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1566">
      <w:pPr>
        <w:pStyle w:val="Title"/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4C1566" w:rsidRPr="00E31AC8" w:rsidP="004C1566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31AC8">
        <w:rPr>
          <w:rFonts w:ascii="Times New Roman" w:hAnsi="Times New Roman" w:cs="Times New Roman"/>
          <w:b/>
          <w:sz w:val="28"/>
          <w:szCs w:val="24"/>
          <w:u w:val="single"/>
        </w:rPr>
        <w:t>VLÁDA   SLOVENSKEJ   REPUBLIKY</w:t>
      </w: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</w:r>
      <w:r w:rsidRPr="00F6231C">
        <w:rPr>
          <w:rFonts w:ascii="Times New Roman" w:hAnsi="Times New Roman" w:cs="Times New Roman"/>
          <w:sz w:val="24"/>
          <w:szCs w:val="24"/>
        </w:rPr>
        <w:t>Číslo: UV-</w:t>
      </w:r>
      <w:r w:rsidRPr="00F6231C" w:rsidR="00F6231C">
        <w:rPr>
          <w:rFonts w:ascii="Times New Roman" w:hAnsi="Times New Roman" w:cs="Times New Roman"/>
          <w:sz w:val="24"/>
          <w:szCs w:val="24"/>
        </w:rPr>
        <w:t>35664</w:t>
      </w:r>
      <w:r w:rsidRPr="00F6231C">
        <w:rPr>
          <w:rFonts w:ascii="Times New Roman" w:hAnsi="Times New Roman" w:cs="Times New Roman"/>
          <w:sz w:val="24"/>
          <w:szCs w:val="24"/>
        </w:rPr>
        <w:t>/2010</w:t>
      </w: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4E61DD">
        <w:rPr>
          <w:rFonts w:ascii="Times New Roman" w:hAnsi="Times New Roman" w:cs="Times New Roman"/>
          <w:sz w:val="24"/>
          <w:szCs w:val="24"/>
        </w:rPr>
        <w:t xml:space="preserve">a rokovanie </w:t>
      </w: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  <w:tab/>
        <w:t xml:space="preserve">          </w:t>
        <w:tab/>
        <w:tab/>
        <w:tab/>
      </w:r>
    </w:p>
    <w:p w:rsidR="004C1566" w:rsidRPr="004E61DD" w:rsidP="004C1566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F6231C" w:rsidP="004C1566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231C" w:rsidR="00F6231C">
        <w:rPr>
          <w:rFonts w:ascii="Times New Roman" w:hAnsi="Times New Roman" w:cs="Times New Roman"/>
          <w:b/>
          <w:sz w:val="28"/>
          <w:szCs w:val="24"/>
        </w:rPr>
        <w:t>122</w:t>
      </w:r>
    </w:p>
    <w:p w:rsidR="006B380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4C1566" w:rsidP="004C1566">
      <w:pPr>
        <w:pStyle w:val="Subtitle"/>
        <w:pBdr>
          <w:bottom w:val="single" w:sz="6" w:space="1" w:color="auto"/>
        </w:pBdr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</w:pPr>
      <w:r w:rsidRPr="004C1566">
        <w:rPr>
          <w:rFonts w:ascii="Times New Roman" w:hAnsi="Times New Roman" w:cs="Times New Roman"/>
          <w:sz w:val="24"/>
          <w:szCs w:val="24"/>
        </w:rPr>
        <w:t xml:space="preserve">Zákon, ktorým sa mení a dopĺňa zákon č. 171/2005 Z. z. </w:t>
      </w:r>
      <w:r w:rsidRPr="004C1566"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  <w:t>o hazardných hrách a o zmene a doplnení niektorých zákonov v znení neskorších predpisov a ktorým sa mení zákon Národnej rady Slovenskej republiky č. 145/1995 Z. z. o správnych poplatkoch v znení neskorších predpisov</w:t>
      </w:r>
    </w:p>
    <w:p w:rsidR="004C1566" w:rsidRPr="004C1566" w:rsidP="004C1566">
      <w:pPr>
        <w:pStyle w:val="Subtitle"/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</w:pP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</w: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vládny návrh zákona, ktorým sa </w:t>
      </w:r>
      <w:r>
        <w:rPr>
          <w:rFonts w:ascii="Times New Roman" w:hAnsi="Times New Roman" w:cs="Times New Roman"/>
          <w:sz w:val="24"/>
          <w:szCs w:val="24"/>
        </w:rPr>
        <w:t xml:space="preserve">mení a </w:t>
      </w:r>
      <w:r w:rsidRPr="004E61DD">
        <w:rPr>
          <w:rFonts w:ascii="Times New Roman" w:hAnsi="Times New Roman" w:cs="Times New Roman"/>
          <w:sz w:val="24"/>
          <w:szCs w:val="24"/>
        </w:rPr>
        <w:t xml:space="preserve">dopĺňa zákon č. 171/2005 Z. z. o hazardných hrách a o zmene a doplnení niektorých zákonov v znení neskorších predpisov a ktorým sa </w:t>
      </w:r>
      <w:r>
        <w:rPr>
          <w:rFonts w:ascii="Times New Roman" w:hAnsi="Times New Roman" w:cs="Times New Roman"/>
          <w:sz w:val="24"/>
          <w:szCs w:val="24"/>
        </w:rPr>
        <w:t xml:space="preserve">mení </w:t>
      </w:r>
      <w:r w:rsidRPr="004E61DD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4E61DD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 xml:space="preserve">145/1995 </w:t>
      </w:r>
      <w:r w:rsidRPr="004E61DD">
        <w:rPr>
          <w:rFonts w:ascii="Times New Roman" w:hAnsi="Times New Roman" w:cs="Times New Roman"/>
          <w:sz w:val="24"/>
          <w:szCs w:val="24"/>
        </w:rPr>
        <w:t>Z. z. o</w:t>
      </w:r>
      <w:r>
        <w:rPr>
          <w:rFonts w:ascii="Times New Roman" w:hAnsi="Times New Roman" w:cs="Times New Roman"/>
          <w:sz w:val="24"/>
          <w:szCs w:val="24"/>
        </w:rPr>
        <w:t> správnych poplatkoch</w:t>
      </w:r>
      <w:r w:rsidRPr="004E61DD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4C1566" w:rsidRPr="004E61DD" w:rsidP="004C1566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566" w:rsidRPr="004E61DD" w:rsidP="004C1566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Iveta R a d i č o v á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predsed</w:t>
      </w:r>
      <w:r>
        <w:rPr>
          <w:rFonts w:ascii="Times New Roman" w:hAnsi="Times New Roman" w:cs="Times New Roman"/>
          <w:sz w:val="24"/>
          <w:szCs w:val="24"/>
        </w:rPr>
        <w:t>níčka</w:t>
      </w:r>
      <w:r w:rsidRPr="004E61DD"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</w: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566" w:rsidP="004C1566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</w:p>
    <w:p w:rsidR="004C1566" w:rsidP="004C1566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4D1AAD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4E61DD">
        <w:rPr>
          <w:rFonts w:ascii="Times New Roman" w:hAnsi="Times New Roman" w:cs="Times New Roman"/>
          <w:sz w:val="24"/>
          <w:szCs w:val="24"/>
        </w:rPr>
        <w:t>2010</w:t>
      </w:r>
    </w:p>
    <w:p w:rsidR="004D1AAD" w:rsidRPr="004E61DD" w:rsidP="004C1566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</w:p>
    <w:p w:rsidR="00F6231C" w:rsidP="004C1566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C1566" w:rsidRPr="004E61DD" w:rsidP="004C1566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8"/>
          <w:szCs w:val="24"/>
          <w:u w:val="single"/>
        </w:rPr>
        <w:t>VLÁDA   SLOVENSKEJ   REPUBLIKY</w:t>
      </w:r>
    </w:p>
    <w:p w:rsidR="004C1566" w:rsidRPr="004E61DD" w:rsidP="004C1566">
      <w:pPr>
        <w:pStyle w:val="Zkladntext"/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1566" w:rsidRPr="004E61DD" w:rsidP="004C1566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  <w:tab/>
      </w:r>
      <w:r w:rsidRPr="004E61DD">
        <w:rPr>
          <w:rFonts w:ascii="Times New Roman" w:hAnsi="Times New Roman" w:cs="Times New Roman"/>
          <w:szCs w:val="24"/>
          <w:u w:val="single"/>
        </w:rPr>
        <w:t>Za bezchybnosť:</w:t>
      </w:r>
    </w:p>
    <w:p w:rsidR="004C1566" w:rsidP="004C1566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:rsidR="004C1566" w:rsidRPr="004E61DD" w:rsidP="004C1566">
      <w:pPr>
        <w:pStyle w:val="Zkladntext"/>
        <w:spacing w:line="240" w:lineRule="atLeast"/>
        <w:jc w:val="both"/>
        <w:rPr>
          <w:rFonts w:ascii="Times New Roman" w:hAnsi="Times New Roman" w:cs="Times New Roman"/>
          <w:b/>
          <w:szCs w:val="24"/>
        </w:rPr>
      </w:pPr>
      <w:r w:rsidRPr="004E61DD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Pr="004E61DD">
        <w:rPr>
          <w:rFonts w:ascii="Times New Roman" w:hAnsi="Times New Roman" w:cs="Times New Roman"/>
          <w:b/>
          <w:szCs w:val="24"/>
        </w:rPr>
        <w:t>Ing. Jana Dubeňová</w:t>
      </w:r>
    </w:p>
    <w:p w:rsidR="004C1566" w:rsidRPr="004E61DD" w:rsidP="004C1566">
      <w:pPr>
        <w:pStyle w:val="Zkladntext"/>
        <w:spacing w:line="240" w:lineRule="atLeast"/>
        <w:ind w:left="5664" w:firstLine="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</w:t>
      </w:r>
      <w:r w:rsidRPr="004E61DD">
        <w:rPr>
          <w:rFonts w:ascii="Times New Roman" w:hAnsi="Times New Roman" w:cs="Times New Roman"/>
          <w:szCs w:val="24"/>
        </w:rPr>
        <w:t>enerálna riaditeľka sekcie finančného</w:t>
      </w:r>
      <w:r>
        <w:rPr>
          <w:rFonts w:ascii="Times New Roman" w:hAnsi="Times New Roman" w:cs="Times New Roman"/>
          <w:szCs w:val="24"/>
        </w:rPr>
        <w:t xml:space="preserve"> trhu</w:t>
      </w:r>
      <w:r w:rsidRPr="004E61D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</w:t>
      </w: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>.......................................................</w:t>
      </w: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4C1566" w:rsidRPr="00F6231C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b/>
          <w:szCs w:val="24"/>
        </w:rPr>
      </w:pPr>
      <w:r w:rsidRPr="00F6231C">
        <w:rPr>
          <w:rFonts w:ascii="Times New Roman" w:hAnsi="Times New Roman" w:cs="Times New Roman"/>
          <w:b/>
          <w:szCs w:val="24"/>
        </w:rPr>
        <w:t xml:space="preserve">JUDr. </w:t>
      </w:r>
      <w:r w:rsidRPr="00F6231C" w:rsidR="00F6231C">
        <w:rPr>
          <w:rFonts w:ascii="Times New Roman" w:hAnsi="Times New Roman" w:cs="Times New Roman"/>
          <w:b/>
          <w:szCs w:val="24"/>
        </w:rPr>
        <w:t>Edita Sobotová</w:t>
      </w: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F6231C">
        <w:rPr>
          <w:rFonts w:ascii="Times New Roman" w:hAnsi="Times New Roman" w:cs="Times New Roman"/>
          <w:szCs w:val="24"/>
        </w:rPr>
        <w:t>sekcia vládnej legislatívy</w:t>
      </w: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>........................................................</w:t>
      </w: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4C1566" w:rsidRPr="004E61DD" w:rsidP="004C1566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b/>
          <w:szCs w:val="24"/>
        </w:rPr>
      </w:pPr>
      <w:r w:rsidRPr="004E61DD">
        <w:rPr>
          <w:rFonts w:ascii="Times New Roman" w:hAnsi="Times New Roman" w:cs="Times New Roman"/>
          <w:b/>
          <w:szCs w:val="24"/>
        </w:rPr>
        <w:t>JUDr. Štefan Grman, CSc.</w:t>
      </w:r>
    </w:p>
    <w:p w:rsidR="004C1566" w:rsidRPr="004E61DD" w:rsidP="004C1566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</w:t>
      </w:r>
      <w:r w:rsidRPr="004E61DD">
        <w:rPr>
          <w:rFonts w:ascii="Times New Roman" w:hAnsi="Times New Roman" w:cs="Times New Roman"/>
          <w:szCs w:val="24"/>
        </w:rPr>
        <w:t>enerálny riaditeľ sekcie vládnej  legislatívy</w:t>
      </w:r>
    </w:p>
    <w:p w:rsidR="004C1566" w:rsidP="004C1566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</w:p>
    <w:p w:rsidR="004C1566" w:rsidRPr="004E61DD" w:rsidP="004C1566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>........................................................</w:t>
      </w:r>
    </w:p>
    <w:p w:rsidR="004C1566" w:rsidRPr="004E61DD" w:rsidP="004C1566">
      <w:pPr>
        <w:pStyle w:val="Zkladntex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</w:r>
      <w:r w:rsidRPr="00F6231C">
        <w:rPr>
          <w:rFonts w:ascii="Times New Roman" w:hAnsi="Times New Roman" w:cs="Times New Roman"/>
          <w:sz w:val="24"/>
          <w:szCs w:val="24"/>
        </w:rPr>
        <w:t>Číslo: UV-</w:t>
      </w:r>
      <w:r w:rsidRPr="00F6231C" w:rsidR="00F6231C">
        <w:rPr>
          <w:rFonts w:ascii="Times New Roman" w:hAnsi="Times New Roman" w:cs="Times New Roman"/>
          <w:sz w:val="24"/>
          <w:szCs w:val="24"/>
        </w:rPr>
        <w:t>35664</w:t>
      </w:r>
      <w:r w:rsidRPr="00F6231C">
        <w:rPr>
          <w:rFonts w:ascii="Times New Roman" w:hAnsi="Times New Roman" w:cs="Times New Roman"/>
          <w:sz w:val="24"/>
          <w:szCs w:val="24"/>
        </w:rPr>
        <w:t>/2010</w:t>
      </w: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4E61DD">
        <w:rPr>
          <w:rFonts w:ascii="Times New Roman" w:hAnsi="Times New Roman" w:cs="Times New Roman"/>
          <w:sz w:val="24"/>
          <w:szCs w:val="24"/>
        </w:rPr>
        <w:t xml:space="preserve">a rokovanie </w:t>
      </w: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4C1566" w:rsidRPr="004E61DD" w:rsidP="004C1566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  <w:tab/>
        <w:t xml:space="preserve">          </w:t>
        <w:tab/>
        <w:tab/>
        <w:tab/>
      </w:r>
    </w:p>
    <w:p w:rsidR="004C1566" w:rsidRPr="004E61DD" w:rsidP="004C1566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4C1566" w:rsidP="004D1AAD">
      <w:pPr>
        <w:pStyle w:val="Zkladntext"/>
        <w:ind w:left="-270" w:firstLine="27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231C" w:rsidR="00F6231C">
        <w:rPr>
          <w:rFonts w:ascii="Times New Roman" w:hAnsi="Times New Roman" w:cs="Times New Roman"/>
          <w:b/>
          <w:sz w:val="28"/>
          <w:szCs w:val="24"/>
        </w:rPr>
        <w:t>122</w:t>
      </w:r>
    </w:p>
    <w:p w:rsidR="00F6231C" w:rsidRPr="00E31AC8" w:rsidP="004D1AAD">
      <w:pPr>
        <w:pStyle w:val="Zkladntext"/>
        <w:ind w:left="-270" w:firstLine="27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C1566" w:rsidRPr="004E61DD" w:rsidP="004D1AAD">
      <w:pPr>
        <w:pStyle w:val="Zkladntext"/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4C1566" w:rsidRPr="004E61DD" w:rsidP="004D1AAD">
      <w:pPr>
        <w:pStyle w:val="Zkladntext"/>
        <w:ind w:left="-270" w:firstLine="2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3806" w:rsidRPr="004C1566" w:rsidP="006B3806">
      <w:pPr>
        <w:pStyle w:val="Subtitle"/>
        <w:pBdr>
          <w:bottom w:val="single" w:sz="6" w:space="1" w:color="auto"/>
        </w:pBdr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</w:pPr>
      <w:r w:rsidRPr="00AE4EC7" w:rsidR="004C1566">
        <w:rPr>
          <w:rFonts w:ascii="Times New Roman" w:hAnsi="Times New Roman" w:cs="Times New Roman"/>
          <w:sz w:val="24"/>
          <w:szCs w:val="24"/>
        </w:rPr>
        <w:t>Zákon,</w:t>
      </w:r>
      <w:r w:rsidRPr="00AE4EC7" w:rsidR="004C15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E4EC7">
        <w:rPr>
          <w:rFonts w:ascii="Times New Roman" w:hAnsi="Times New Roman" w:cs="Times New Roman"/>
          <w:sz w:val="24"/>
          <w:szCs w:val="24"/>
        </w:rPr>
        <w:t>ktorým</w:t>
      </w:r>
      <w:r w:rsidRPr="004C1566">
        <w:rPr>
          <w:rFonts w:ascii="Times New Roman" w:hAnsi="Times New Roman" w:cs="Times New Roman"/>
          <w:sz w:val="24"/>
          <w:szCs w:val="24"/>
        </w:rPr>
        <w:t xml:space="preserve"> sa mení a dopĺňa zákon č. 171/2005 Z. z. </w:t>
      </w:r>
      <w:r w:rsidRPr="004C1566">
        <w:rPr>
          <w:rStyle w:val="PlaceholderText"/>
          <w:rFonts w:ascii="Times New Roman" w:hAnsi="Times New Roman" w:cs="Times New Roman"/>
          <w:color w:val="000000"/>
          <w:sz w:val="24"/>
          <w:szCs w:val="24"/>
        </w:rPr>
        <w:t>o hazardných hrách a o zmene a doplnení niektorých zákonov v znení neskorších predpisov a ktorým sa mení zákon Národnej rady Slovenskej republiky č. 145/1995 Z. z. o správnych poplatkoch v znení neskorších predpisov</w:t>
      </w:r>
    </w:p>
    <w:p w:rsidR="004C1566" w:rsidRPr="004E61DD" w:rsidP="004C1566">
      <w:pPr>
        <w:pStyle w:val="Zkladntext"/>
        <w:ind w:left="42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</w: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4C1566" w:rsidRPr="004E61DD" w:rsidP="004C1566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vládny návrh zákona, ktorým sa </w:t>
      </w:r>
      <w:r>
        <w:rPr>
          <w:rFonts w:ascii="Times New Roman" w:hAnsi="Times New Roman" w:cs="Times New Roman"/>
          <w:sz w:val="24"/>
          <w:szCs w:val="24"/>
        </w:rPr>
        <w:t xml:space="preserve">mení a </w:t>
      </w:r>
      <w:r w:rsidRPr="004E61DD">
        <w:rPr>
          <w:rFonts w:ascii="Times New Roman" w:hAnsi="Times New Roman" w:cs="Times New Roman"/>
          <w:sz w:val="24"/>
          <w:szCs w:val="24"/>
        </w:rPr>
        <w:t xml:space="preserve">dopĺňa zákon č. 171/2005 Z. z. o hazardných hrách a o zmene a doplnení niektorých zákonov v znení neskorších predpisov a ktorým sa </w:t>
      </w:r>
      <w:r>
        <w:rPr>
          <w:rFonts w:ascii="Times New Roman" w:hAnsi="Times New Roman" w:cs="Times New Roman"/>
          <w:sz w:val="24"/>
          <w:szCs w:val="24"/>
        </w:rPr>
        <w:t xml:space="preserve">mení </w:t>
      </w:r>
      <w:r w:rsidRPr="004E61DD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 xml:space="preserve">Národnej rady Slovenskej republiky </w:t>
      </w:r>
      <w:r w:rsidRPr="004E61DD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 xml:space="preserve">145/1995 </w:t>
      </w:r>
      <w:r w:rsidRPr="004E61DD">
        <w:rPr>
          <w:rFonts w:ascii="Times New Roman" w:hAnsi="Times New Roman" w:cs="Times New Roman"/>
          <w:sz w:val="24"/>
          <w:szCs w:val="24"/>
        </w:rPr>
        <w:t>Z. z. o</w:t>
      </w:r>
      <w:r>
        <w:rPr>
          <w:rFonts w:ascii="Times New Roman" w:hAnsi="Times New Roman" w:cs="Times New Roman"/>
          <w:sz w:val="24"/>
          <w:szCs w:val="24"/>
        </w:rPr>
        <w:t> správnych poplatkoch</w:t>
      </w:r>
      <w:r w:rsidRPr="004E61DD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</w:p>
    <w:p w:rsidR="004C1566" w:rsidP="004C1566">
      <w:pPr>
        <w:pStyle w:val="Zkladntext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Iveta R a d i č o v á</w:t>
      </w:r>
    </w:p>
    <w:p w:rsidR="004C1566" w:rsidRPr="004E61DD" w:rsidP="004C1566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predsedníčka vlády</w:t>
      </w:r>
    </w:p>
    <w:p w:rsidR="004C1566" w:rsidP="004C1566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</w:r>
    </w:p>
    <w:p w:rsidR="00BD6972" w:rsidP="004C1566">
      <w:pPr>
        <w:pStyle w:val="Zkladntext"/>
        <w:ind w:left="-550" w:right="-317"/>
        <w:jc w:val="center"/>
        <w:rPr>
          <w:rFonts w:ascii="Times New Roman" w:hAnsi="Times New Roman" w:cs="Times New Roman"/>
          <w:sz w:val="24"/>
          <w:szCs w:val="24"/>
        </w:rPr>
      </w:pPr>
    </w:p>
    <w:p w:rsidR="004C1566" w:rsidRPr="004E61DD" w:rsidP="004C1566">
      <w:pPr>
        <w:pStyle w:val="Zkladntext"/>
        <w:ind w:left="-550" w:right="-317"/>
        <w:jc w:val="center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Bratislava, </w:t>
      </w:r>
      <w:r w:rsidR="004D1AAD">
        <w:rPr>
          <w:rFonts w:ascii="Times New Roman" w:hAnsi="Times New Roman" w:cs="Times New Roman"/>
          <w:sz w:val="24"/>
          <w:szCs w:val="24"/>
        </w:rPr>
        <w:t>september</w:t>
      </w:r>
      <w:r w:rsidRPr="004E61DD">
        <w:rPr>
          <w:rFonts w:ascii="Times New Roman" w:hAnsi="Times New Roman" w:cs="Times New Roman"/>
          <w:sz w:val="24"/>
          <w:szCs w:val="24"/>
        </w:rPr>
        <w:t xml:space="preserve"> 2010</w:t>
      </w:r>
    </w:p>
    <w:sectPr w:rsidSect="00F6231C">
      <w:pgSz w:w="11906" w:h="16838" w:code="9"/>
      <w:pgMar w:top="1417" w:right="746" w:bottom="1417" w:left="1080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AD3"/>
    <w:multiLevelType w:val="hybridMultilevel"/>
    <w:tmpl w:val="9AD0BAF4"/>
    <w:lvl w:ilvl="0">
      <w:start w:val="1"/>
      <w:numFmt w:val="decimal"/>
      <w:lvlText w:val="%1."/>
      <w:lvlJc w:val="left"/>
      <w:pPr>
        <w:tabs>
          <w:tab w:val="num" w:pos="5670"/>
        </w:tabs>
        <w:ind w:left="5670" w:hanging="360"/>
      </w:pPr>
    </w:lvl>
    <w:lvl w:ilvl="1">
      <w:start w:val="1"/>
      <w:numFmt w:val="lowerLetter"/>
      <w:lvlText w:val="%2."/>
      <w:lvlJc w:val="left"/>
      <w:pPr>
        <w:tabs>
          <w:tab w:val="num" w:pos="6390"/>
        </w:tabs>
        <w:ind w:left="6390" w:hanging="360"/>
      </w:pPr>
    </w:lvl>
    <w:lvl w:ilvl="2">
      <w:start w:val="1"/>
      <w:numFmt w:val="lowerRoman"/>
      <w:lvlText w:val="%3."/>
      <w:lvlJc w:val="right"/>
      <w:pPr>
        <w:tabs>
          <w:tab w:val="num" w:pos="7110"/>
        </w:tabs>
        <w:ind w:left="7110" w:hanging="180"/>
      </w:pPr>
    </w:lvl>
    <w:lvl w:ilvl="3">
      <w:start w:val="1"/>
      <w:numFmt w:val="decimal"/>
      <w:lvlText w:val="%4."/>
      <w:lvlJc w:val="left"/>
      <w:pPr>
        <w:tabs>
          <w:tab w:val="num" w:pos="7830"/>
        </w:tabs>
        <w:ind w:left="7830" w:hanging="360"/>
      </w:pPr>
    </w:lvl>
    <w:lvl w:ilvl="4">
      <w:start w:val="1"/>
      <w:numFmt w:val="lowerLetter"/>
      <w:lvlText w:val="%5."/>
      <w:lvlJc w:val="left"/>
      <w:pPr>
        <w:tabs>
          <w:tab w:val="num" w:pos="8550"/>
        </w:tabs>
        <w:ind w:left="8550" w:hanging="360"/>
      </w:pPr>
    </w:lvl>
    <w:lvl w:ilvl="5">
      <w:start w:val="1"/>
      <w:numFmt w:val="lowerRoman"/>
      <w:lvlText w:val="%6."/>
      <w:lvlJc w:val="right"/>
      <w:pPr>
        <w:tabs>
          <w:tab w:val="num" w:pos="9270"/>
        </w:tabs>
        <w:ind w:left="9270" w:hanging="180"/>
      </w:pPr>
    </w:lvl>
    <w:lvl w:ilvl="6">
      <w:start w:val="1"/>
      <w:numFmt w:val="decimal"/>
      <w:lvlText w:val="%7."/>
      <w:lvlJc w:val="left"/>
      <w:pPr>
        <w:tabs>
          <w:tab w:val="num" w:pos="9990"/>
        </w:tabs>
        <w:ind w:left="9990" w:hanging="360"/>
      </w:pPr>
    </w:lvl>
    <w:lvl w:ilvl="7">
      <w:start w:val="1"/>
      <w:numFmt w:val="lowerLetter"/>
      <w:lvlText w:val="%8."/>
      <w:lvlJc w:val="left"/>
      <w:pPr>
        <w:tabs>
          <w:tab w:val="num" w:pos="10710"/>
        </w:tabs>
        <w:ind w:left="10710" w:hanging="360"/>
      </w:pPr>
    </w:lvl>
    <w:lvl w:ilvl="8">
      <w:start w:val="1"/>
      <w:numFmt w:val="lowerRoman"/>
      <w:lvlText w:val="%9."/>
      <w:lvlJc w:val="right"/>
      <w:pPr>
        <w:tabs>
          <w:tab w:val="num" w:pos="11430"/>
        </w:tabs>
        <w:ind w:left="11430" w:hanging="180"/>
      </w:pPr>
    </w:lvl>
  </w:abstractNum>
  <w:abstractNum w:abstractNumId="1">
    <w:nsid w:val="15726795"/>
    <w:multiLevelType w:val="hybridMultilevel"/>
    <w:tmpl w:val="35F6A9C4"/>
    <w:lvl w:ilvl="0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2">
    <w:nsid w:val="1B2D3F3A"/>
    <w:multiLevelType w:val="hybridMultilevel"/>
    <w:tmpl w:val="B13842CA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3">
    <w:nsid w:val="5D5714FF"/>
    <w:multiLevelType w:val="hybridMultilevel"/>
    <w:tmpl w:val="4956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9163E2"/>
    <w:multiLevelType w:val="hybridMultilevel"/>
    <w:tmpl w:val="1CD8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90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97544"/>
    <w:rsid w:val="00045A86"/>
    <w:rsid w:val="00064216"/>
    <w:rsid w:val="000D24E8"/>
    <w:rsid w:val="001170C3"/>
    <w:rsid w:val="00131377"/>
    <w:rsid w:val="0017748F"/>
    <w:rsid w:val="00197544"/>
    <w:rsid w:val="00211F63"/>
    <w:rsid w:val="00260ECD"/>
    <w:rsid w:val="002909F4"/>
    <w:rsid w:val="00361047"/>
    <w:rsid w:val="003E0406"/>
    <w:rsid w:val="00422B5E"/>
    <w:rsid w:val="004C1566"/>
    <w:rsid w:val="004D1AAD"/>
    <w:rsid w:val="004E61DD"/>
    <w:rsid w:val="00583957"/>
    <w:rsid w:val="005A3E5F"/>
    <w:rsid w:val="005B2CB4"/>
    <w:rsid w:val="005C10A0"/>
    <w:rsid w:val="00632000"/>
    <w:rsid w:val="00650375"/>
    <w:rsid w:val="006B3806"/>
    <w:rsid w:val="006F44D8"/>
    <w:rsid w:val="00711ADE"/>
    <w:rsid w:val="00713445"/>
    <w:rsid w:val="00847D1C"/>
    <w:rsid w:val="008B2147"/>
    <w:rsid w:val="008B50FF"/>
    <w:rsid w:val="008C2705"/>
    <w:rsid w:val="008D2E8B"/>
    <w:rsid w:val="009B5916"/>
    <w:rsid w:val="009C6B8E"/>
    <w:rsid w:val="009E6ABF"/>
    <w:rsid w:val="00A16453"/>
    <w:rsid w:val="00AE4EC7"/>
    <w:rsid w:val="00B75E9D"/>
    <w:rsid w:val="00B7678F"/>
    <w:rsid w:val="00BC0403"/>
    <w:rsid w:val="00BD6972"/>
    <w:rsid w:val="00BE2DD7"/>
    <w:rsid w:val="00C01678"/>
    <w:rsid w:val="00C54DBB"/>
    <w:rsid w:val="00D02FA2"/>
    <w:rsid w:val="00D27F29"/>
    <w:rsid w:val="00D637E3"/>
    <w:rsid w:val="00DA749C"/>
    <w:rsid w:val="00DF4BE5"/>
    <w:rsid w:val="00E31AC8"/>
    <w:rsid w:val="00E376DE"/>
    <w:rsid w:val="00E607FA"/>
    <w:rsid w:val="00EB7712"/>
    <w:rsid w:val="00EF0D99"/>
    <w:rsid w:val="00F023A5"/>
    <w:rsid w:val="00F3760C"/>
    <w:rsid w:val="00F6231C"/>
    <w:rsid w:val="00F938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spacing w:line="36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9"/>
    <w:pPr>
      <w:keepNext/>
      <w:jc w:val="center"/>
      <w:outlineLvl w:val="2"/>
    </w:pPr>
    <w:rPr>
      <w:lang w:val="cs-CZ"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rPr>
      <w:rFonts w:ascii="Cambria" w:eastAsia="Times New Roman" w:hAnsi="Cambria"/>
      <w:b/>
      <w:i/>
      <w:sz w:val="28"/>
    </w:rPr>
  </w:style>
  <w:style w:type="character" w:customStyle="1" w:styleId="Nadpis3Char">
    <w:name w:val="Nadpis 3 Char"/>
    <w:basedOn w:val="DefaultParagraphFont"/>
    <w:link w:val="Heading3"/>
    <w:uiPriority w:val="99"/>
    <w:semiHidden/>
    <w:rPr>
      <w:rFonts w:ascii="Cambria" w:eastAsia="Times New Roman" w:hAnsi="Cambria"/>
      <w:b/>
      <w:sz w:val="26"/>
    </w:rPr>
  </w:style>
  <w:style w:type="paragraph" w:styleId="Title">
    <w:name w:val="Title"/>
    <w:basedOn w:val="Normal"/>
    <w:link w:val="NzovChar"/>
    <w:uiPriority w:val="99"/>
    <w:pPr>
      <w:spacing w:line="360" w:lineRule="auto"/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99"/>
    <w:rPr>
      <w:rFonts w:ascii="Cambria" w:eastAsia="Times New Roman" w:hAnsi="Cambria"/>
      <w:b/>
      <w:kern w:val="28"/>
      <w:sz w:val="32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line="36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rPr>
      <w:sz w:val="24"/>
    </w:rPr>
  </w:style>
  <w:style w:type="paragraph" w:styleId="Subtitle">
    <w:name w:val="Subtitle"/>
    <w:basedOn w:val="Normal"/>
    <w:link w:val="PodtitulChar"/>
    <w:uiPriority w:val="99"/>
    <w:pPr>
      <w:jc w:val="center"/>
    </w:pPr>
    <w:rPr>
      <w:b/>
      <w:sz w:val="28"/>
    </w:rPr>
  </w:style>
  <w:style w:type="character" w:customStyle="1" w:styleId="PodtitulChar">
    <w:name w:val="Podtitul Char"/>
    <w:basedOn w:val="DefaultParagraphFont"/>
    <w:link w:val="Subtitle"/>
    <w:uiPriority w:val="99"/>
    <w:rPr>
      <w:rFonts w:ascii="Cambria" w:eastAsia="Times New Roman" w:hAnsi="Cambria"/>
      <w:sz w:val="24"/>
    </w:rPr>
  </w:style>
  <w:style w:type="character" w:styleId="PlaceholderText">
    <w:name w:val="Placeholder Text"/>
    <w:basedOn w:val="DefaultParagraphFont"/>
    <w:uiPriority w:val="99"/>
    <w:semiHidden/>
    <w:rsid w:val="00B75E9D"/>
    <w:rPr>
      <w:color w:val="808080"/>
    </w:rPr>
  </w:style>
  <w:style w:type="paragraph" w:customStyle="1" w:styleId="Zkladntext">
    <w:name w:val="Základní text"/>
    <w:uiPriority w:val="99"/>
    <w:rsid w:val="004C1566"/>
    <w:pPr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0"/>
      <w:lang w:val="sk-SK" w:eastAsia="sk-SK"/>
    </w:rPr>
  </w:style>
  <w:style w:type="paragraph" w:customStyle="1" w:styleId="CharChar">
    <w:name w:val="Char Char"/>
    <w:basedOn w:val="Normal"/>
    <w:link w:val="DefaultParagraphFont"/>
    <w:uiPriority w:val="99"/>
    <w:rsid w:val="004C1566"/>
    <w:pPr>
      <w:spacing w:after="160" w:line="240" w:lineRule="exact"/>
      <w:jc w:val="left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325</Words>
  <Characters>1856</Characters>
  <Application>Microsoft Office Word</Application>
  <DocSecurity>0</DocSecurity>
  <Lines>0</Lines>
  <Paragraphs>0</Paragraphs>
  <ScaleCrop>false</ScaleCrop>
  <Company>mfsr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Marta Gulárová</dc:creator>
  <cp:lastModifiedBy>Administrator</cp:lastModifiedBy>
  <cp:revision>15</cp:revision>
  <cp:lastPrinted>2010-09-17T14:57:00Z</cp:lastPrinted>
  <dcterms:created xsi:type="dcterms:W3CDTF">2010-09-17T15:43:00Z</dcterms:created>
  <dcterms:modified xsi:type="dcterms:W3CDTF">2010-09-23T09:38:00Z</dcterms:modified>
</cp:coreProperties>
</file>