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006" w:rsidP="00E20006">
      <w:pPr>
        <w:pStyle w:val="Heading3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E20006" w:rsidP="00E20006">
      <w:pPr>
        <w:pStyle w:val="Heading1"/>
        <w:bidi w:val="0"/>
        <w:spacing w:line="240" w:lineRule="auto"/>
        <w:rPr>
          <w:rFonts w:ascii="Times New Roman" w:hAnsi="Times New Roman"/>
        </w:rPr>
      </w:pPr>
      <w:r w:rsidR="007858CB">
        <w:rPr>
          <w:rFonts w:ascii="Times New Roman" w:hAnsi="Times New Roman"/>
        </w:rPr>
        <w:t>V</w:t>
      </w:r>
      <w:r>
        <w:rPr>
          <w:rFonts w:ascii="Times New Roman" w:hAnsi="Times New Roman"/>
        </w:rPr>
        <w:t>. volebné obdobie</w:t>
      </w:r>
    </w:p>
    <w:p w:rsidR="00E20006" w:rsidP="00E2000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E20006" w:rsidP="00621D2F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highlight w:val="yellow"/>
        </w:rPr>
      </w:pPr>
    </w:p>
    <w:p w:rsidR="00621D2F" w:rsidRPr="00E20006" w:rsidP="00621D2F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="00952618">
        <w:rPr>
          <w:rFonts w:ascii="Times New Roman" w:hAnsi="Times New Roman"/>
          <w:b/>
          <w:bCs/>
          <w:sz w:val="28"/>
          <w:szCs w:val="28"/>
        </w:rPr>
        <w:t>100</w:t>
      </w:r>
    </w:p>
    <w:p w:rsidR="00621D2F" w:rsidP="00621D2F">
      <w:pPr>
        <w:pStyle w:val="Zkladntext"/>
        <w:tabs>
          <w:tab w:val="left" w:pos="6660"/>
        </w:tabs>
        <w:bidi w:val="0"/>
        <w:rPr>
          <w:rFonts w:ascii="Times New Roman" w:hAnsi="Times New Roman"/>
        </w:rPr>
      </w:pPr>
    </w:p>
    <w:p w:rsidR="00621D2F" w:rsidRPr="00E20006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  <w:b/>
        </w:rPr>
      </w:pPr>
      <w:r w:rsidRPr="00E20006">
        <w:rPr>
          <w:rFonts w:ascii="Times New Roman" w:hAnsi="Times New Roman"/>
          <w:b/>
        </w:rPr>
        <w:t xml:space="preserve">VLÁDNY </w:t>
      </w:r>
      <w:r w:rsidRPr="00E20006" w:rsidR="0037726A">
        <w:rPr>
          <w:rFonts w:ascii="Times New Roman" w:hAnsi="Times New Roman"/>
          <w:b/>
        </w:rPr>
        <w:t xml:space="preserve"> NÁVR</w:t>
      </w:r>
      <w:r w:rsidRPr="00E20006">
        <w:rPr>
          <w:rFonts w:ascii="Times New Roman" w:hAnsi="Times New Roman"/>
          <w:b/>
        </w:rPr>
        <w:t>H</w:t>
      </w:r>
    </w:p>
    <w:p w:rsidR="00621D2F" w:rsidRPr="00E20006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  <w:b/>
        </w:rPr>
      </w:pPr>
    </w:p>
    <w:p w:rsidR="00621D2F" w:rsidRPr="00E20006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  <w:b/>
        </w:rPr>
      </w:pPr>
    </w:p>
    <w:p w:rsidR="00621D2F" w:rsidRPr="00E20006" w:rsidP="00621D2F">
      <w:pPr>
        <w:pStyle w:val="Zkladntext"/>
        <w:bidi w:val="0"/>
        <w:jc w:val="center"/>
        <w:rPr>
          <w:rFonts w:ascii="Times New Roman" w:hAnsi="Times New Roman"/>
          <w:b/>
        </w:rPr>
      </w:pPr>
      <w:r w:rsidRPr="00E20006">
        <w:rPr>
          <w:rFonts w:ascii="Times New Roman" w:hAnsi="Times New Roman"/>
          <w:b/>
        </w:rPr>
        <w:t>Z Á K O N</w:t>
      </w:r>
    </w:p>
    <w:p w:rsidR="00621D2F" w:rsidRPr="00E20006" w:rsidP="00621D2F">
      <w:pPr>
        <w:pStyle w:val="Zkladntext"/>
        <w:bidi w:val="0"/>
        <w:jc w:val="center"/>
        <w:rPr>
          <w:rFonts w:ascii="Times New Roman" w:hAnsi="Times New Roman"/>
          <w:b/>
        </w:rPr>
      </w:pPr>
      <w:r w:rsidRPr="00E20006">
        <w:rPr>
          <w:rFonts w:ascii="Times New Roman" w:hAnsi="Times New Roman"/>
          <w:b/>
        </w:rPr>
        <w:t>z . . . . . . . . . . . 2010,</w:t>
      </w:r>
    </w:p>
    <w:p w:rsidR="00621D2F" w:rsidRPr="00AB2059" w:rsidP="00621D2F">
      <w:pPr>
        <w:pStyle w:val="Zkladntext"/>
        <w:bidi w:val="0"/>
        <w:jc w:val="center"/>
        <w:rPr>
          <w:rFonts w:ascii="Times New Roman" w:hAnsi="Times New Roman"/>
        </w:rPr>
      </w:pPr>
    </w:p>
    <w:p w:rsidR="00621D2F" w:rsidRPr="00AB2059" w:rsidP="00621D2F">
      <w:pPr>
        <w:bidi w:val="0"/>
        <w:jc w:val="center"/>
        <w:rPr>
          <w:rFonts w:ascii="Times New Roman" w:hAnsi="Times New Roman"/>
        </w:rPr>
      </w:pPr>
      <w:r w:rsidRPr="00AB2059">
        <w:rPr>
          <w:rFonts w:ascii="Times New Roman" w:hAnsi="Times New Roman"/>
        </w:rPr>
        <w:t xml:space="preserve">ktorým sa mení </w:t>
      </w:r>
      <w:r>
        <w:rPr>
          <w:rFonts w:ascii="Times New Roman" w:hAnsi="Times New Roman"/>
        </w:rPr>
        <w:t xml:space="preserve">a dopĺňa </w:t>
      </w:r>
      <w:r w:rsidRPr="00AB2059">
        <w:rPr>
          <w:rFonts w:ascii="Times New Roman" w:hAnsi="Times New Roman"/>
        </w:rPr>
        <w:t>zákon č. 289/2008 Z. z. o používaní elektronickej registračnej pokladnice a o zmene a doplnení zák</w:t>
      </w:r>
      <w:r>
        <w:rPr>
          <w:rFonts w:ascii="Times New Roman" w:hAnsi="Times New Roman"/>
        </w:rPr>
        <w:t xml:space="preserve">ona Slovenskej národnej rady  </w:t>
      </w:r>
      <w:r w:rsidRPr="00AB2059">
        <w:rPr>
          <w:rFonts w:ascii="Times New Roman" w:hAnsi="Times New Roman"/>
        </w:rPr>
        <w:t>č. 511/1992 Zb. o správe daní a poplatkov a o zmenách v sústave územných finančných orgánov v znení neskorších</w:t>
      </w:r>
      <w:r>
        <w:rPr>
          <w:rFonts w:ascii="Times New Roman" w:hAnsi="Times New Roman"/>
        </w:rPr>
        <w:t xml:space="preserve"> </w:t>
      </w:r>
      <w:r w:rsidRPr="00AB2059">
        <w:rPr>
          <w:rFonts w:ascii="Times New Roman" w:hAnsi="Times New Roman"/>
        </w:rPr>
        <w:t xml:space="preserve"> predpisov </w:t>
      </w:r>
      <w:r>
        <w:rPr>
          <w:rFonts w:ascii="Times New Roman" w:hAnsi="Times New Roman"/>
        </w:rPr>
        <w:t xml:space="preserve">v znení neskorších predpisov a ktorým sa mení a dopĺňa </w:t>
      </w:r>
      <w:r w:rsidRPr="00AB2059">
        <w:rPr>
          <w:rFonts w:ascii="Times New Roman" w:hAnsi="Times New Roman"/>
        </w:rPr>
        <w:t xml:space="preserve">zákon Slovenskej národnej rady  č. 511/1992 Zb. o správe daní a poplatkov a o zmenách v sústave územných finančných orgánov </w:t>
      </w:r>
      <w:r>
        <w:rPr>
          <w:rFonts w:ascii="Times New Roman" w:hAnsi="Times New Roman"/>
        </w:rPr>
        <w:t xml:space="preserve"> </w:t>
      </w:r>
      <w:r w:rsidRPr="00AB2059">
        <w:rPr>
          <w:rFonts w:ascii="Times New Roman" w:hAnsi="Times New Roman"/>
        </w:rPr>
        <w:t xml:space="preserve">v znení neskorších predpisov </w:t>
      </w:r>
    </w:p>
    <w:p w:rsidR="00621D2F" w:rsidRPr="00AB2059" w:rsidP="00621D2F">
      <w:pPr>
        <w:pStyle w:val="Zkladntext"/>
        <w:bidi w:val="0"/>
        <w:jc w:val="center"/>
        <w:rPr>
          <w:rFonts w:ascii="Times New Roman" w:hAnsi="Times New Roman"/>
        </w:rPr>
      </w:pPr>
    </w:p>
    <w:p w:rsidR="00621D2F" w:rsidRPr="00AB2059" w:rsidP="00621D2F">
      <w:pPr>
        <w:pStyle w:val="Zkladntext"/>
        <w:bidi w:val="0"/>
        <w:jc w:val="center"/>
        <w:rPr>
          <w:rFonts w:ascii="Times New Roman" w:hAnsi="Times New Roman"/>
        </w:rPr>
      </w:pPr>
    </w:p>
    <w:p w:rsidR="00621D2F" w:rsidRPr="00AB2059" w:rsidP="00621D2F">
      <w:pPr>
        <w:pStyle w:val="Zkladntext"/>
        <w:bidi w:val="0"/>
        <w:jc w:val="center"/>
        <w:rPr>
          <w:rFonts w:ascii="Times New Roman" w:hAnsi="Times New Roman"/>
        </w:rPr>
      </w:pPr>
    </w:p>
    <w:p w:rsidR="00621D2F" w:rsidRPr="00AB2059" w:rsidP="00621D2F">
      <w:pPr>
        <w:pStyle w:val="Zkladntext"/>
        <w:bidi w:val="0"/>
        <w:rPr>
          <w:rFonts w:ascii="Times New Roman" w:hAnsi="Times New Roman"/>
        </w:rPr>
      </w:pPr>
      <w:r w:rsidRPr="00AB2059">
        <w:rPr>
          <w:rFonts w:ascii="Times New Roman" w:hAnsi="Times New Roman"/>
        </w:rPr>
        <w:t xml:space="preserve">   Národná rada  Slovenskej republiky sa uzniesla na tomto zákone:</w:t>
      </w:r>
    </w:p>
    <w:p w:rsidR="00621D2F" w:rsidRPr="00AB2059" w:rsidP="00621D2F">
      <w:pPr>
        <w:pStyle w:val="Zkladntext"/>
        <w:bidi w:val="0"/>
        <w:rPr>
          <w:rFonts w:ascii="Times New Roman" w:hAnsi="Times New Roman"/>
        </w:rPr>
      </w:pPr>
    </w:p>
    <w:p w:rsidR="00621D2F" w:rsidRPr="00AB2059" w:rsidP="00621D2F">
      <w:pPr>
        <w:pStyle w:val="Zkladntext"/>
        <w:bidi w:val="0"/>
        <w:rPr>
          <w:rFonts w:ascii="Times New Roman" w:hAnsi="Times New Roman"/>
        </w:rPr>
      </w:pPr>
    </w:p>
    <w:p w:rsidR="00621D2F" w:rsidRPr="00AB2059" w:rsidP="00621D2F">
      <w:pPr>
        <w:pStyle w:val="Zkladntext"/>
        <w:bidi w:val="0"/>
        <w:jc w:val="center"/>
        <w:rPr>
          <w:rFonts w:ascii="Times New Roman" w:hAnsi="Times New Roman"/>
        </w:rPr>
      </w:pPr>
      <w:r w:rsidRPr="00AB2059">
        <w:rPr>
          <w:rFonts w:ascii="Times New Roman" w:hAnsi="Times New Roman"/>
        </w:rPr>
        <w:t>Čl. I</w:t>
      </w:r>
    </w:p>
    <w:p w:rsidR="00621D2F" w:rsidRPr="00AB2059" w:rsidP="00621D2F">
      <w:pPr>
        <w:pStyle w:val="Zkladntext"/>
        <w:bidi w:val="0"/>
        <w:rPr>
          <w:rFonts w:ascii="Arial Narrow" w:hAnsi="Arial Narrow" w:cs="Arial"/>
          <w:sz w:val="22"/>
          <w:szCs w:val="22"/>
        </w:rPr>
      </w:pPr>
      <w:r w:rsidRPr="00E11AAD">
        <w:rPr>
          <w:rFonts w:ascii="Arial Narrow" w:hAnsi="Arial Narrow" w:cs="Arial"/>
          <w:sz w:val="22"/>
          <w:szCs w:val="22"/>
        </w:rPr>
        <w:t xml:space="preserve">   </w:t>
      </w:r>
    </w:p>
    <w:p w:rsidR="00621D2F" w:rsidP="00621D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 a zákona č. 504/2009 Z. z. sa  mení  a dopĺňa takto:</w:t>
      </w: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 ods. 2 sa vypúšťajú slová „prostredníctvom stálej prevádzkarne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)“.</w:t>
      </w:r>
    </w:p>
    <w:p w:rsidR="00621D2F" w:rsidP="00621D2F">
      <w:pPr>
        <w:pStyle w:val="Zkladntext"/>
        <w:widowControl/>
        <w:bidi w:val="0"/>
        <w:ind w:left="36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Poznámka pod čiarou k odkazu 2 sa vypúšťa.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odsek 2 znie:</w:t>
      </w:r>
    </w:p>
    <w:p w:rsidR="00621D2F" w:rsidRPr="009C2016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„(2) Pokladničný doklad, ak ide o úhradu faktúry alebo jej časti,</w:t>
      </w:r>
      <w:r w:rsidRPr="009C20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nesmie obsahovať údaje podľa odseku 1 písm. g), h) a j) až  l). </w:t>
      </w:r>
      <w:r w:rsidRPr="009C2016">
        <w:rPr>
          <w:rFonts w:ascii="Times New Roman" w:hAnsi="Times New Roman"/>
        </w:rPr>
        <w:t xml:space="preserve">Doklad podľa § 4 ods. 2 písm. a) ôsmeho bodu označený slovami „NEPLATNÝ DOKLAD“ obsahuje najmenej údaje </w:t>
      </w:r>
      <w:r>
        <w:rPr>
          <w:rFonts w:ascii="Times New Roman" w:hAnsi="Times New Roman"/>
        </w:rPr>
        <w:t>podľa</w:t>
      </w:r>
      <w:r w:rsidRPr="009C2016">
        <w:rPr>
          <w:rFonts w:ascii="Times New Roman" w:hAnsi="Times New Roman"/>
        </w:rPr>
        <w:t xml:space="preserve"> odseku 1 písm. a) až c)</w:t>
      </w:r>
      <w:r>
        <w:rPr>
          <w:rFonts w:ascii="Times New Roman" w:hAnsi="Times New Roman"/>
        </w:rPr>
        <w:t xml:space="preserve"> a</w:t>
      </w:r>
      <w:r w:rsidRPr="009C2016">
        <w:rPr>
          <w:rFonts w:ascii="Times New Roman" w:hAnsi="Times New Roman"/>
        </w:rPr>
        <w:t xml:space="preserve">  e) až </w:t>
      </w:r>
      <w:r>
        <w:rPr>
          <w:rFonts w:ascii="Times New Roman" w:hAnsi="Times New Roman"/>
        </w:rPr>
        <w:t>o)</w:t>
      </w:r>
      <w:r w:rsidRPr="009C2016">
        <w:rPr>
          <w:rFonts w:ascii="Times New Roman" w:hAnsi="Times New Roman"/>
        </w:rPr>
        <w:t xml:space="preserve"> a doklad podľa § 4 ods. 2 písm. a) ôsmeho bodu označený slovom „VKLAD“ obsahuje najmenej údaje </w:t>
      </w:r>
      <w:r>
        <w:rPr>
          <w:rFonts w:ascii="Times New Roman" w:hAnsi="Times New Roman"/>
        </w:rPr>
        <w:t>podľa</w:t>
      </w:r>
      <w:r w:rsidRPr="009C20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odseku 1 písm. a) až c), e), f) a</w:t>
      </w:r>
      <w:r w:rsidRPr="009C2016">
        <w:rPr>
          <w:rFonts w:ascii="Times New Roman" w:hAnsi="Times New Roman"/>
        </w:rPr>
        <w:t xml:space="preserve"> i)  a sumu vkladu</w:t>
      </w:r>
      <w:r>
        <w:rPr>
          <w:rFonts w:ascii="Times New Roman" w:hAnsi="Times New Roman"/>
        </w:rPr>
        <w:t xml:space="preserve"> podľa § 3 ods. 3</w:t>
      </w:r>
      <w:r w:rsidRPr="009C2016">
        <w:rPr>
          <w:rFonts w:ascii="Times New Roman" w:hAnsi="Times New Roman"/>
        </w:rPr>
        <w:t xml:space="preserve">.“. </w:t>
      </w: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18 sa slová „31. decembra 2010“ nahrádzajú slovami „31. decembra 2012“.</w:t>
      </w: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034422" w:rsidP="00621D2F">
      <w:pPr>
        <w:bidi w:val="0"/>
        <w:jc w:val="both"/>
        <w:rPr>
          <w:rFonts w:ascii="Times New Roman" w:hAnsi="Times New Roman"/>
        </w:rPr>
      </w:pPr>
    </w:p>
    <w:p w:rsidR="00034422" w:rsidP="00621D2F">
      <w:pPr>
        <w:bidi w:val="0"/>
        <w:jc w:val="both"/>
        <w:rPr>
          <w:rFonts w:ascii="Times New Roman" w:hAnsi="Times New Roman"/>
        </w:rPr>
      </w:pPr>
    </w:p>
    <w:p w:rsidR="00034422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1"/>
        </w:numPr>
        <w:bidi w:val="0"/>
        <w:jc w:val="both"/>
        <w:rPr>
          <w:rFonts w:ascii="Times New Roman" w:hAnsi="Times New Roman"/>
        </w:rPr>
      </w:pPr>
      <w:r w:rsidRPr="00EA7499">
        <w:rPr>
          <w:rFonts w:ascii="Times New Roman" w:hAnsi="Times New Roman"/>
        </w:rPr>
        <w:t xml:space="preserve"> Za § 18 sa vkladá § 18a, ktor</w:t>
      </w:r>
      <w:r>
        <w:rPr>
          <w:rFonts w:ascii="Times New Roman" w:hAnsi="Times New Roman"/>
        </w:rPr>
        <w:t>ý</w:t>
      </w:r>
      <w:r w:rsidRPr="00EA7499">
        <w:rPr>
          <w:rFonts w:ascii="Times New Roman" w:hAnsi="Times New Roman"/>
        </w:rPr>
        <w:t xml:space="preserve"> vrátane nadpisu zn</w:t>
      </w:r>
      <w:r>
        <w:rPr>
          <w:rFonts w:ascii="Times New Roman" w:hAnsi="Times New Roman"/>
        </w:rPr>
        <w:t>i</w:t>
      </w:r>
      <w:r w:rsidRPr="00EA7499">
        <w:rPr>
          <w:rFonts w:ascii="Times New Roman" w:hAnsi="Times New Roman"/>
        </w:rPr>
        <w:t>e: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18a</w:t>
      </w:r>
    </w:p>
    <w:p w:rsidR="00621D2F" w:rsidP="00621D2F">
      <w:pPr>
        <w:pStyle w:val="Zkladntext"/>
        <w:widowControl/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k úpravám </w:t>
      </w:r>
    </w:p>
    <w:p w:rsidR="00621D2F" w:rsidP="00621D2F">
      <w:pPr>
        <w:pStyle w:val="Zkladntext"/>
        <w:widowControl/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účinným od 30. decembra 2010</w:t>
      </w:r>
    </w:p>
    <w:p w:rsidR="00621D2F" w:rsidP="00621D2F">
      <w:pPr>
        <w:pStyle w:val="Zkladntext"/>
        <w:widowControl/>
        <w:bidi w:val="0"/>
        <w:ind w:left="36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Ustanovenie § 18 v znení účinnom od 30. decembra 2010 sa nevzťahuje na podnikateľa, ktorému vznikne povinnosť používať elektronickú registračnú pokladnicu prvýkrát po </w:t>
        <w:br/>
        <w:t>30. decembri 2010.“.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Zákon Slovenskej národnej rady č. 511/1992 Zb. o správe daní a poplatkov a o zmenách </w:t>
        <w:br/>
        <w:t xml:space="preserve">v sústave územných finančných orgánov v znení zákona Národnej rady Slovenskej republiky č. 165/1993 Z. z., zákona Národnej rady Slovenskej republiky č. 253/1993 Z. z., zákona Národnej rady Slovenskej republiky č. 254/1993 Z. z., zákona Národnej rady Slovenskej republiky č. 172/1994 Z. z., zákona Národnej rady Slovenskej republiky </w:t>
        <w:br/>
        <w:t xml:space="preserve">č. 187/1994 Z. z., zákona Národnej rady Slovenskej republiky č. 249/1994 Z. z., zákona Národnej rady Slovenskej republiky č. 367/1994 Z. z., zákona Národnej rady Slovenskej republiky č. 374/1994 Z. z., zákona Národnej rady Slovenskej republiky č. 58/1995 Z. z., zákona Národnej rady Slovenskej republiky č. 146/1995 Z.  z., zákona Národnej rady Slovenskej republiky č. 304/1995 Z. z., zákona Národnej rady Slovenskej republiky </w:t>
        <w:br/>
        <w:t xml:space="preserve">č. 386/1996 Z. z., zákona č. 12/1998 Z. z., zákona č. 219/1999 Z. z., zákona č. 367/1999 Z. z., zákona č. 240/2000 Z. z., zákona č. 493/2001 Z. z., zákona č. 215/2002 Z. z., zákona </w:t>
        <w:br/>
        <w:t xml:space="preserve">č. 233/2002 Z. z., zákona č. 291/2002 Z. z., zákona č. 526/2002 Z. z., zákona </w:t>
        <w:br/>
        <w:t xml:space="preserve">č. 114/2003 Z. z., zákona č. 609/2003 Z. z., zákona č. 191/2004 Z. z., zákona </w:t>
        <w:br/>
        <w:t xml:space="preserve">č. 215/2004 Z. z., zákona č. 350/2004 Z. z., zákona č. 443/2004 Z. z., zákona  </w:t>
        <w:br/>
        <w:t xml:space="preserve">č. 523/2004 Z. z., zákona č. 679/2004 Z. z., zákona č. 68/2005 Z. z., zákona č. 534/2005 Z. z., zákona č. 584/2005 Z. z., zákona č. 122/2006 Z. z., zákona č. 215/2007 Z. z., zákona </w:t>
        <w:br/>
        <w:t xml:space="preserve">č. 358/2007 Z. z., zákona č. 289/2008 Z. z., zákona č. 465/2008 Z. z., zákona </w:t>
        <w:br/>
        <w:t xml:space="preserve">č. 514/2008 Z. z., zákona č. 563/2008 Z. z., zákona č. 83/2009 Z. z., zákona č. 466/2009 Z. z., zákona č. 504/2009 Z. z.,  zákona č. 563/2009 Z. z., zákona č. 52/2010 Z. z. a zákona </w:t>
        <w:br/>
        <w:t>č. 136/2010 Z. z.  sa mení a dopĺňa takto:</w:t>
      </w:r>
    </w:p>
    <w:p w:rsidR="00621D2F" w:rsidP="00621D2F">
      <w:pPr>
        <w:bidi w:val="0"/>
        <w:ind w:firstLine="708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14c ods. 1  sa vkladá nová prvá veta, ktorá znie: „S</w:t>
      </w:r>
      <w:r w:rsidRPr="00F318F6">
        <w:rPr>
          <w:rFonts w:ascii="Times New Roman" w:hAnsi="Times New Roman"/>
        </w:rPr>
        <w:t>právca dane, ktorým je daňový úrad</w:t>
      </w:r>
      <w:r>
        <w:rPr>
          <w:rFonts w:ascii="Times New Roman" w:hAnsi="Times New Roman"/>
        </w:rPr>
        <w:t xml:space="preserve"> alebo colný úrad</w:t>
      </w:r>
      <w:r w:rsidRPr="00F318F6">
        <w:rPr>
          <w:rFonts w:ascii="Times New Roman" w:hAnsi="Times New Roman"/>
        </w:rPr>
        <w:t xml:space="preserve"> (§ 3 ods. 13), </w:t>
      </w:r>
      <w:r>
        <w:rPr>
          <w:rFonts w:ascii="Times New Roman" w:hAnsi="Times New Roman"/>
        </w:rPr>
        <w:t xml:space="preserve">môže </w:t>
      </w:r>
      <w:r w:rsidRPr="00F318F6">
        <w:rPr>
          <w:rFonts w:ascii="Times New Roman" w:hAnsi="Times New Roman"/>
        </w:rPr>
        <w:t>zab</w:t>
      </w:r>
      <w:r>
        <w:rPr>
          <w:rFonts w:ascii="Times New Roman" w:hAnsi="Times New Roman"/>
        </w:rPr>
        <w:t>ezpečiť tovar podnikateľovi s trvalým pobytom alebo sídlom mimo územia Slovenskej republiky,</w:t>
      </w:r>
      <w:r>
        <w:rPr>
          <w:rFonts w:ascii="Times New Roman" w:hAnsi="Times New Roman"/>
          <w:vertAlign w:val="superscript"/>
        </w:rPr>
        <w:t>4aa</w:t>
      </w:r>
      <w:r>
        <w:rPr>
          <w:rFonts w:ascii="Times New Roman" w:hAnsi="Times New Roman"/>
        </w:rPr>
        <w:t>)</w:t>
      </w:r>
      <w:r w:rsidRPr="00F318F6">
        <w:rPr>
          <w:rFonts w:ascii="Times New Roman" w:hAnsi="Times New Roman"/>
        </w:rPr>
        <w:t xml:space="preserve"> ktor</w:t>
      </w:r>
      <w:r>
        <w:rPr>
          <w:rFonts w:ascii="Times New Roman" w:hAnsi="Times New Roman"/>
        </w:rPr>
        <w:t>ý</w:t>
      </w:r>
      <w:r w:rsidRPr="00F318F6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redáva tovar a</w:t>
      </w:r>
      <w:r w:rsidRPr="00F318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nemá na predajnom mieste pokladnicu podľa osobitného predpisu.</w:t>
      </w:r>
      <w:r>
        <w:rPr>
          <w:rFonts w:ascii="Times New Roman" w:hAnsi="Times New Roman"/>
          <w:vertAlign w:val="superscript"/>
        </w:rPr>
        <w:t>4aa</w:t>
      </w:r>
      <w:r>
        <w:rPr>
          <w:rFonts w:ascii="Times New Roman" w:hAnsi="Times New Roman"/>
        </w:rPr>
        <w:t>)“.</w:t>
      </w:r>
    </w:p>
    <w:p w:rsidR="00621D2F" w:rsidP="00621D2F">
      <w:pPr>
        <w:pStyle w:val="Zkladntext"/>
        <w:widowControl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 w:rsidRPr="00EF5659">
        <w:rPr>
          <w:rFonts w:ascii="Times New Roman" w:hAnsi="Times New Roman"/>
        </w:rPr>
        <w:t xml:space="preserve">V § 15 ods. 1 </w:t>
      </w:r>
      <w:r>
        <w:rPr>
          <w:rFonts w:ascii="Times New Roman" w:hAnsi="Times New Roman"/>
        </w:rPr>
        <w:t>prvá</w:t>
      </w:r>
      <w:r w:rsidRPr="00EF5659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a</w:t>
      </w:r>
      <w:r w:rsidRPr="00EF56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znie</w:t>
      </w:r>
      <w:r w:rsidRPr="00EF5659">
        <w:rPr>
          <w:rFonts w:ascii="Times New Roman" w:hAnsi="Times New Roman"/>
        </w:rPr>
        <w:t>: „Daňovou kontrolou  sa zisťuje alebo preveruje základ dane alebo iné skutočnosti rozhodujúce pre správne určenie dane alebo vznik daňovej povinnosti, a to u daňového subjektu alebo na mieste, kde to účel kontroly vyžaduje; pri správe daní vykonávanej daňovým úradom alebo colným úradom daňovú kontrolu vykonáva zamestnanec správcu dane na základe poverenia miestne príslušného správcu dane.“.</w:t>
      </w:r>
    </w:p>
    <w:p w:rsidR="00621D2F" w:rsidP="00621D2F">
      <w:pPr>
        <w:pStyle w:val="Zkladntext"/>
        <w:widowControl/>
        <w:bidi w:val="0"/>
        <w:ind w:left="360"/>
        <w:jc w:val="both"/>
        <w:rPr>
          <w:rFonts w:ascii="Times New Roman" w:hAnsi="Times New Roman"/>
        </w:rPr>
      </w:pPr>
    </w:p>
    <w:p w:rsidR="00621D2F" w:rsidRPr="005C4518" w:rsidP="00621D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5C4518">
        <w:rPr>
          <w:rFonts w:ascii="Times New Roman" w:hAnsi="Times New Roman"/>
          <w:sz w:val="24"/>
          <w:szCs w:val="24"/>
        </w:rPr>
        <w:t xml:space="preserve">§ 23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5C4518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5C4518">
        <w:rPr>
          <w:rFonts w:ascii="Times New Roman" w:hAnsi="Times New Roman"/>
          <w:sz w:val="24"/>
          <w:szCs w:val="24"/>
        </w:rPr>
        <w:t xml:space="preserve"> 5  </w:t>
      </w:r>
      <w:r>
        <w:rPr>
          <w:rFonts w:ascii="Times New Roman" w:hAnsi="Times New Roman"/>
          <w:sz w:val="24"/>
          <w:szCs w:val="24"/>
        </w:rPr>
        <w:t xml:space="preserve">dopĺňa </w:t>
      </w:r>
      <w:r w:rsidRPr="005C4518">
        <w:rPr>
          <w:rFonts w:ascii="Times New Roman" w:hAnsi="Times New Roman"/>
          <w:sz w:val="24"/>
          <w:szCs w:val="24"/>
        </w:rPr>
        <w:t>písmenom zi), ktoré znie:</w:t>
      </w:r>
    </w:p>
    <w:p w:rsidR="00621D2F" w:rsidRPr="005C4518" w:rsidP="00621D2F">
      <w:pPr>
        <w:bidi w:val="0"/>
        <w:rPr>
          <w:rFonts w:ascii="Times New Roman" w:hAnsi="Times New Roman"/>
        </w:rPr>
      </w:pPr>
      <w:r w:rsidRPr="005C4518">
        <w:rPr>
          <w:rFonts w:ascii="Times New Roman" w:hAnsi="Times New Roman"/>
        </w:rPr>
        <w:t xml:space="preserve"> „zi) správe katastra nehnuteľností na účely podľa osobitného predpisu.</w:t>
      </w:r>
      <w:r w:rsidRPr="005C4518">
        <w:rPr>
          <w:rFonts w:ascii="Times New Roman" w:hAnsi="Times New Roman"/>
          <w:vertAlign w:val="superscript"/>
        </w:rPr>
        <w:t>8nc</w:t>
      </w:r>
      <w:r w:rsidRPr="005C4518">
        <w:rPr>
          <w:rFonts w:ascii="Times New Roman" w:hAnsi="Times New Roman"/>
        </w:rPr>
        <w:t>)“.</w:t>
      </w:r>
    </w:p>
    <w:p w:rsidR="00621D2F" w:rsidRPr="005C4518" w:rsidP="00621D2F">
      <w:pPr>
        <w:bidi w:val="0"/>
        <w:rPr>
          <w:rFonts w:ascii="Times New Roman" w:hAnsi="Times New Roman"/>
        </w:rPr>
      </w:pPr>
    </w:p>
    <w:p w:rsidR="00621D2F" w:rsidRPr="005C4518" w:rsidP="00621D2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5C4518">
        <w:rPr>
          <w:rFonts w:ascii="Times New Roman" w:hAnsi="Times New Roman"/>
        </w:rPr>
        <w:t>Poznámka pod čiarou k odkazu 8nc znie:</w:t>
      </w:r>
    </w:p>
    <w:p w:rsidR="00621D2F" w:rsidP="00621D2F">
      <w:pPr>
        <w:bidi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5C4518">
        <w:rPr>
          <w:rFonts w:ascii="Times New Roman" w:hAnsi="Times New Roman"/>
        </w:rPr>
        <w:t>„</w:t>
      </w:r>
      <w:r w:rsidRPr="005C4518">
        <w:rPr>
          <w:rFonts w:ascii="Times New Roman" w:hAnsi="Times New Roman"/>
          <w:vertAlign w:val="superscript"/>
        </w:rPr>
        <w:t>8nc</w:t>
      </w:r>
      <w:r w:rsidRPr="005C4518">
        <w:rPr>
          <w:rFonts w:ascii="Times New Roman" w:hAnsi="Times New Roman"/>
        </w:rPr>
        <w:t xml:space="preserve">) Zákon Národnej rady Slovenskej republiky č. 162/1995 Z. z. o katastri nehnuteľností </w:t>
      </w:r>
      <w:r>
        <w:rPr>
          <w:rFonts w:ascii="Times New Roman" w:hAnsi="Times New Roman"/>
        </w:rPr>
        <w:t xml:space="preserve">  </w:t>
      </w:r>
      <w:r w:rsidRPr="005C4518">
        <w:rPr>
          <w:rFonts w:ascii="Times New Roman" w:hAnsi="Times New Roman"/>
        </w:rPr>
        <w:t xml:space="preserve">a o zápise vlastníckych a iných práv k nehnuteľnostiam (katastrálny zákon) v znení neskorších predpisov.“. </w:t>
      </w:r>
    </w:p>
    <w:p w:rsidR="00621D2F" w:rsidP="00621D2F">
      <w:pPr>
        <w:bidi w:val="0"/>
        <w:ind w:left="340" w:hanging="340"/>
        <w:rPr>
          <w:rFonts w:ascii="Times New Roman" w:hAnsi="Times New Roman"/>
        </w:rPr>
      </w:pPr>
    </w:p>
    <w:p w:rsidR="00621D2F" w:rsidP="00621D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887">
        <w:rPr>
          <w:rFonts w:ascii="Times New Roman" w:hAnsi="Times New Roman"/>
          <w:sz w:val="24"/>
          <w:szCs w:val="24"/>
        </w:rPr>
        <w:t>V § 23b ods. 2 text za bodkočiarkou znie: „v druhom polroku bežného roka zverejní daňové riaditeľstvo a colné riaditeľstvo aktuálny zoznam daňových dlžníkov podľa stavu k  31. decembru predchádzajúceho roka.“.</w:t>
      </w:r>
    </w:p>
    <w:p w:rsidR="00621D2F" w:rsidP="00621D2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21D2F" w:rsidRPr="004D77C9" w:rsidP="00621D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7C9">
        <w:rPr>
          <w:rFonts w:ascii="Times New Roman" w:hAnsi="Times New Roman"/>
          <w:sz w:val="24"/>
          <w:szCs w:val="24"/>
        </w:rPr>
        <w:t>V § 32 ods. 12 sa slo</w:t>
      </w:r>
      <w:r>
        <w:rPr>
          <w:rFonts w:ascii="Times New Roman" w:hAnsi="Times New Roman"/>
          <w:sz w:val="24"/>
          <w:szCs w:val="24"/>
        </w:rPr>
        <w:t>vá „vo veciach daňového konania</w:t>
      </w:r>
      <w:r w:rsidRPr="004D77C9">
        <w:rPr>
          <w:rFonts w:ascii="Times New Roman" w:hAnsi="Times New Roman"/>
          <w:sz w:val="24"/>
          <w:szCs w:val="24"/>
        </w:rPr>
        <w:t>“ nahrádzaj</w:t>
      </w:r>
      <w:r>
        <w:rPr>
          <w:rFonts w:ascii="Times New Roman" w:hAnsi="Times New Roman"/>
          <w:sz w:val="24"/>
          <w:szCs w:val="24"/>
        </w:rPr>
        <w:t>ú slovami „na účely správy daní</w:t>
      </w:r>
      <w:r w:rsidRPr="004D77C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621D2F" w:rsidP="00621D2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1D2F" w:rsidP="00621D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02B">
        <w:rPr>
          <w:rFonts w:ascii="Times New Roman" w:hAnsi="Times New Roman"/>
          <w:sz w:val="24"/>
          <w:szCs w:val="24"/>
        </w:rPr>
        <w:t>V § 32 ods. 16 sa za slová „daňovému riaditeľstvu“ vkladajú slová „a colnému riaditeľstvu“.</w:t>
      </w:r>
    </w:p>
    <w:p w:rsidR="00621D2F" w:rsidP="00621D2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21D2F" w:rsidP="00621D2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C29">
        <w:rPr>
          <w:rFonts w:ascii="Times New Roman" w:hAnsi="Times New Roman"/>
          <w:sz w:val="24"/>
          <w:szCs w:val="24"/>
        </w:rPr>
        <w:t xml:space="preserve">V § 35 ods.  2  posledná veta znie: „Ak trojnásobok základnej úrokovej sadzby Európskej centrálnej  banky nedosiahne 10%,  pri výpočte pokuty sa namiesto trojnásobku základnej úrokovej sadzby Európskej centrálnej banky použije sadzba 10%.“.  </w:t>
      </w:r>
    </w:p>
    <w:p w:rsidR="00621D2F" w:rsidP="00621D2F">
      <w:pPr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35 ods. 8 písm. b) druhom bode sa za slovo „doklad“ vkladajú čiarka a slovo „doklad“. 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poznámke pod čiarou k odkazu 11cc sa za slová „ods. 1“ vkladajú slová „a 2“.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110j ods. 1  sa slová „31. decembra 2010“ nahrádzajú slovami „31. decembra 2012“.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21D2F" w:rsidP="00621D2F">
      <w:pPr>
        <w:pStyle w:val="Zkladntext"/>
        <w:widowControl/>
        <w:numPr>
          <w:numId w:val="2"/>
        </w:numPr>
        <w:bidi w:val="0"/>
        <w:jc w:val="both"/>
        <w:rPr>
          <w:rFonts w:ascii="Times New Roman" w:hAnsi="Times New Roman"/>
        </w:rPr>
      </w:pPr>
      <w:r w:rsidRPr="00A67A74">
        <w:rPr>
          <w:rFonts w:ascii="Times New Roman" w:hAnsi="Times New Roman"/>
        </w:rPr>
        <w:t xml:space="preserve">Za § 110j sa vkladá § 110k, ktorý vrátane nadpisu znie: </w:t>
      </w:r>
    </w:p>
    <w:p w:rsidR="00621D2F" w:rsidP="00621D2F">
      <w:pPr>
        <w:pStyle w:val="Zkladntext"/>
        <w:widowControl/>
        <w:bidi w:val="0"/>
        <w:ind w:left="360"/>
        <w:jc w:val="both"/>
        <w:rPr>
          <w:rFonts w:ascii="Times New Roman" w:hAnsi="Times New Roman"/>
        </w:rPr>
      </w:pPr>
    </w:p>
    <w:p w:rsidR="00621D2F" w:rsidRPr="00A67A74" w:rsidP="00621D2F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A67A7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§ </w:t>
      </w:r>
      <w:r w:rsidRPr="00A67A74">
        <w:rPr>
          <w:rFonts w:ascii="Times New Roman" w:hAnsi="Times New Roman"/>
          <w:sz w:val="24"/>
          <w:szCs w:val="24"/>
        </w:rPr>
        <w:t>110k</w:t>
      </w:r>
    </w:p>
    <w:p w:rsidR="00621D2F" w:rsidRPr="00A67A74" w:rsidP="00621D2F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A67A74">
        <w:rPr>
          <w:rFonts w:ascii="Times New Roman" w:hAnsi="Times New Roman"/>
          <w:sz w:val="24"/>
          <w:szCs w:val="24"/>
        </w:rPr>
        <w:t xml:space="preserve">Prechodné ustanovenie k úpravám účinným od </w:t>
      </w:r>
      <w:r>
        <w:rPr>
          <w:rFonts w:ascii="Times New Roman" w:hAnsi="Times New Roman"/>
          <w:sz w:val="24"/>
          <w:szCs w:val="24"/>
        </w:rPr>
        <w:t>30</w:t>
      </w:r>
      <w:r w:rsidRPr="00A67A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decembra</w:t>
      </w:r>
      <w:r w:rsidRPr="00A67A7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</w:t>
      </w:r>
    </w:p>
    <w:p w:rsidR="00621D2F" w:rsidP="00621D2F">
      <w:pPr>
        <w:pStyle w:val="ListParagraph"/>
        <w:bidi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1D2F" w:rsidP="00621D2F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67A74">
        <w:rPr>
          <w:rFonts w:ascii="Times New Roman" w:hAnsi="Times New Roman"/>
          <w:sz w:val="24"/>
          <w:szCs w:val="24"/>
        </w:rPr>
        <w:t>Ustanovenie § 15 ods. 1</w:t>
      </w:r>
      <w:r>
        <w:rPr>
          <w:rFonts w:ascii="Times New Roman" w:hAnsi="Times New Roman"/>
          <w:sz w:val="24"/>
          <w:szCs w:val="24"/>
        </w:rPr>
        <w:t xml:space="preserve"> prvej vety</w:t>
      </w:r>
      <w:r w:rsidRPr="00A67A74">
        <w:rPr>
          <w:rFonts w:ascii="Times New Roman" w:hAnsi="Times New Roman"/>
          <w:sz w:val="24"/>
          <w:szCs w:val="24"/>
        </w:rPr>
        <w:t xml:space="preserve"> sa uplatní aj na </w:t>
      </w:r>
      <w:r>
        <w:rPr>
          <w:rFonts w:ascii="Times New Roman" w:hAnsi="Times New Roman"/>
          <w:sz w:val="24"/>
          <w:szCs w:val="24"/>
        </w:rPr>
        <w:t xml:space="preserve">daňovú kontrolu  neukončenú </w:t>
      </w:r>
      <w:r w:rsidRPr="00A67A7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A67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30</w:t>
      </w:r>
      <w:r w:rsidRPr="00A67A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decembra </w:t>
      </w:r>
      <w:r w:rsidRPr="00A67A7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0</w:t>
      </w:r>
      <w:r w:rsidRPr="00A67A74">
        <w:rPr>
          <w:rFonts w:ascii="Times New Roman" w:hAnsi="Times New Roman"/>
          <w:sz w:val="24"/>
          <w:szCs w:val="24"/>
        </w:rPr>
        <w:t>.“.</w:t>
      </w:r>
    </w:p>
    <w:p w:rsidR="00621D2F" w:rsidP="00621D2F">
      <w:pPr>
        <w:pStyle w:val="Zkladntext"/>
        <w:widowControl/>
        <w:bidi w:val="0"/>
        <w:jc w:val="both"/>
        <w:rPr>
          <w:rFonts w:ascii="Times New Roman" w:hAnsi="Times New Roman"/>
        </w:rPr>
      </w:pPr>
    </w:p>
    <w:p w:rsidR="00621D2F" w:rsidP="00621D2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621D2F" w:rsidP="00621D2F">
      <w:pPr>
        <w:bidi w:val="0"/>
        <w:jc w:val="center"/>
        <w:rPr>
          <w:rFonts w:ascii="Times New Roman" w:hAnsi="Times New Roman"/>
        </w:rPr>
      </w:pPr>
    </w:p>
    <w:p w:rsidR="00621D2F" w:rsidP="00621D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Tento zákon nadobúda účinnosť 30. decembra 2010.</w:t>
      </w:r>
    </w:p>
    <w:p w:rsidR="00621D2F" w:rsidP="00621D2F">
      <w:pPr>
        <w:bidi w:val="0"/>
        <w:ind w:firstLine="708"/>
        <w:jc w:val="both"/>
        <w:rPr>
          <w:rFonts w:ascii="Times New Roman" w:hAnsi="Times New Roman"/>
        </w:rPr>
      </w:pPr>
    </w:p>
    <w:p w:rsidR="00621D2F" w:rsidP="00621D2F">
      <w:pPr>
        <w:bidi w:val="0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p w:rsidR="00621D2F" w:rsidP="00621D2F">
      <w:pPr>
        <w:pStyle w:val="Zkladntext"/>
        <w:tabs>
          <w:tab w:val="left" w:pos="6660"/>
        </w:tabs>
        <w:bidi w:val="0"/>
        <w:jc w:val="center"/>
        <w:rPr>
          <w:rFonts w:ascii="Times New Roman" w:hAnsi="Times New Roman"/>
        </w:rPr>
      </w:pPr>
    </w:p>
    <w:sectPr w:rsidSect="0037726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596ED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7726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8BF"/>
    <w:multiLevelType w:val="hybridMultilevel"/>
    <w:tmpl w:val="58BCA1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  <w:cs w:val="0"/>
      </w:rPr>
    </w:lvl>
  </w:abstractNum>
  <w:abstractNum w:abstractNumId="1">
    <w:nsid w:val="2F0340BF"/>
    <w:multiLevelType w:val="hybridMultilevel"/>
    <w:tmpl w:val="1D245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1D2F"/>
    <w:rsid w:val="00010C4D"/>
    <w:rsid w:val="00034422"/>
    <w:rsid w:val="000408E5"/>
    <w:rsid w:val="00054475"/>
    <w:rsid w:val="00145F0A"/>
    <w:rsid w:val="00264C5C"/>
    <w:rsid w:val="002D5887"/>
    <w:rsid w:val="0037726A"/>
    <w:rsid w:val="00445A37"/>
    <w:rsid w:val="004D77C9"/>
    <w:rsid w:val="00527279"/>
    <w:rsid w:val="00596EDC"/>
    <w:rsid w:val="005C4518"/>
    <w:rsid w:val="005E0DAE"/>
    <w:rsid w:val="00621D2F"/>
    <w:rsid w:val="007858CB"/>
    <w:rsid w:val="008E65A5"/>
    <w:rsid w:val="00947659"/>
    <w:rsid w:val="00952618"/>
    <w:rsid w:val="009C2016"/>
    <w:rsid w:val="00A23B2A"/>
    <w:rsid w:val="00A30A66"/>
    <w:rsid w:val="00A3263E"/>
    <w:rsid w:val="00A67A74"/>
    <w:rsid w:val="00A80C29"/>
    <w:rsid w:val="00AB2059"/>
    <w:rsid w:val="00BA7EE8"/>
    <w:rsid w:val="00D7402B"/>
    <w:rsid w:val="00E11AAD"/>
    <w:rsid w:val="00E20006"/>
    <w:rsid w:val="00EA7499"/>
    <w:rsid w:val="00EF5659"/>
    <w:rsid w:val="00F318F6"/>
    <w:rsid w:val="00FA0111"/>
    <w:rsid w:val="00FE5F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20006"/>
    <w:pPr>
      <w:keepNext/>
      <w:autoSpaceDE w:val="0"/>
      <w:autoSpaceDN w:val="0"/>
      <w:spacing w:line="240" w:lineRule="atLeast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E20006"/>
    <w:pPr>
      <w:keepNext/>
      <w:autoSpaceDE w:val="0"/>
      <w:autoSpaceDN w:val="0"/>
      <w:jc w:val="left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621D2F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621D2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621D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1D2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E2000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20006"/>
    <w:rPr>
      <w:rFonts w:ascii="Times New Roman" w:hAnsi="Times New Roman" w:cs="Times New Roman"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923</Words>
  <Characters>5266</Characters>
  <Application>Microsoft Office Word</Application>
  <DocSecurity>0</DocSecurity>
  <Lines>0</Lines>
  <Paragraphs>0</Paragraphs>
  <ScaleCrop>false</ScaleCrop>
  <Company>MF SR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pmastihubova</dc:creator>
  <cp:lastModifiedBy>pmastihubova</cp:lastModifiedBy>
  <cp:revision>2</cp:revision>
  <cp:lastPrinted>2010-09-22T13:06:00Z</cp:lastPrinted>
  <dcterms:created xsi:type="dcterms:W3CDTF">2010-09-22T15:30:00Z</dcterms:created>
  <dcterms:modified xsi:type="dcterms:W3CDTF">2010-09-22T15:30:00Z</dcterms:modified>
</cp:coreProperties>
</file>