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B2123" w:rsidRPr="00B2023F" w:rsidP="00F65892">
      <w:pPr>
        <w:pStyle w:val="Title"/>
        <w:bidi w:val="0"/>
        <w:spacing w:before="48" w:beforeLines="20" w:after="48" w:afterLines="20" w:line="288" w:lineRule="auto"/>
        <w:rPr>
          <w:rFonts w:ascii="Times New Roman" w:hAnsi="Times New Roman" w:cs="Times New Roman"/>
          <w:caps/>
          <w:spacing w:val="30"/>
        </w:rPr>
      </w:pPr>
      <w:r w:rsidRPr="00B2023F">
        <w:rPr>
          <w:rFonts w:ascii="Times New Roman" w:hAnsi="Times New Roman" w:cs="Times New Roman"/>
          <w:caps/>
          <w:spacing w:val="30"/>
        </w:rPr>
        <w:t>Dôvodová správa</w:t>
      </w:r>
    </w:p>
    <w:p w:rsidR="00F96FAC" w:rsidRPr="00B2023F" w:rsidP="00F65892">
      <w:pPr>
        <w:pStyle w:val="Heading1"/>
        <w:numPr>
          <w:numId w:val="0"/>
        </w:numPr>
        <w:tabs>
          <w:tab w:val="clear" w:pos="567"/>
        </w:tabs>
        <w:bidi w:val="0"/>
        <w:spacing w:before="48" w:beforeLines="20" w:after="48" w:afterLines="20" w:line="288" w:lineRule="auto"/>
        <w:ind w:firstLine="0"/>
        <w:rPr>
          <w:rFonts w:ascii="Times New Roman" w:hAnsi="Times New Roman"/>
          <w:b w:val="0"/>
          <w:bCs w:val="0"/>
          <w:sz w:val="24"/>
          <w:szCs w:val="24"/>
        </w:rPr>
      </w:pPr>
    </w:p>
    <w:p w:rsidR="004B2123" w:rsidRPr="00B2023F" w:rsidP="00F65892">
      <w:pPr>
        <w:pStyle w:val="Heading1"/>
        <w:numPr>
          <w:numId w:val="0"/>
        </w:numPr>
        <w:tabs>
          <w:tab w:val="clear" w:pos="567"/>
        </w:tabs>
        <w:bidi w:val="0"/>
        <w:spacing w:before="48" w:beforeLines="20" w:after="48" w:afterLines="20" w:line="288" w:lineRule="auto"/>
        <w:ind w:firstLine="0"/>
        <w:rPr>
          <w:rFonts w:ascii="Times New Roman" w:hAnsi="Times New Roman"/>
          <w:sz w:val="24"/>
          <w:szCs w:val="24"/>
        </w:rPr>
      </w:pPr>
      <w:r w:rsidRPr="00B2023F">
        <w:rPr>
          <w:rFonts w:ascii="Times New Roman" w:hAnsi="Times New Roman"/>
          <w:sz w:val="24"/>
          <w:szCs w:val="24"/>
        </w:rPr>
        <w:t>A. Všeobecná časť</w:t>
      </w:r>
    </w:p>
    <w:p w:rsidR="004B2123" w:rsidRPr="00B2023F" w:rsidP="00F65892">
      <w:pPr>
        <w:bidi w:val="0"/>
        <w:spacing w:before="48" w:beforeLines="20" w:after="48" w:afterLines="20" w:line="288" w:lineRule="auto"/>
        <w:jc w:val="both"/>
        <w:rPr>
          <w:rFonts w:ascii="Times New Roman" w:hAnsi="Times New Roman"/>
          <w:b/>
          <w:bCs/>
        </w:rPr>
      </w:pPr>
    </w:p>
    <w:p w:rsidR="00B5697E" w:rsidP="00F65892">
      <w:pPr>
        <w:bidi w:val="0"/>
        <w:spacing w:before="48" w:beforeLines="20" w:after="48" w:afterLines="20" w:line="288" w:lineRule="auto"/>
        <w:ind w:firstLine="708"/>
        <w:jc w:val="both"/>
        <w:rPr>
          <w:rFonts w:ascii="Times New Roman" w:hAnsi="Times New Roman"/>
        </w:rPr>
      </w:pPr>
      <w:r w:rsidR="00B00F6B">
        <w:rPr>
          <w:rFonts w:ascii="Times New Roman" w:hAnsi="Times New Roman"/>
        </w:rPr>
        <w:t xml:space="preserve">Vláda Slovenskej republiky predkladá na rokovanie Národnej rady Slovenskej republiky vládny </w:t>
      </w:r>
      <w:r>
        <w:rPr>
          <w:rFonts w:ascii="Times New Roman" w:hAnsi="Times New Roman"/>
        </w:rPr>
        <w:t xml:space="preserve">návrh </w:t>
      </w:r>
      <w:r w:rsidR="00AB37F8">
        <w:rPr>
          <w:rFonts w:ascii="Times New Roman" w:hAnsi="Times New Roman"/>
        </w:rPr>
        <w:t xml:space="preserve">zákona, </w:t>
      </w:r>
      <w:r w:rsidRPr="00AB37F8" w:rsidR="00AB37F8">
        <w:rPr>
          <w:rFonts w:ascii="Times New Roman" w:hAnsi="Times New Roman"/>
        </w:rPr>
        <w:t>ktorým sa dopĺňa zákon č. 40/1964 Zb. Občiansky zákonník v znení neskorších predpisov a ktorým sa menia a dopĺňajú niektoré zákony</w:t>
      </w:r>
      <w:r w:rsidR="00AB37F8">
        <w:rPr>
          <w:rFonts w:ascii="Times New Roman" w:hAnsi="Times New Roman"/>
        </w:rPr>
        <w:t xml:space="preserve">. </w:t>
      </w:r>
    </w:p>
    <w:p w:rsidR="00B5697E" w:rsidP="00F65892">
      <w:pPr>
        <w:bidi w:val="0"/>
        <w:spacing w:before="48" w:beforeLines="20" w:after="48" w:afterLines="20" w:line="288" w:lineRule="auto"/>
        <w:ind w:firstLine="708"/>
        <w:jc w:val="both"/>
        <w:rPr>
          <w:rFonts w:ascii="Times New Roman" w:hAnsi="Times New Roman"/>
        </w:rPr>
      </w:pPr>
    </w:p>
    <w:p w:rsidR="00935A8C" w:rsidRPr="00C27E86" w:rsidP="00F65892">
      <w:pPr>
        <w:bidi w:val="0"/>
        <w:spacing w:before="48" w:beforeLines="20" w:after="48" w:afterLines="20" w:line="288" w:lineRule="auto"/>
        <w:ind w:firstLine="708"/>
        <w:jc w:val="both"/>
        <w:rPr>
          <w:rFonts w:ascii="Times" w:hAnsi="Times"/>
        </w:rPr>
      </w:pPr>
      <w:r w:rsidRPr="00C27E86">
        <w:rPr>
          <w:rFonts w:ascii="Times" w:hAnsi="Times"/>
        </w:rPr>
        <w:t xml:space="preserve">Predložený návrh bol vypracovaný predovšetkým s cieľom zaviesť pravidlá, ktoré zabezpečia transparentné a hospodárne nakladanie s verejným majetkom a s verejnými prostriedkami. </w:t>
      </w:r>
    </w:p>
    <w:p w:rsidR="00935A8C" w:rsidRPr="00C27E86" w:rsidP="00F65892">
      <w:pPr>
        <w:bidi w:val="0"/>
        <w:spacing w:before="48" w:beforeLines="20" w:after="48" w:afterLines="20" w:line="288" w:lineRule="auto"/>
        <w:ind w:firstLine="708"/>
        <w:jc w:val="both"/>
        <w:rPr>
          <w:rFonts w:ascii="Times" w:hAnsi="Times"/>
        </w:rPr>
      </w:pPr>
    </w:p>
    <w:p w:rsidR="00935A8C" w:rsidRPr="00C27E86" w:rsidP="00F65892">
      <w:pPr>
        <w:bidi w:val="0"/>
        <w:spacing w:before="48" w:beforeLines="20" w:after="48" w:afterLines="20" w:line="288" w:lineRule="auto"/>
        <w:ind w:firstLine="708"/>
        <w:jc w:val="both"/>
        <w:rPr>
          <w:rFonts w:ascii="Times" w:hAnsi="Times"/>
        </w:rPr>
      </w:pPr>
      <w:r w:rsidRPr="00C27E86">
        <w:rPr>
          <w:rFonts w:ascii="Times" w:hAnsi="Times"/>
        </w:rPr>
        <w:t>Na dosiahnutie cieľa bolo potrebné novelizovať tri zákony: základný kódex súkromného práva - zákon č. 40/1964 Zb. Občiansky zákonník a s ním súvisiaci Obchodný zákonník (zákon č. 513/1991 Zb.). Dôležitú úlohu najmä pokiaľ ide o legálnu definíciu zmlúv, ktorých sa návrh týka, zohrávajú zmeny zákona</w:t>
      </w:r>
      <w:r w:rsidRPr="00C27E86">
        <w:rPr>
          <w:rFonts w:ascii="Times" w:hAnsi="Times"/>
        </w:rPr>
        <w:t xml:space="preserve"> </w:t>
      </w:r>
      <w:r w:rsidRPr="00C27E86">
        <w:rPr>
          <w:rFonts w:ascii="Times" w:hAnsi="Times"/>
        </w:rPr>
        <w:t xml:space="preserve">č. 211/2000 Z. z. o slobodnom prístupe k informáciám a o zmene a doplnení niektorých zákonov (zákon o slobode informácií) (ďalej len „infozákon“).  </w:t>
      </w:r>
    </w:p>
    <w:p w:rsidR="00935A8C" w:rsidRPr="00C27E86" w:rsidP="00F65892">
      <w:pPr>
        <w:bidi w:val="0"/>
        <w:spacing w:before="48" w:beforeLines="20" w:after="48" w:afterLines="20" w:line="288" w:lineRule="auto"/>
        <w:ind w:firstLine="708"/>
        <w:jc w:val="both"/>
        <w:rPr>
          <w:rFonts w:ascii="Times" w:hAnsi="Times"/>
        </w:rPr>
      </w:pPr>
    </w:p>
    <w:p w:rsidR="00935A8C" w:rsidRPr="00C27E86" w:rsidP="00F65892">
      <w:pPr>
        <w:bidi w:val="0"/>
        <w:spacing w:before="48" w:beforeLines="20" w:after="48" w:afterLines="20" w:line="288" w:lineRule="auto"/>
        <w:ind w:firstLine="708"/>
        <w:jc w:val="both"/>
        <w:rPr>
          <w:rFonts w:ascii="Times" w:hAnsi="Times"/>
        </w:rPr>
      </w:pPr>
      <w:r w:rsidRPr="00C27E86">
        <w:rPr>
          <w:rFonts w:ascii="Times" w:hAnsi="Times"/>
        </w:rPr>
        <w:t xml:space="preserve">Navrhovaný mechanizmus núti povinné osoby, aby pri nakladaní s verejnými prostriedkami dbali najmä na právnu a ekonomickú výhodnosť alebo aspoň vyváženosť práv a povinností vyplývajúcich zo zmluvy. Totiž v ostatných mesiacoch bolo možné si všimnúť, že povinné osoby sa nie vždy správali ako „dobrý hospodár“. Osoby boli laxné k verejným prostriedkom alebo k majetku, ktorý im patrí. Ak už zmluva bola platne uzavretá, povinná osoba pod tlakom spoločenskej kontroly nemala právnu možnosť zrušiť záväzok, ktorý na základe zmluvy vznikol. Verejnosť mala len obmedzenú možnosť oboznámiť sa so znením týchto zmlúv a nebola dostatočne informovaná o ich obsahu. Zároveň sa úpravou posilní informovanosť daňovníkov a poplatníkov o nakladaní s ich príspevkami, ktoré sa stávajú súčasťou verejných prostriedkov.  </w:t>
      </w:r>
    </w:p>
    <w:p w:rsidR="00935A8C" w:rsidRPr="00C27E86" w:rsidP="00F65892">
      <w:pPr>
        <w:bidi w:val="0"/>
        <w:spacing w:before="48" w:beforeLines="20" w:after="48" w:afterLines="20" w:line="288" w:lineRule="auto"/>
        <w:ind w:firstLine="708"/>
        <w:jc w:val="both"/>
        <w:rPr>
          <w:rFonts w:ascii="Times" w:hAnsi="Times"/>
        </w:rPr>
      </w:pPr>
      <w:r w:rsidRPr="00C27E86">
        <w:rPr>
          <w:rFonts w:ascii="Times" w:hAnsi="Times"/>
        </w:rPr>
        <w:t xml:space="preserve"> </w:t>
      </w:r>
    </w:p>
    <w:p w:rsidR="00935A8C" w:rsidRPr="00C27E86" w:rsidP="00F65892">
      <w:pPr>
        <w:pStyle w:val="BodyText"/>
        <w:bidi w:val="0"/>
        <w:spacing w:before="48" w:beforeLines="20" w:after="48" w:afterLines="20" w:line="288" w:lineRule="auto"/>
        <w:ind w:firstLine="708"/>
        <w:rPr>
          <w:rFonts w:ascii="Times" w:hAnsi="Times" w:cs="Times New Roman"/>
        </w:rPr>
      </w:pPr>
      <w:r w:rsidRPr="00C27E86">
        <w:rPr>
          <w:rFonts w:ascii="Times" w:hAnsi="Times" w:cs="Times New Roman"/>
        </w:rPr>
        <w:t xml:space="preserve">Návrh je v súlade s Programovým vyhlásením Vlády Slovenskej republiky. </w:t>
      </w:r>
    </w:p>
    <w:p w:rsidR="00935A8C" w:rsidRPr="00C27E86" w:rsidP="00F65892">
      <w:pPr>
        <w:pStyle w:val="BodyText"/>
        <w:bidi w:val="0"/>
        <w:spacing w:before="48" w:beforeLines="20" w:after="48" w:afterLines="20" w:line="288" w:lineRule="auto"/>
        <w:ind w:firstLine="708"/>
        <w:rPr>
          <w:rFonts w:ascii="Times" w:hAnsi="Times" w:cs="Times New Roman"/>
        </w:rPr>
      </w:pPr>
    </w:p>
    <w:p w:rsidR="00B5697E" w:rsidP="00F65892">
      <w:pPr>
        <w:pStyle w:val="BodyText"/>
        <w:bidi w:val="0"/>
        <w:spacing w:before="48" w:beforeLines="20" w:after="48" w:afterLines="20" w:line="288" w:lineRule="auto"/>
        <w:ind w:firstLine="708"/>
        <w:rPr>
          <w:rFonts w:ascii="Times" w:hAnsi="Times" w:cs="Times New Roman"/>
        </w:rPr>
      </w:pPr>
      <w:r w:rsidRPr="00C27E86" w:rsidR="00935A8C">
        <w:rPr>
          <w:rFonts w:ascii="Times" w:hAnsi="Times" w:cs="Times New Roman"/>
        </w:rPr>
        <w:t xml:space="preserve">Materiál bol predmetom pripomienkového konania a stanoviská gestorov metodík sa uvádzajú v doložke vybraných vplyvov. </w:t>
      </w:r>
    </w:p>
    <w:p w:rsidR="002A32D8" w:rsidP="00F65892">
      <w:pPr>
        <w:pStyle w:val="BodyText"/>
        <w:bidi w:val="0"/>
        <w:spacing w:before="48" w:beforeLines="20" w:after="48" w:afterLines="20" w:line="288" w:lineRule="auto"/>
        <w:ind w:firstLine="708"/>
        <w:rPr>
          <w:rFonts w:ascii="Times New Roman" w:hAnsi="Times New Roman" w:cs="Times New Roman"/>
        </w:rPr>
      </w:pPr>
    </w:p>
    <w:p w:rsidR="00BC1CB5" w:rsidRPr="00B2023F" w:rsidP="00F65892">
      <w:pPr>
        <w:pStyle w:val="BodyText"/>
        <w:bidi w:val="0"/>
        <w:spacing w:before="48" w:beforeLines="20" w:after="48" w:afterLines="20" w:line="288" w:lineRule="auto"/>
        <w:jc w:val="center"/>
        <w:rPr>
          <w:rFonts w:ascii="Times New Roman" w:hAnsi="Times New Roman" w:cs="Times New Roman"/>
        </w:rPr>
      </w:pPr>
      <w:r w:rsidRPr="00B2023F">
        <w:rPr>
          <w:b/>
          <w:bCs/>
          <w:caps/>
          <w:spacing w:val="30"/>
        </w:rPr>
        <w:br w:type="page"/>
      </w:r>
      <w:r w:rsidRPr="00B2023F">
        <w:rPr>
          <w:rFonts w:ascii="Times New Roman" w:hAnsi="Times New Roman" w:cs="Times New Roman"/>
          <w:b/>
          <w:bCs/>
          <w:caps/>
          <w:spacing w:val="30"/>
        </w:rPr>
        <w:t>DOLOŽKA  ZLUČITEĽNOSTI</w:t>
      </w:r>
    </w:p>
    <w:p w:rsidR="00BC1CB5" w:rsidRPr="00B2023F" w:rsidP="00F65892">
      <w:pPr>
        <w:bidi w:val="0"/>
        <w:spacing w:before="48" w:beforeLines="20" w:after="48" w:afterLines="20" w:line="288" w:lineRule="auto"/>
        <w:jc w:val="center"/>
        <w:rPr>
          <w:rFonts w:ascii="Times New Roman" w:hAnsi="Times New Roman"/>
          <w:b/>
          <w:bCs/>
        </w:rPr>
      </w:pPr>
      <w:r w:rsidRPr="00B2023F">
        <w:rPr>
          <w:rFonts w:ascii="Times New Roman" w:hAnsi="Times New Roman"/>
          <w:b/>
          <w:bCs/>
        </w:rPr>
        <w:t>návrhu právneho predpisu</w:t>
      </w:r>
      <w:r w:rsidR="00AC2076">
        <w:rPr>
          <w:rFonts w:ascii="Times New Roman" w:hAnsi="Times New Roman"/>
          <w:b/>
          <w:bCs/>
        </w:rPr>
        <w:t xml:space="preserve"> </w:t>
      </w:r>
      <w:r w:rsidRPr="00B2023F">
        <w:rPr>
          <w:rFonts w:ascii="Times New Roman" w:hAnsi="Times New Roman"/>
          <w:b/>
          <w:bCs/>
        </w:rPr>
        <w:t>s právom Európskej únie</w:t>
      </w:r>
    </w:p>
    <w:p w:rsidR="00BC1CB5" w:rsidRPr="00B2023F" w:rsidP="00F65892">
      <w:pPr>
        <w:bidi w:val="0"/>
        <w:spacing w:before="48" w:beforeLines="20" w:after="48" w:afterLines="20" w:line="288" w:lineRule="auto"/>
        <w:jc w:val="both"/>
        <w:rPr>
          <w:rFonts w:ascii="Times New Roman" w:hAnsi="Times New Roman"/>
        </w:rPr>
      </w:pPr>
    </w:p>
    <w:p w:rsidR="00BC1CB5" w:rsidRPr="00B2023F" w:rsidP="00F65892">
      <w:pPr>
        <w:bidi w:val="0"/>
        <w:spacing w:before="48" w:beforeLines="20" w:after="48" w:afterLines="20" w:line="288" w:lineRule="auto"/>
        <w:jc w:val="both"/>
        <w:rPr>
          <w:rFonts w:ascii="Times New Roman" w:hAnsi="Times New Roman"/>
        </w:rPr>
      </w:pPr>
    </w:p>
    <w:p w:rsidR="00BC1CB5" w:rsidRPr="00B2023F" w:rsidP="00F65892">
      <w:pPr>
        <w:bidi w:val="0"/>
        <w:spacing w:before="48" w:beforeLines="20" w:after="48" w:afterLines="20" w:line="288" w:lineRule="auto"/>
        <w:jc w:val="both"/>
        <w:rPr>
          <w:rFonts w:ascii="Times New Roman" w:hAnsi="Times New Roman"/>
        </w:rPr>
      </w:pPr>
      <w:r w:rsidRPr="00B2023F">
        <w:rPr>
          <w:rFonts w:ascii="Times New Roman" w:hAnsi="Times New Roman"/>
          <w:b/>
          <w:bCs/>
        </w:rPr>
        <w:t>1. Predkladateľ právneho predpisu:</w:t>
      </w:r>
      <w:r w:rsidRPr="00B2023F">
        <w:rPr>
          <w:rFonts w:ascii="Times New Roman" w:hAnsi="Times New Roman"/>
        </w:rPr>
        <w:t xml:space="preserve"> vláda Slovenskej republiky</w:t>
      </w:r>
    </w:p>
    <w:p w:rsidR="00BC1CB5" w:rsidRPr="00B2023F" w:rsidP="00F65892">
      <w:pPr>
        <w:bidi w:val="0"/>
        <w:spacing w:before="48" w:beforeLines="20" w:after="48" w:afterLines="20" w:line="288" w:lineRule="auto"/>
        <w:jc w:val="both"/>
        <w:rPr>
          <w:rFonts w:ascii="Times New Roman" w:hAnsi="Times New Roman"/>
        </w:rPr>
      </w:pPr>
    </w:p>
    <w:p w:rsidR="00BC1CB5" w:rsidRPr="00B2023F" w:rsidP="00F65892">
      <w:pPr>
        <w:bidi w:val="0"/>
        <w:spacing w:before="48" w:beforeLines="20" w:after="48" w:afterLines="20" w:line="288" w:lineRule="auto"/>
        <w:jc w:val="both"/>
        <w:rPr>
          <w:rFonts w:ascii="Times New Roman" w:hAnsi="Times New Roman"/>
        </w:rPr>
      </w:pPr>
      <w:r w:rsidRPr="00B2023F">
        <w:rPr>
          <w:rFonts w:ascii="Times New Roman" w:hAnsi="Times New Roman"/>
          <w:b/>
          <w:bCs/>
        </w:rPr>
        <w:t>2. Názov návrhu právneho predpisu:</w:t>
      </w:r>
      <w:r w:rsidRPr="00B2023F">
        <w:rPr>
          <w:rFonts w:ascii="Times New Roman" w:hAnsi="Times New Roman"/>
        </w:rPr>
        <w:t xml:space="preserve"> </w:t>
      </w:r>
      <w:r w:rsidRPr="00C27E86" w:rsidR="002A32D8">
        <w:rPr>
          <w:rFonts w:ascii="Times" w:hAnsi="Times"/>
        </w:rPr>
        <w:t xml:space="preserve">návrh zákona, </w:t>
      </w:r>
      <w:r w:rsidRPr="00C27E86" w:rsidR="002A32D8">
        <w:rPr>
          <w:rFonts w:ascii="Times" w:hAnsi="Times"/>
          <w:bCs/>
        </w:rPr>
        <w:t>ktorým sa dopĺňa zákon č. 40/1964 Zb. Občiansky zákonník v znení neskorších predpisov a</w:t>
      </w:r>
      <w:r w:rsidR="002A32D8">
        <w:rPr>
          <w:rFonts w:ascii="Times" w:hAnsi="Times"/>
          <w:bCs/>
        </w:rPr>
        <w:t> ktorým sa</w:t>
      </w:r>
      <w:r w:rsidRPr="00C27E86" w:rsidR="002A32D8">
        <w:rPr>
          <w:rFonts w:ascii="Times" w:hAnsi="Times"/>
          <w:bCs/>
        </w:rPr>
        <w:t> menia a dopĺňajú niektoré zákony.</w:t>
      </w:r>
    </w:p>
    <w:p w:rsidR="00BC1CB5" w:rsidRPr="00B2023F" w:rsidP="00F65892">
      <w:pPr>
        <w:bidi w:val="0"/>
        <w:spacing w:before="48" w:beforeLines="20" w:after="48" w:afterLines="20" w:line="288" w:lineRule="auto"/>
        <w:jc w:val="both"/>
        <w:rPr>
          <w:rFonts w:ascii="Times New Roman" w:hAnsi="Times New Roman"/>
        </w:rPr>
      </w:pPr>
    </w:p>
    <w:p w:rsidR="00BC1CB5" w:rsidRPr="00B2023F" w:rsidP="00F65892">
      <w:pPr>
        <w:bidi w:val="0"/>
        <w:spacing w:before="48" w:beforeLines="20" w:after="48" w:afterLines="20" w:line="288" w:lineRule="auto"/>
        <w:jc w:val="both"/>
        <w:rPr>
          <w:rFonts w:ascii="Times New Roman" w:hAnsi="Times New Roman"/>
          <w:b/>
          <w:bCs/>
        </w:rPr>
      </w:pPr>
      <w:r w:rsidRPr="00B2023F">
        <w:rPr>
          <w:rFonts w:ascii="Times New Roman" w:hAnsi="Times New Roman"/>
          <w:b/>
          <w:bCs/>
        </w:rPr>
        <w:t>3. Problematika návrhu právneho predpisu:</w:t>
      </w:r>
    </w:p>
    <w:p w:rsidR="00BC1CB5" w:rsidRPr="00B2023F" w:rsidP="00F65892">
      <w:pPr>
        <w:numPr>
          <w:numId w:val="2"/>
        </w:numPr>
        <w:bidi w:val="0"/>
        <w:spacing w:before="48" w:beforeLines="20" w:after="48" w:afterLines="20" w:line="288" w:lineRule="auto"/>
        <w:jc w:val="both"/>
        <w:rPr>
          <w:rFonts w:ascii="Times New Roman" w:hAnsi="Times New Roman"/>
        </w:rPr>
      </w:pPr>
      <w:r w:rsidRPr="00B2023F">
        <w:rPr>
          <w:rFonts w:ascii="Times New Roman" w:hAnsi="Times New Roman"/>
        </w:rPr>
        <w:t xml:space="preserve">nie je upravená v práve </w:t>
      </w:r>
      <w:r w:rsidRPr="00B2023F" w:rsidR="00A77CCF">
        <w:rPr>
          <w:rFonts w:ascii="Times New Roman" w:hAnsi="Times New Roman"/>
        </w:rPr>
        <w:t>Európskej únie</w:t>
      </w:r>
      <w:r w:rsidRPr="00B2023F">
        <w:rPr>
          <w:rFonts w:ascii="Times New Roman" w:hAnsi="Times New Roman"/>
        </w:rPr>
        <w:t>,</w:t>
      </w:r>
    </w:p>
    <w:p w:rsidR="00BC1CB5" w:rsidRPr="00B2023F" w:rsidP="00F65892">
      <w:pPr>
        <w:numPr>
          <w:numId w:val="2"/>
        </w:numPr>
        <w:bidi w:val="0"/>
        <w:spacing w:before="48" w:beforeLines="20" w:after="48" w:afterLines="20" w:line="288" w:lineRule="auto"/>
        <w:jc w:val="both"/>
        <w:rPr>
          <w:rFonts w:ascii="Times New Roman" w:hAnsi="Times New Roman"/>
        </w:rPr>
      </w:pPr>
      <w:r w:rsidRPr="00B2023F" w:rsidR="00A77CCF">
        <w:rPr>
          <w:rFonts w:ascii="Times New Roman" w:hAnsi="Times New Roman"/>
        </w:rPr>
        <w:t>nie je obsiahnutá v judikatúre</w:t>
      </w:r>
      <w:r w:rsidRPr="00C974D7" w:rsidR="00C974D7">
        <w:rPr>
          <w:rFonts w:ascii="Times New Roman" w:hAnsi="Times New Roman"/>
        </w:rPr>
        <w:t xml:space="preserve"> Súdneho dvora Európskej únie</w:t>
      </w:r>
      <w:r w:rsidRPr="00B2023F" w:rsidR="00A77CCF">
        <w:rPr>
          <w:rFonts w:ascii="Times New Roman" w:hAnsi="Times New Roman"/>
        </w:rPr>
        <w:t>.</w:t>
      </w:r>
    </w:p>
    <w:p w:rsidR="00BC1CB5" w:rsidRPr="00B2023F" w:rsidP="00F65892">
      <w:pPr>
        <w:bidi w:val="0"/>
        <w:spacing w:before="48" w:beforeLines="20" w:after="48" w:afterLines="20" w:line="288" w:lineRule="auto"/>
        <w:jc w:val="both"/>
        <w:rPr>
          <w:rFonts w:ascii="Times New Roman" w:hAnsi="Times New Roman"/>
        </w:rPr>
      </w:pPr>
    </w:p>
    <w:p w:rsidR="00BC1CB5" w:rsidRPr="00B2023F" w:rsidP="00F65892">
      <w:pPr>
        <w:bidi w:val="0"/>
        <w:spacing w:before="48" w:beforeLines="20" w:after="48" w:afterLines="20" w:line="288" w:lineRule="auto"/>
        <w:ind w:firstLine="708"/>
        <w:jc w:val="both"/>
        <w:rPr>
          <w:rFonts w:ascii="Times New Roman" w:hAnsi="Times New Roman"/>
          <w:b/>
          <w:bCs/>
        </w:rPr>
      </w:pPr>
      <w:r w:rsidRPr="00B2023F">
        <w:rPr>
          <w:rFonts w:ascii="Times New Roman" w:hAnsi="Times New Roman"/>
          <w:b/>
          <w:bCs/>
        </w:rPr>
        <w:t xml:space="preserve">Vzhľadom na to, že problematika návrhu zákona nie je upravená v práve Európskej únie, je bezpredmetné vyjadrovať sa k bodom 4., </w:t>
      </w:r>
      <w:smartTag w:uri="urn:schemas-microsoft-com:office:smarttags" w:element="metricconverter">
        <w:smartTagPr>
          <w:attr w:name="ProductID" w:val="5. a"/>
        </w:smartTagPr>
        <w:r w:rsidRPr="00B2023F">
          <w:rPr>
            <w:rFonts w:ascii="Times New Roman" w:hAnsi="Times New Roman"/>
            <w:b/>
            <w:bCs/>
          </w:rPr>
          <w:t>5. a</w:t>
        </w:r>
      </w:smartTag>
      <w:r w:rsidRPr="00B2023F">
        <w:rPr>
          <w:rFonts w:ascii="Times New Roman" w:hAnsi="Times New Roman"/>
          <w:b/>
          <w:bCs/>
        </w:rPr>
        <w:t xml:space="preserve"> 6.</w:t>
      </w:r>
    </w:p>
    <w:p w:rsidR="00BC1CB5" w:rsidRPr="00B2023F" w:rsidP="00F65892">
      <w:pPr>
        <w:bidi w:val="0"/>
        <w:spacing w:before="48" w:beforeLines="20" w:after="48" w:afterLines="20" w:line="288" w:lineRule="auto"/>
        <w:jc w:val="both"/>
        <w:rPr>
          <w:rFonts w:ascii="Times New Roman" w:hAnsi="Times New Roman"/>
        </w:rPr>
      </w:pPr>
    </w:p>
    <w:p w:rsidR="002A32D8" w:rsidRPr="00C27E86" w:rsidP="00F65892">
      <w:pPr>
        <w:bidi w:val="0"/>
        <w:spacing w:before="48" w:beforeLines="20" w:after="48" w:afterLines="20" w:line="288" w:lineRule="auto"/>
        <w:jc w:val="center"/>
        <w:rPr>
          <w:rFonts w:ascii="Times" w:hAnsi="Times"/>
          <w:b/>
          <w:bCs/>
          <w:caps/>
          <w:color w:val="000000"/>
          <w:spacing w:val="30"/>
        </w:rPr>
      </w:pPr>
      <w:r w:rsidRPr="00B2023F" w:rsidR="00BC1CB5">
        <w:rPr>
          <w:rFonts w:ascii="Times New Roman" w:hAnsi="Times New Roman"/>
          <w:b/>
          <w:bCs/>
          <w:caps/>
          <w:spacing w:val="30"/>
        </w:rPr>
        <w:br w:type="page"/>
      </w:r>
      <w:r w:rsidRPr="00C27E86">
        <w:rPr>
          <w:rFonts w:ascii="Times" w:hAnsi="Times"/>
          <w:b/>
          <w:bCs/>
          <w:caps/>
          <w:color w:val="000000"/>
          <w:spacing w:val="30"/>
        </w:rPr>
        <w:t>Doložka</w:t>
      </w:r>
    </w:p>
    <w:p w:rsidR="002A32D8" w:rsidRPr="00C27E86" w:rsidP="00F65892">
      <w:pPr>
        <w:bidi w:val="0"/>
        <w:spacing w:before="48" w:beforeLines="20" w:after="48" w:afterLines="20" w:line="288" w:lineRule="auto"/>
        <w:jc w:val="center"/>
        <w:rPr>
          <w:rFonts w:ascii="Times" w:hAnsi="Times"/>
          <w:b/>
          <w:bCs/>
          <w:color w:val="000000"/>
        </w:rPr>
      </w:pPr>
      <w:r w:rsidRPr="00C27E86">
        <w:rPr>
          <w:rFonts w:ascii="Times" w:hAnsi="Times"/>
          <w:b/>
          <w:bCs/>
          <w:color w:val="000000"/>
        </w:rPr>
        <w:t>vybraných vplyvov</w:t>
      </w:r>
    </w:p>
    <w:p w:rsidR="002A32D8" w:rsidRPr="00C27E86" w:rsidP="00F65892">
      <w:pPr>
        <w:bidi w:val="0"/>
        <w:spacing w:before="48" w:beforeLines="20" w:after="48" w:afterLines="20" w:line="288" w:lineRule="auto"/>
        <w:rPr>
          <w:rFonts w:ascii="Times" w:hAnsi="Times"/>
          <w:color w:val="000000"/>
        </w:rPr>
      </w:pPr>
    </w:p>
    <w:p w:rsidR="002A32D8" w:rsidRPr="00C27E86" w:rsidP="00F65892">
      <w:pPr>
        <w:bidi w:val="0"/>
        <w:spacing w:before="48" w:beforeLines="20" w:after="48" w:afterLines="20" w:line="288" w:lineRule="auto"/>
        <w:rPr>
          <w:rFonts w:ascii="Times" w:hAnsi="Times"/>
          <w:color w:val="000000"/>
        </w:rPr>
      </w:pPr>
    </w:p>
    <w:p w:rsidR="002A32D8" w:rsidRPr="00C27E86" w:rsidP="00F65892">
      <w:pPr>
        <w:bidi w:val="0"/>
        <w:spacing w:before="48" w:beforeLines="20" w:after="48" w:afterLines="20" w:line="288" w:lineRule="auto"/>
        <w:jc w:val="both"/>
        <w:rPr>
          <w:rFonts w:ascii="Times" w:hAnsi="Times"/>
        </w:rPr>
      </w:pPr>
      <w:r w:rsidRPr="00C27E86">
        <w:rPr>
          <w:rFonts w:ascii="Times" w:hAnsi="Times"/>
          <w:b/>
          <w:bCs/>
          <w:color w:val="000000"/>
        </w:rPr>
        <w:t xml:space="preserve">A.1. Názov materiálu: </w:t>
      </w:r>
      <w:r w:rsidRPr="00C27E86">
        <w:rPr>
          <w:rFonts w:ascii="Times" w:hAnsi="Times"/>
        </w:rPr>
        <w:t xml:space="preserve">návrh zákona, </w:t>
      </w:r>
      <w:r w:rsidRPr="00C27E86">
        <w:rPr>
          <w:rFonts w:ascii="Times" w:hAnsi="Times"/>
          <w:bCs/>
        </w:rPr>
        <w:t>ktorým sa dopĺňa zákon č. 40/1964 Zb. Občiansky zákonník v znení neskorších predpisov a</w:t>
      </w:r>
      <w:r>
        <w:rPr>
          <w:rFonts w:ascii="Times" w:hAnsi="Times"/>
          <w:bCs/>
        </w:rPr>
        <w:t xml:space="preserve"> ktorým sa </w:t>
      </w:r>
      <w:r w:rsidRPr="00C27E86">
        <w:rPr>
          <w:rFonts w:ascii="Times" w:hAnsi="Times"/>
          <w:bCs/>
        </w:rPr>
        <w:t>menia a dopĺňajú niektoré zákony.</w:t>
      </w:r>
    </w:p>
    <w:p w:rsidR="002A32D8" w:rsidRPr="00C27E86" w:rsidP="00F65892">
      <w:pPr>
        <w:bidi w:val="0"/>
        <w:spacing w:before="48" w:beforeLines="20" w:after="48" w:afterLines="20" w:line="288" w:lineRule="auto"/>
        <w:jc w:val="both"/>
        <w:rPr>
          <w:rFonts w:ascii="Times" w:hAnsi="Times"/>
          <w:color w:val="000000"/>
        </w:rPr>
      </w:pPr>
    </w:p>
    <w:p w:rsidR="002A32D8" w:rsidRPr="00C27E86" w:rsidP="00F65892">
      <w:pPr>
        <w:bidi w:val="0"/>
        <w:spacing w:before="48" w:beforeLines="20" w:after="48" w:afterLines="20" w:line="288" w:lineRule="auto"/>
        <w:rPr>
          <w:rFonts w:ascii="Times" w:hAnsi="Times"/>
          <w:b/>
          <w:bCs/>
          <w:color w:val="000000"/>
        </w:rPr>
      </w:pPr>
      <w:r w:rsidRPr="00C27E86">
        <w:rPr>
          <w:rFonts w:ascii="Times" w:hAnsi="Times"/>
          <w:b/>
          <w:bCs/>
          <w:color w:val="000000"/>
        </w:rPr>
        <w:t xml:space="preserve">        Termín začatia a ukončenia PPK:</w:t>
      </w:r>
      <w:r w:rsidRPr="00C27E86">
        <w:rPr>
          <w:rFonts w:ascii="Times" w:hAnsi="Times"/>
          <w:color w:val="000000"/>
        </w:rPr>
        <w:t xml:space="preserve"> </w:t>
      </w:r>
      <w:r w:rsidRPr="00C27E86">
        <w:rPr>
          <w:rStyle w:val="ppp-msumm"/>
          <w:rFonts w:ascii="Times" w:hAnsi="Times"/>
        </w:rPr>
        <w:t xml:space="preserve">13. 8. 2010 - 6. 9. 2010. </w:t>
      </w:r>
    </w:p>
    <w:p w:rsidR="002A32D8" w:rsidRPr="00C27E86" w:rsidP="00F65892">
      <w:pPr>
        <w:bidi w:val="0"/>
        <w:spacing w:before="48" w:beforeLines="20" w:after="48" w:afterLines="20" w:line="288" w:lineRule="auto"/>
        <w:jc w:val="both"/>
        <w:rPr>
          <w:rFonts w:ascii="Times" w:hAnsi="Times"/>
          <w:b/>
          <w:bCs/>
          <w:color w:val="000000"/>
        </w:rPr>
      </w:pPr>
    </w:p>
    <w:p w:rsidR="002A32D8" w:rsidRPr="00C27E86" w:rsidP="00F65892">
      <w:pPr>
        <w:bidi w:val="0"/>
        <w:spacing w:before="48" w:beforeLines="20" w:after="48" w:afterLines="20" w:line="288" w:lineRule="auto"/>
        <w:jc w:val="both"/>
        <w:rPr>
          <w:rFonts w:ascii="Times" w:hAnsi="Times"/>
          <w:b/>
          <w:bCs/>
          <w:color w:val="000000"/>
        </w:rPr>
      </w:pPr>
      <w:r w:rsidRPr="00C27E86">
        <w:rPr>
          <w:rFonts w:ascii="Times" w:hAnsi="Times"/>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9"/>
        <w:gridCol w:w="1192"/>
        <w:gridCol w:w="1181"/>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A32D8" w:rsidRPr="00C27E86" w:rsidP="00F65892">
            <w:pPr>
              <w:bidi w:val="0"/>
              <w:spacing w:before="48" w:beforeLines="20" w:after="48" w:afterLines="20" w:line="288" w:lineRule="auto"/>
              <w:rPr>
                <w:rFonts w:ascii="Times" w:hAnsi="Times"/>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32D8" w:rsidRPr="00C27E86" w:rsidP="00F65892">
            <w:pPr>
              <w:bidi w:val="0"/>
              <w:spacing w:before="48" w:beforeLines="20" w:after="48" w:afterLines="20" w:line="288" w:lineRule="auto"/>
              <w:jc w:val="center"/>
              <w:rPr>
                <w:rFonts w:ascii="Times" w:hAnsi="Times"/>
                <w:color w:val="000000"/>
              </w:rPr>
            </w:pPr>
            <w:r w:rsidRPr="00C27E86">
              <w:rPr>
                <w:rFonts w:ascii="Times" w:hAnsi="Times"/>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32D8" w:rsidRPr="00C27E86" w:rsidP="00F65892">
            <w:pPr>
              <w:bidi w:val="0"/>
              <w:spacing w:before="48" w:beforeLines="20" w:after="48" w:afterLines="20" w:line="288" w:lineRule="auto"/>
              <w:jc w:val="center"/>
              <w:rPr>
                <w:rFonts w:ascii="Times" w:hAnsi="Times"/>
                <w:color w:val="000000"/>
              </w:rPr>
            </w:pPr>
            <w:r w:rsidRPr="00C27E86">
              <w:rPr>
                <w:rFonts w:ascii="Times" w:hAnsi="Times"/>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32D8" w:rsidRPr="00C27E86" w:rsidP="00F65892">
            <w:pPr>
              <w:bidi w:val="0"/>
              <w:spacing w:before="48" w:beforeLines="20" w:after="48" w:afterLines="20" w:line="288" w:lineRule="auto"/>
              <w:jc w:val="center"/>
              <w:rPr>
                <w:rFonts w:ascii="Times" w:hAnsi="Times"/>
                <w:color w:val="000000"/>
              </w:rPr>
            </w:pPr>
            <w:r w:rsidRPr="00C27E86">
              <w:rPr>
                <w:rFonts w:ascii="Times" w:hAnsi="Times"/>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A32D8" w:rsidRPr="00C27E86" w:rsidP="00F65892">
            <w:pPr>
              <w:bidi w:val="0"/>
              <w:spacing w:before="48" w:beforeLines="20" w:after="48" w:afterLines="20" w:line="288" w:lineRule="auto"/>
              <w:rPr>
                <w:rFonts w:ascii="Times" w:hAnsi="Times"/>
                <w:color w:val="000000"/>
              </w:rPr>
            </w:pPr>
            <w:r w:rsidRPr="00C27E86">
              <w:rPr>
                <w:rFonts w:ascii="Times" w:hAnsi="Times"/>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32D8" w:rsidRPr="00C27E86" w:rsidP="00F65892">
            <w:pPr>
              <w:bidi w:val="0"/>
              <w:spacing w:before="48" w:beforeLines="20" w:after="48" w:afterLines="20" w:line="288" w:lineRule="auto"/>
              <w:jc w:val="center"/>
              <w:rPr>
                <w:rFonts w:ascii="Times" w:hAnsi="Times"/>
                <w:color w:val="000000"/>
              </w:rPr>
            </w:pPr>
            <w:r w:rsidRPr="00C27E86">
              <w:rPr>
                <w:rFonts w:ascii="Times" w:hAnsi="Times"/>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32D8" w:rsidRPr="00C27E86" w:rsidP="00F65892">
            <w:pPr>
              <w:bidi w:val="0"/>
              <w:spacing w:before="48" w:beforeLines="20" w:after="48" w:afterLines="20" w:line="288" w:lineRule="auto"/>
              <w:jc w:val="center"/>
              <w:rPr>
                <w:rFonts w:ascii="Times" w:hAnsi="Times"/>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32D8" w:rsidRPr="00C27E86" w:rsidP="00F65892">
            <w:pPr>
              <w:bidi w:val="0"/>
              <w:spacing w:before="48" w:beforeLines="20" w:after="48" w:afterLines="20" w:line="288" w:lineRule="auto"/>
              <w:jc w:val="center"/>
              <w:rPr>
                <w:rFonts w:ascii="Times" w:hAnsi="Times"/>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A32D8" w:rsidRPr="00C27E86" w:rsidP="00F65892">
            <w:pPr>
              <w:bidi w:val="0"/>
              <w:spacing w:before="48" w:beforeLines="20" w:after="48" w:afterLines="20" w:line="288" w:lineRule="auto"/>
              <w:rPr>
                <w:rFonts w:ascii="Times" w:hAnsi="Times"/>
                <w:color w:val="000000"/>
              </w:rPr>
            </w:pPr>
            <w:r w:rsidRPr="00C27E86">
              <w:rPr>
                <w:rFonts w:ascii="Times" w:hAnsi="Times"/>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32D8" w:rsidRPr="00C27E86" w:rsidP="00F65892">
            <w:pPr>
              <w:bidi w:val="0"/>
              <w:spacing w:before="48" w:beforeLines="20" w:after="48" w:afterLines="20" w:line="288" w:lineRule="auto"/>
              <w:jc w:val="center"/>
              <w:rPr>
                <w:rFonts w:ascii="Times" w:hAnsi="Times"/>
                <w:color w:val="000000"/>
              </w:rPr>
            </w:pPr>
            <w:r w:rsidRPr="00C27E86">
              <w:rPr>
                <w:rFonts w:ascii="Times" w:hAnsi="Times"/>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32D8" w:rsidRPr="00C27E86" w:rsidP="00F65892">
            <w:pPr>
              <w:bidi w:val="0"/>
              <w:spacing w:before="48" w:beforeLines="20" w:after="48" w:afterLines="20" w:line="288" w:lineRule="auto"/>
              <w:jc w:val="center"/>
              <w:rPr>
                <w:rFonts w:ascii="Times" w:hAnsi="Times"/>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32D8" w:rsidRPr="00C27E86" w:rsidP="00F65892">
            <w:pPr>
              <w:bidi w:val="0"/>
              <w:spacing w:before="48" w:beforeLines="20" w:after="48" w:afterLines="20" w:line="288" w:lineRule="auto"/>
              <w:jc w:val="center"/>
              <w:rPr>
                <w:rFonts w:ascii="Times" w:hAnsi="Times"/>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A32D8" w:rsidRPr="00C27E86" w:rsidP="00F65892">
            <w:pPr>
              <w:bidi w:val="0"/>
              <w:spacing w:before="48" w:beforeLines="20" w:after="48" w:afterLines="20" w:line="288" w:lineRule="auto"/>
              <w:rPr>
                <w:rFonts w:ascii="Times" w:hAnsi="Times"/>
                <w:color w:val="000000"/>
              </w:rPr>
            </w:pPr>
            <w:r w:rsidRPr="00C27E86">
              <w:rPr>
                <w:rFonts w:ascii="Times" w:hAnsi="Times"/>
                <w:color w:val="000000"/>
              </w:rPr>
              <w:t>3. Sociálne vplyvy</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2A32D8" w:rsidRPr="00C27E86" w:rsidP="00F65892">
            <w:pPr>
              <w:bidi w:val="0"/>
              <w:spacing w:before="48" w:beforeLines="20" w:after="48" w:afterLines="20" w:line="288" w:lineRule="auto"/>
              <w:rPr>
                <w:rFonts w:ascii="Times" w:hAnsi="Times"/>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2A32D8" w:rsidRPr="00C27E86" w:rsidP="00F65892">
            <w:pPr>
              <w:bidi w:val="0"/>
              <w:spacing w:before="48" w:beforeLines="20" w:after="48" w:afterLines="20" w:line="288" w:lineRule="auto"/>
              <w:jc w:val="center"/>
              <w:rPr>
                <w:rFonts w:ascii="Times" w:hAnsi="Times"/>
                <w:color w:val="000000"/>
              </w:rPr>
            </w:pPr>
            <w:r w:rsidRPr="00C27E86">
              <w:rPr>
                <w:rFonts w:ascii="Times" w:hAnsi="Times"/>
                <w:color w:val="000000"/>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2A32D8" w:rsidRPr="00C27E86" w:rsidP="00F65892">
            <w:pPr>
              <w:bidi w:val="0"/>
              <w:spacing w:before="48" w:beforeLines="20" w:after="48" w:afterLines="20" w:line="288" w:lineRule="auto"/>
              <w:rPr>
                <w:rFonts w:ascii="Times" w:hAnsi="Times"/>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A32D8" w:rsidRPr="00C27E86" w:rsidP="00F65892">
            <w:pPr>
              <w:bidi w:val="0"/>
              <w:spacing w:before="48" w:beforeLines="20" w:after="48" w:afterLines="20" w:line="288" w:lineRule="auto"/>
              <w:rPr>
                <w:rFonts w:ascii="Times" w:hAnsi="Times"/>
                <w:color w:val="000000"/>
              </w:rPr>
            </w:pPr>
            <w:r w:rsidRPr="00C27E86">
              <w:rPr>
                <w:rFonts w:ascii="Times" w:hAnsi="Times"/>
                <w:color w:val="000000"/>
              </w:rPr>
              <w:t>– vplyvy na hospodárenie obyvateľstva,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32D8" w:rsidRPr="00C27E86" w:rsidP="00F65892">
            <w:pPr>
              <w:bidi w:val="0"/>
              <w:spacing w:before="48" w:beforeLines="20" w:after="48" w:afterLines="20" w:line="288" w:lineRule="auto"/>
              <w:jc w:val="center"/>
              <w:rPr>
                <w:rFonts w:ascii="Times" w:hAnsi="Times"/>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32D8" w:rsidRPr="00C27E86" w:rsidP="00F65892">
            <w:pPr>
              <w:bidi w:val="0"/>
              <w:spacing w:before="48" w:beforeLines="20" w:after="48" w:afterLines="20" w:line="288" w:lineRule="auto"/>
              <w:jc w:val="center"/>
              <w:rPr>
                <w:rFonts w:ascii="Times" w:hAnsi="Times"/>
                <w:color w:val="000000"/>
              </w:rPr>
            </w:pPr>
            <w:r w:rsidRPr="00C27E86">
              <w:rPr>
                <w:rFonts w:ascii="Times" w:hAnsi="Times"/>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32D8" w:rsidRPr="00C27E86" w:rsidP="00F65892">
            <w:pPr>
              <w:bidi w:val="0"/>
              <w:spacing w:before="48" w:beforeLines="20" w:after="48" w:afterLines="20" w:line="288" w:lineRule="auto"/>
              <w:jc w:val="center"/>
              <w:rPr>
                <w:rFonts w:ascii="Times" w:hAnsi="Times"/>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A32D8" w:rsidRPr="00C27E86" w:rsidP="00F65892">
            <w:pPr>
              <w:bidi w:val="0"/>
              <w:spacing w:before="48" w:beforeLines="20" w:after="48" w:afterLines="20" w:line="288" w:lineRule="auto"/>
              <w:rPr>
                <w:rFonts w:ascii="Times" w:hAnsi="Times"/>
                <w:color w:val="000000"/>
              </w:rPr>
            </w:pPr>
            <w:r w:rsidRPr="00C27E86">
              <w:rPr>
                <w:rFonts w:ascii="Times" w:hAnsi="Times"/>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32D8" w:rsidRPr="00C27E86" w:rsidP="00F65892">
            <w:pPr>
              <w:bidi w:val="0"/>
              <w:spacing w:before="48" w:beforeLines="20" w:after="48" w:afterLines="20" w:line="288" w:lineRule="auto"/>
              <w:jc w:val="center"/>
              <w:rPr>
                <w:rFonts w:ascii="Times" w:hAnsi="Times"/>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32D8" w:rsidRPr="00C27E86" w:rsidP="00F65892">
            <w:pPr>
              <w:bidi w:val="0"/>
              <w:spacing w:before="48" w:beforeLines="20" w:after="48" w:afterLines="20" w:line="288" w:lineRule="auto"/>
              <w:jc w:val="center"/>
              <w:rPr>
                <w:rFonts w:ascii="Times" w:hAnsi="Times"/>
                <w:color w:val="000000"/>
              </w:rPr>
            </w:pPr>
            <w:r w:rsidRPr="00C27E86">
              <w:rPr>
                <w:rFonts w:ascii="Times" w:hAnsi="Times"/>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32D8" w:rsidRPr="00C27E86" w:rsidP="00F65892">
            <w:pPr>
              <w:bidi w:val="0"/>
              <w:spacing w:before="48" w:beforeLines="20" w:after="48" w:afterLines="20" w:line="288" w:lineRule="auto"/>
              <w:jc w:val="center"/>
              <w:rPr>
                <w:rFonts w:ascii="Times" w:hAnsi="Times"/>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A32D8" w:rsidRPr="00C27E86" w:rsidP="00F65892">
            <w:pPr>
              <w:bidi w:val="0"/>
              <w:spacing w:before="48" w:beforeLines="20" w:after="48" w:afterLines="20" w:line="288" w:lineRule="auto"/>
              <w:rPr>
                <w:rFonts w:ascii="Times" w:hAnsi="Times"/>
                <w:color w:val="000000"/>
              </w:rPr>
            </w:pPr>
            <w:r w:rsidRPr="00C27E86">
              <w:rPr>
                <w:rFonts w:ascii="Times" w:hAnsi="Times"/>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32D8" w:rsidRPr="00C27E86" w:rsidP="00F65892">
            <w:pPr>
              <w:bidi w:val="0"/>
              <w:spacing w:before="48" w:beforeLines="20" w:after="48" w:afterLines="20" w:line="288" w:lineRule="auto"/>
              <w:jc w:val="center"/>
              <w:rPr>
                <w:rFonts w:ascii="Times" w:hAnsi="Times"/>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32D8" w:rsidRPr="00C27E86" w:rsidP="00F65892">
            <w:pPr>
              <w:bidi w:val="0"/>
              <w:spacing w:before="48" w:beforeLines="20" w:after="48" w:afterLines="20" w:line="288" w:lineRule="auto"/>
              <w:jc w:val="center"/>
              <w:rPr>
                <w:rFonts w:ascii="Times" w:hAnsi="Times"/>
                <w:color w:val="000000"/>
              </w:rPr>
            </w:pPr>
            <w:r w:rsidRPr="00C27E86">
              <w:rPr>
                <w:rFonts w:ascii="Times" w:hAnsi="Times"/>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32D8" w:rsidRPr="00C27E86" w:rsidP="00F65892">
            <w:pPr>
              <w:bidi w:val="0"/>
              <w:spacing w:before="48" w:beforeLines="20" w:after="48" w:afterLines="20" w:line="288" w:lineRule="auto"/>
              <w:jc w:val="center"/>
              <w:rPr>
                <w:rFonts w:ascii="Times" w:hAnsi="Times"/>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A32D8" w:rsidRPr="00C27E86" w:rsidP="00F65892">
            <w:pPr>
              <w:bidi w:val="0"/>
              <w:spacing w:before="48" w:beforeLines="20" w:after="48" w:afterLines="20" w:line="288" w:lineRule="auto"/>
              <w:rPr>
                <w:rFonts w:ascii="Times" w:hAnsi="Times"/>
                <w:color w:val="000000"/>
              </w:rPr>
            </w:pPr>
            <w:r w:rsidRPr="00C27E86">
              <w:rPr>
                <w:rFonts w:ascii="Times" w:hAnsi="Times"/>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32D8" w:rsidRPr="00C27E86" w:rsidP="00F65892">
            <w:pPr>
              <w:bidi w:val="0"/>
              <w:spacing w:before="48" w:beforeLines="20" w:after="48" w:afterLines="20" w:line="288" w:lineRule="auto"/>
              <w:jc w:val="center"/>
              <w:rPr>
                <w:rFonts w:ascii="Times" w:hAnsi="Times"/>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32D8" w:rsidRPr="00C27E86" w:rsidP="00F65892">
            <w:pPr>
              <w:bidi w:val="0"/>
              <w:spacing w:before="48" w:beforeLines="20" w:after="48" w:afterLines="20" w:line="288" w:lineRule="auto"/>
              <w:jc w:val="center"/>
              <w:rPr>
                <w:rFonts w:ascii="Times" w:hAnsi="Times"/>
                <w:color w:val="000000"/>
              </w:rPr>
            </w:pPr>
            <w:r w:rsidRPr="00C27E86">
              <w:rPr>
                <w:rFonts w:ascii="Times" w:hAnsi="Times"/>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32D8" w:rsidRPr="00C27E86" w:rsidP="00F65892">
            <w:pPr>
              <w:bidi w:val="0"/>
              <w:spacing w:before="48" w:beforeLines="20" w:after="48" w:afterLines="20" w:line="288" w:lineRule="auto"/>
              <w:jc w:val="center"/>
              <w:rPr>
                <w:rFonts w:ascii="Times" w:hAnsi="Times"/>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A32D8" w:rsidRPr="00C27E86" w:rsidP="00F65892">
            <w:pPr>
              <w:bidi w:val="0"/>
              <w:spacing w:before="48" w:beforeLines="20" w:after="48" w:afterLines="20" w:line="288" w:lineRule="auto"/>
              <w:rPr>
                <w:rFonts w:ascii="Times" w:hAnsi="Times"/>
                <w:color w:val="000000"/>
              </w:rPr>
            </w:pPr>
            <w:r w:rsidRPr="00C27E86">
              <w:rPr>
                <w:rFonts w:ascii="Times" w:hAnsi="Times"/>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32D8" w:rsidRPr="00C27E86" w:rsidP="00F65892">
            <w:pPr>
              <w:bidi w:val="0"/>
              <w:spacing w:before="48" w:beforeLines="20" w:after="48" w:afterLines="20" w:line="288" w:lineRule="auto"/>
              <w:jc w:val="center"/>
              <w:rPr>
                <w:rFonts w:ascii="Times" w:hAnsi="Times"/>
                <w:color w:val="000000"/>
              </w:rPr>
            </w:pPr>
            <w:r w:rsidRPr="00C27E86">
              <w:rPr>
                <w:rFonts w:ascii="Times" w:hAnsi="Times"/>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32D8" w:rsidRPr="00C27E86" w:rsidP="00F65892">
            <w:pPr>
              <w:bidi w:val="0"/>
              <w:spacing w:before="48" w:beforeLines="20" w:after="48" w:afterLines="20" w:line="288" w:lineRule="auto"/>
              <w:jc w:val="center"/>
              <w:rPr>
                <w:rFonts w:ascii="Times" w:hAnsi="Times"/>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32D8" w:rsidRPr="00C27E86" w:rsidP="00F65892">
            <w:pPr>
              <w:bidi w:val="0"/>
              <w:spacing w:before="48" w:beforeLines="20" w:after="48" w:afterLines="20" w:line="288" w:lineRule="auto"/>
              <w:jc w:val="center"/>
              <w:rPr>
                <w:rFonts w:ascii="Times" w:hAnsi="Times"/>
                <w:color w:val="000000"/>
              </w:rPr>
            </w:pPr>
          </w:p>
        </w:tc>
      </w:tr>
    </w:tbl>
    <w:p w:rsidR="002A32D8" w:rsidRPr="00C27E86" w:rsidP="00F65892">
      <w:pPr>
        <w:bidi w:val="0"/>
        <w:spacing w:before="48" w:beforeLines="20" w:after="48" w:afterLines="20" w:line="288" w:lineRule="auto"/>
        <w:rPr>
          <w:rFonts w:ascii="Times" w:hAnsi="Times"/>
          <w:b/>
          <w:bCs/>
          <w:color w:val="000000"/>
        </w:rPr>
      </w:pPr>
      <w:r w:rsidRPr="00C27E86">
        <w:rPr>
          <w:rFonts w:ascii="Times" w:hAnsi="Times"/>
          <w:color w:val="000000"/>
        </w:rPr>
        <w:t> </w:t>
      </w:r>
    </w:p>
    <w:p w:rsidR="002A32D8" w:rsidRPr="00C27E86" w:rsidP="00F65892">
      <w:pPr>
        <w:bidi w:val="0"/>
        <w:spacing w:before="48" w:beforeLines="20" w:after="48" w:afterLines="20" w:line="288" w:lineRule="auto"/>
        <w:jc w:val="both"/>
        <w:rPr>
          <w:rFonts w:ascii="Times" w:hAnsi="Times"/>
          <w:b/>
          <w:bCs/>
          <w:color w:val="000000"/>
        </w:rPr>
      </w:pPr>
      <w:r w:rsidRPr="00C27E86">
        <w:rPr>
          <w:rFonts w:ascii="Times" w:hAnsi="Times"/>
          <w:b/>
          <w:bCs/>
          <w:color w:val="000000"/>
        </w:rPr>
        <w:t>A.3. Poznámky</w:t>
      </w:r>
    </w:p>
    <w:p w:rsidR="002A32D8" w:rsidRPr="00C27E86" w:rsidP="00F65892">
      <w:pPr>
        <w:bidi w:val="0"/>
        <w:spacing w:before="48" w:beforeLines="20" w:after="48" w:afterLines="20" w:line="288" w:lineRule="auto"/>
        <w:jc w:val="both"/>
        <w:rPr>
          <w:rFonts w:ascii="Times" w:hAnsi="Times"/>
          <w:color w:val="000000"/>
        </w:rPr>
      </w:pPr>
      <w:r w:rsidRPr="00C27E86">
        <w:rPr>
          <w:rFonts w:ascii="Times" w:hAnsi="Times"/>
          <w:color w:val="000000"/>
        </w:rPr>
        <w:t> </w:t>
      </w:r>
    </w:p>
    <w:p w:rsidR="002A32D8" w:rsidRPr="00C27E86" w:rsidP="00F65892">
      <w:pPr>
        <w:bidi w:val="0"/>
        <w:spacing w:before="48" w:beforeLines="20" w:after="48" w:afterLines="20" w:line="288" w:lineRule="auto"/>
        <w:jc w:val="both"/>
        <w:rPr>
          <w:rFonts w:ascii="Times" w:hAnsi="Times"/>
          <w:color w:val="000000"/>
        </w:rPr>
      </w:pPr>
      <w:r>
        <w:rPr>
          <w:rFonts w:ascii="Times" w:hAnsi="Times"/>
          <w:color w:val="000000"/>
        </w:rPr>
        <w:t>P</w:t>
      </w:r>
      <w:r w:rsidRPr="00C27E86">
        <w:rPr>
          <w:rFonts w:ascii="Times" w:hAnsi="Times"/>
          <w:color w:val="000000"/>
        </w:rPr>
        <w:t xml:space="preserve">ripomienkové konanie začalo </w:t>
      </w:r>
      <w:r w:rsidRPr="00C27E86">
        <w:rPr>
          <w:rStyle w:val="ppp-msumm"/>
          <w:rFonts w:ascii="Times" w:hAnsi="Times"/>
        </w:rPr>
        <w:t>13. augusta. 2010</w:t>
      </w:r>
      <w:r w:rsidRPr="00C27E86">
        <w:rPr>
          <w:rFonts w:ascii="Times" w:hAnsi="Times"/>
          <w:color w:val="000000"/>
        </w:rPr>
        <w:t>, pričom k 6. septembru 2010 boli predkladateľovi doručené stanoviská všetkých gestorov, a teda pripomienkové konanie bolo ukončené 6. septembra 2010. Po medzirezortnom pripomienkovom konaní bolo zohľadnených viacero obyčajných a zásadných pripomienok.</w:t>
      </w:r>
    </w:p>
    <w:p w:rsidR="002A32D8" w:rsidRPr="00C27E86" w:rsidP="00F65892">
      <w:pPr>
        <w:bidi w:val="0"/>
        <w:spacing w:before="48" w:beforeLines="20" w:after="48" w:afterLines="20" w:line="288" w:lineRule="auto"/>
        <w:jc w:val="both"/>
        <w:rPr>
          <w:rFonts w:ascii="Times" w:hAnsi="Times"/>
          <w:iCs/>
          <w:color w:val="000000"/>
        </w:rPr>
      </w:pPr>
      <w:r w:rsidRPr="00C27E86">
        <w:rPr>
          <w:rFonts w:ascii="Times" w:hAnsi="Times"/>
          <w:iCs/>
          <w:color w:val="000000"/>
        </w:rPr>
        <w:t xml:space="preserve">      </w:t>
      </w:r>
    </w:p>
    <w:p w:rsidR="002A32D8" w:rsidRPr="00C27E86" w:rsidP="00F65892">
      <w:pPr>
        <w:bidi w:val="0"/>
        <w:spacing w:before="48" w:beforeLines="20" w:after="48" w:afterLines="20" w:line="288" w:lineRule="auto"/>
        <w:jc w:val="both"/>
        <w:rPr>
          <w:rFonts w:ascii="Times" w:hAnsi="Times"/>
          <w:b/>
          <w:bCs/>
          <w:color w:val="000000"/>
        </w:rPr>
      </w:pPr>
      <w:r w:rsidRPr="00C27E86">
        <w:rPr>
          <w:rFonts w:ascii="Times" w:hAnsi="Times"/>
          <w:b/>
          <w:bCs/>
          <w:color w:val="000000"/>
        </w:rPr>
        <w:t>A.4. Alternatívne riešenia</w:t>
      </w:r>
    </w:p>
    <w:p w:rsidR="002A32D8" w:rsidRPr="00C27E86" w:rsidP="00F65892">
      <w:pPr>
        <w:bidi w:val="0"/>
        <w:spacing w:before="48" w:beforeLines="20" w:after="48" w:afterLines="20" w:line="288" w:lineRule="auto"/>
        <w:jc w:val="both"/>
        <w:rPr>
          <w:rFonts w:ascii="Times" w:hAnsi="Times"/>
          <w:b/>
          <w:bCs/>
          <w:color w:val="000000"/>
        </w:rPr>
      </w:pPr>
      <w:r w:rsidRPr="00C27E86">
        <w:rPr>
          <w:rFonts w:ascii="Times" w:hAnsi="Times"/>
          <w:color w:val="000000"/>
        </w:rPr>
        <w:t> </w:t>
      </w:r>
    </w:p>
    <w:p w:rsidR="002A32D8" w:rsidRPr="00C27E86" w:rsidP="00F65892">
      <w:pPr>
        <w:bidi w:val="0"/>
        <w:spacing w:before="48" w:beforeLines="20" w:after="48" w:afterLines="20" w:line="288" w:lineRule="auto"/>
        <w:jc w:val="both"/>
        <w:rPr>
          <w:rFonts w:ascii="Times" w:hAnsi="Times"/>
          <w:b/>
          <w:bCs/>
          <w:color w:val="000000"/>
        </w:rPr>
      </w:pPr>
      <w:r w:rsidRPr="00C27E86">
        <w:rPr>
          <w:rFonts w:ascii="Times" w:hAnsi="Times"/>
          <w:bCs/>
          <w:i/>
          <w:color w:val="000000"/>
        </w:rPr>
        <w:t xml:space="preserve">bezpredmetné </w:t>
      </w:r>
    </w:p>
    <w:p w:rsidR="002A32D8" w:rsidRPr="00C27E86" w:rsidP="00F65892">
      <w:pPr>
        <w:bidi w:val="0"/>
        <w:spacing w:before="48" w:beforeLines="20" w:after="48" w:afterLines="20" w:line="288" w:lineRule="auto"/>
        <w:jc w:val="both"/>
        <w:rPr>
          <w:rFonts w:ascii="Times" w:hAnsi="Times"/>
          <w:b/>
          <w:bCs/>
          <w:color w:val="000000"/>
        </w:rPr>
      </w:pPr>
      <w:r w:rsidRPr="00C27E86">
        <w:rPr>
          <w:rFonts w:ascii="Times" w:hAnsi="Times"/>
          <w:b/>
          <w:bCs/>
          <w:color w:val="000000"/>
        </w:rPr>
        <w:t>A.5. Stanovisko gestorov</w:t>
      </w:r>
    </w:p>
    <w:p w:rsidR="002A32D8" w:rsidRPr="00C27E86" w:rsidP="00F65892">
      <w:pPr>
        <w:bidi w:val="0"/>
        <w:spacing w:before="48" w:beforeLines="20" w:after="48" w:afterLines="20" w:line="288" w:lineRule="auto"/>
        <w:rPr>
          <w:rFonts w:ascii="Times" w:hAnsi="Times"/>
        </w:rPr>
      </w:pPr>
    </w:p>
    <w:p w:rsidR="002A32D8" w:rsidP="00F65892">
      <w:pPr>
        <w:bidi w:val="0"/>
        <w:spacing w:before="48" w:beforeLines="20" w:after="48" w:afterLines="20" w:line="288" w:lineRule="auto"/>
        <w:jc w:val="both"/>
        <w:rPr>
          <w:rFonts w:ascii="Times" w:hAnsi="Times"/>
        </w:rPr>
      </w:pPr>
      <w:r w:rsidRPr="00C27E86">
        <w:rPr>
          <w:rFonts w:ascii="Times" w:hAnsi="Times"/>
        </w:rPr>
        <w:t>Gestori vyjadrili súhlasné stanovisko s doložkou vplyvov; pripomienky vznesené počas predbežného pripomienkového konania boli zapracované v doložke vplyvov.</w:t>
      </w:r>
    </w:p>
    <w:p w:rsidR="000B018F" w:rsidRPr="00C27E86" w:rsidP="00F65892">
      <w:pPr>
        <w:bidi w:val="0"/>
        <w:spacing w:before="48" w:beforeLines="20" w:after="48" w:afterLines="20" w:line="288" w:lineRule="auto"/>
        <w:jc w:val="both"/>
        <w:rPr>
          <w:rFonts w:ascii="Times" w:hAnsi="Times"/>
        </w:rPr>
      </w:pPr>
    </w:p>
    <w:p w:rsidR="0003153F" w:rsidRPr="00C27E86" w:rsidP="00F65892">
      <w:pPr>
        <w:bidi w:val="0"/>
        <w:spacing w:before="48" w:beforeLines="20" w:after="48" w:afterLines="20" w:line="288" w:lineRule="auto"/>
        <w:jc w:val="both"/>
        <w:rPr>
          <w:rFonts w:ascii="Times" w:hAnsi="Times"/>
          <w:b/>
        </w:rPr>
      </w:pPr>
      <w:r w:rsidRPr="00C27E86">
        <w:rPr>
          <w:rFonts w:ascii="Times" w:hAnsi="Times"/>
          <w:b/>
          <w:bCs/>
        </w:rPr>
        <w:t>B. Osobitná časť</w:t>
      </w:r>
    </w:p>
    <w:p w:rsidR="0003153F" w:rsidRPr="00C27E86" w:rsidP="00F65892">
      <w:pPr>
        <w:bidi w:val="0"/>
        <w:spacing w:before="48" w:beforeLines="20" w:after="48" w:afterLines="20" w:line="288" w:lineRule="auto"/>
        <w:jc w:val="both"/>
        <w:rPr>
          <w:rFonts w:ascii="Times" w:hAnsi="Times"/>
          <w:sz w:val="28"/>
          <w:szCs w:val="28"/>
        </w:rPr>
      </w:pPr>
    </w:p>
    <w:p w:rsidR="0003153F" w:rsidRPr="00C27E86" w:rsidP="00F65892">
      <w:pPr>
        <w:bidi w:val="0"/>
        <w:spacing w:before="48" w:beforeLines="20" w:after="48" w:afterLines="20" w:line="288" w:lineRule="auto"/>
        <w:jc w:val="both"/>
        <w:rPr>
          <w:rFonts w:ascii="Times" w:hAnsi="Times"/>
          <w:b/>
          <w:bCs/>
        </w:rPr>
      </w:pPr>
      <w:r w:rsidRPr="00C27E86">
        <w:rPr>
          <w:rFonts w:ascii="Times" w:hAnsi="Times"/>
          <w:b/>
          <w:bCs/>
        </w:rPr>
        <w:t>K Čl. I</w:t>
      </w:r>
    </w:p>
    <w:p w:rsidR="0003153F" w:rsidRPr="00C27E86" w:rsidP="00F65892">
      <w:pPr>
        <w:bidi w:val="0"/>
        <w:spacing w:before="48" w:beforeLines="20" w:after="48" w:afterLines="20" w:line="288" w:lineRule="auto"/>
        <w:jc w:val="both"/>
        <w:rPr>
          <w:rFonts w:ascii="Times" w:hAnsi="Times"/>
          <w:b/>
          <w:bCs/>
        </w:rPr>
      </w:pPr>
    </w:p>
    <w:p w:rsidR="0003153F" w:rsidRPr="00C27E86" w:rsidP="00F65892">
      <w:pPr>
        <w:bidi w:val="0"/>
        <w:spacing w:before="48" w:beforeLines="20" w:after="48" w:afterLines="20" w:line="288" w:lineRule="auto"/>
        <w:jc w:val="both"/>
        <w:rPr>
          <w:rFonts w:ascii="Times" w:hAnsi="Times"/>
          <w:bCs/>
        </w:rPr>
      </w:pPr>
      <w:r w:rsidRPr="00C27E86">
        <w:rPr>
          <w:rFonts w:ascii="Times" w:hAnsi="Times"/>
          <w:bCs/>
          <w:u w:val="single"/>
        </w:rPr>
        <w:t>K bodu 1</w:t>
      </w:r>
    </w:p>
    <w:p w:rsidR="0003153F" w:rsidRPr="00C27E86" w:rsidP="00F65892">
      <w:pPr>
        <w:bidi w:val="0"/>
        <w:spacing w:before="48" w:beforeLines="20" w:after="48" w:afterLines="20" w:line="288" w:lineRule="auto"/>
        <w:jc w:val="both"/>
        <w:rPr>
          <w:rFonts w:ascii="Times" w:hAnsi="Times"/>
          <w:bCs/>
        </w:rPr>
      </w:pPr>
    </w:p>
    <w:p w:rsidR="0003153F" w:rsidRPr="00C27E86" w:rsidP="00F65892">
      <w:pPr>
        <w:bidi w:val="0"/>
        <w:spacing w:before="48" w:beforeLines="20" w:after="48" w:afterLines="20" w:line="288" w:lineRule="auto"/>
        <w:jc w:val="both"/>
        <w:rPr>
          <w:rFonts w:ascii="Times" w:hAnsi="Times"/>
          <w:bCs/>
          <w:i/>
        </w:rPr>
      </w:pPr>
      <w:r w:rsidRPr="00C27E86">
        <w:rPr>
          <w:rFonts w:ascii="Times" w:hAnsi="Times"/>
          <w:bCs/>
          <w:i/>
        </w:rPr>
        <w:t>§ 47a ods. 1</w:t>
      </w:r>
    </w:p>
    <w:p w:rsidR="0003153F" w:rsidRPr="00C27E86" w:rsidP="00F65892">
      <w:pPr>
        <w:bidi w:val="0"/>
        <w:spacing w:before="48" w:beforeLines="20" w:after="48" w:afterLines="20" w:line="288" w:lineRule="auto"/>
        <w:jc w:val="both"/>
        <w:rPr>
          <w:rFonts w:ascii="Times" w:hAnsi="Times"/>
          <w:bCs/>
        </w:rPr>
      </w:pPr>
    </w:p>
    <w:p w:rsidR="0003153F" w:rsidRPr="00C27E86" w:rsidP="00F65892">
      <w:pPr>
        <w:bidi w:val="0"/>
        <w:spacing w:before="48" w:beforeLines="20" w:after="48" w:afterLines="20" w:line="288" w:lineRule="auto"/>
        <w:ind w:firstLine="708"/>
        <w:jc w:val="both"/>
        <w:rPr>
          <w:rFonts w:ascii="Times" w:hAnsi="Times"/>
        </w:rPr>
      </w:pPr>
      <w:r w:rsidRPr="00C27E86">
        <w:rPr>
          <w:rFonts w:ascii="Times" w:hAnsi="Times"/>
        </w:rPr>
        <w:t xml:space="preserve">Ustanovenie obsahuje pravidlo o tom, že zmluvy, ktoré sa majú zverejniť, sú účinné až dňom nasledujúcim po dni zverejnenia. Ide najmä o povinne zverejňované zmluvy v zmysle ustanovenia § 5a zákona č. 211/2000 Z.z. o slobodnom prístupe k informáciám a o zmene a doplnení niektorých zákonov (ďalej len „infozákon“). To však nevylučuje, že v právnom poriadku Slovenskej republiky neexistuje iný zákon, ktorý by ukladal zverejnenie zmlúv.  </w:t>
      </w:r>
    </w:p>
    <w:p w:rsidR="0003153F" w:rsidRPr="00C27E86" w:rsidP="00F65892">
      <w:pPr>
        <w:bidi w:val="0"/>
        <w:spacing w:before="48" w:beforeLines="20" w:after="48" w:afterLines="20" w:line="288" w:lineRule="auto"/>
        <w:jc w:val="both"/>
        <w:rPr>
          <w:rFonts w:ascii="Times" w:hAnsi="Times"/>
        </w:rPr>
      </w:pPr>
    </w:p>
    <w:p w:rsidR="0003153F" w:rsidRPr="00C27E86" w:rsidP="00F65892">
      <w:pPr>
        <w:bidi w:val="0"/>
        <w:spacing w:before="48" w:beforeLines="20" w:after="48" w:afterLines="20" w:line="288" w:lineRule="auto"/>
        <w:jc w:val="both"/>
        <w:rPr>
          <w:rFonts w:ascii="Times" w:hAnsi="Times"/>
        </w:rPr>
      </w:pPr>
      <w:r w:rsidRPr="00C27E86">
        <w:rPr>
          <w:rFonts w:ascii="Times" w:hAnsi="Times"/>
        </w:rPr>
        <w:t xml:space="preserve"> </w:t>
        <w:tab/>
        <w:t xml:space="preserve">Pokiaľ ide o pojem zmluva, zákonodarca má záujem na tom, aby sa upravený režim odloženej účinnosti vzťahoval na právne úkony (§ 34 OZ), ktorými vznikajú, menia sa alebo zanikajú práva a povinnosti. Pôjde preto najmä o   </w:t>
      </w:r>
    </w:p>
    <w:p w:rsidR="0003153F" w:rsidRPr="00C27E86" w:rsidP="00F65892">
      <w:pPr>
        <w:bidi w:val="0"/>
        <w:spacing w:before="48" w:beforeLines="20" w:after="48" w:afterLines="20" w:line="288" w:lineRule="auto"/>
        <w:ind w:left="708"/>
        <w:jc w:val="both"/>
        <w:rPr>
          <w:rFonts w:ascii="Times" w:hAnsi="Times"/>
        </w:rPr>
      </w:pPr>
    </w:p>
    <w:p w:rsidR="0003153F" w:rsidRPr="00C27E86" w:rsidP="00F65892">
      <w:pPr>
        <w:numPr>
          <w:numId w:val="9"/>
        </w:numPr>
        <w:bidi w:val="0"/>
        <w:spacing w:before="48" w:beforeLines="20" w:after="48" w:afterLines="20" w:line="288" w:lineRule="auto"/>
        <w:jc w:val="both"/>
        <w:rPr>
          <w:rFonts w:ascii="Times" w:hAnsi="Times"/>
        </w:rPr>
      </w:pPr>
      <w:r w:rsidRPr="00C27E86">
        <w:rPr>
          <w:rFonts w:ascii="Times" w:hAnsi="Times"/>
        </w:rPr>
        <w:t xml:space="preserve">dohodu, </w:t>
      </w:r>
    </w:p>
    <w:p w:rsidR="0003153F" w:rsidRPr="00C27E86" w:rsidP="00F65892">
      <w:pPr>
        <w:numPr>
          <w:numId w:val="9"/>
        </w:numPr>
        <w:bidi w:val="0"/>
        <w:spacing w:before="48" w:beforeLines="20" w:after="48" w:afterLines="20" w:line="288" w:lineRule="auto"/>
        <w:jc w:val="both"/>
        <w:rPr>
          <w:rFonts w:ascii="Times" w:hAnsi="Times"/>
        </w:rPr>
      </w:pPr>
      <w:r w:rsidRPr="00C27E86">
        <w:rPr>
          <w:rFonts w:ascii="Times" w:hAnsi="Times"/>
        </w:rPr>
        <w:t xml:space="preserve">nepomenovanú zmluvu, </w:t>
      </w:r>
    </w:p>
    <w:p w:rsidR="0003153F" w:rsidRPr="00C27E86" w:rsidP="00F65892">
      <w:pPr>
        <w:numPr>
          <w:numId w:val="9"/>
        </w:numPr>
        <w:bidi w:val="0"/>
        <w:spacing w:before="48" w:beforeLines="20" w:after="48" w:afterLines="20" w:line="288" w:lineRule="auto"/>
        <w:jc w:val="both"/>
        <w:rPr>
          <w:rFonts w:ascii="Times" w:hAnsi="Times"/>
        </w:rPr>
      </w:pPr>
      <w:r w:rsidRPr="00C27E86">
        <w:rPr>
          <w:rFonts w:ascii="Times" w:hAnsi="Times"/>
        </w:rPr>
        <w:t>zmiešanú zmluvu,</w:t>
      </w:r>
    </w:p>
    <w:p w:rsidR="0003153F" w:rsidRPr="00C27E86" w:rsidP="00F65892">
      <w:pPr>
        <w:numPr>
          <w:numId w:val="9"/>
        </w:numPr>
        <w:bidi w:val="0"/>
        <w:spacing w:before="48" w:beforeLines="20" w:after="48" w:afterLines="20" w:line="288" w:lineRule="auto"/>
        <w:jc w:val="both"/>
        <w:rPr>
          <w:rFonts w:ascii="Times" w:hAnsi="Times"/>
        </w:rPr>
      </w:pPr>
      <w:r w:rsidRPr="00C27E86">
        <w:rPr>
          <w:rFonts w:ascii="Times" w:hAnsi="Times"/>
        </w:rPr>
        <w:t>úplné znenie všeobecných zmluvných (obchodných) podmienok, ak sa stali súčasťou zmluvného vzťahu (t.j. ak zmluva – dohoda na ne odkazuje),</w:t>
      </w:r>
      <w:r w:rsidRPr="00C27E86">
        <w:rPr>
          <w:rFonts w:ascii="Times" w:hAnsi="Times"/>
          <w:b/>
        </w:rPr>
        <w:t xml:space="preserve"> </w:t>
      </w:r>
    </w:p>
    <w:p w:rsidR="0003153F" w:rsidRPr="00C27E86" w:rsidP="00F65892">
      <w:pPr>
        <w:numPr>
          <w:numId w:val="9"/>
        </w:numPr>
        <w:bidi w:val="0"/>
        <w:spacing w:before="48" w:beforeLines="20" w:after="48" w:afterLines="20" w:line="288" w:lineRule="auto"/>
        <w:jc w:val="both"/>
        <w:rPr>
          <w:rFonts w:ascii="Times" w:hAnsi="Times"/>
        </w:rPr>
      </w:pPr>
      <w:r w:rsidRPr="00C27E86">
        <w:rPr>
          <w:rFonts w:ascii="Times" w:hAnsi="Times"/>
        </w:rPr>
        <w:t xml:space="preserve">dohodu o novácii (§ 570 až 573 OZ), </w:t>
      </w:r>
    </w:p>
    <w:p w:rsidR="0003153F" w:rsidRPr="00C27E86" w:rsidP="00F65892">
      <w:pPr>
        <w:numPr>
          <w:numId w:val="9"/>
        </w:numPr>
        <w:bidi w:val="0"/>
        <w:spacing w:before="48" w:beforeLines="20" w:after="48" w:afterLines="20" w:line="288" w:lineRule="auto"/>
        <w:jc w:val="both"/>
        <w:rPr>
          <w:rFonts w:ascii="Times" w:hAnsi="Times"/>
        </w:rPr>
      </w:pPr>
      <w:r w:rsidRPr="00C27E86">
        <w:rPr>
          <w:rFonts w:ascii="Times" w:hAnsi="Times"/>
        </w:rPr>
        <w:t xml:space="preserve">dohodu o odpustení dlhu (§ 574 OZ) a vzdaní sa práva (§ 574 OZ), </w:t>
      </w:r>
    </w:p>
    <w:p w:rsidR="0003153F" w:rsidRPr="00C27E86" w:rsidP="00F65892">
      <w:pPr>
        <w:numPr>
          <w:numId w:val="9"/>
        </w:numPr>
        <w:bidi w:val="0"/>
        <w:spacing w:before="48" w:beforeLines="20" w:after="48" w:afterLines="20" w:line="288" w:lineRule="auto"/>
        <w:jc w:val="both"/>
        <w:rPr>
          <w:rFonts w:ascii="Times" w:hAnsi="Times"/>
        </w:rPr>
      </w:pPr>
      <w:r w:rsidRPr="00C27E86">
        <w:rPr>
          <w:rFonts w:ascii="Times" w:hAnsi="Times"/>
        </w:rPr>
        <w:t xml:space="preserve">dohodu o zrušení záväzku, </w:t>
      </w:r>
    </w:p>
    <w:p w:rsidR="0003153F" w:rsidRPr="00C27E86" w:rsidP="00F65892">
      <w:pPr>
        <w:numPr>
          <w:numId w:val="9"/>
        </w:numPr>
        <w:bidi w:val="0"/>
        <w:spacing w:before="48" w:beforeLines="20" w:after="48" w:afterLines="20" w:line="288" w:lineRule="auto"/>
        <w:jc w:val="both"/>
        <w:rPr>
          <w:rFonts w:ascii="Times" w:hAnsi="Times"/>
        </w:rPr>
      </w:pPr>
      <w:r w:rsidRPr="00C27E86">
        <w:rPr>
          <w:rFonts w:ascii="Times" w:hAnsi="Times"/>
        </w:rPr>
        <w:t xml:space="preserve">dohodu o urovnaní (pokonávke) (§ 585 až 587 OZ), </w:t>
      </w:r>
    </w:p>
    <w:p w:rsidR="0003153F" w:rsidRPr="00C27E86" w:rsidP="00F65892">
      <w:pPr>
        <w:numPr>
          <w:numId w:val="9"/>
        </w:numPr>
        <w:bidi w:val="0"/>
        <w:spacing w:before="48" w:beforeLines="20" w:after="48" w:afterLines="20" w:line="288" w:lineRule="auto"/>
        <w:jc w:val="both"/>
        <w:rPr>
          <w:rFonts w:ascii="Times" w:hAnsi="Times"/>
        </w:rPr>
      </w:pPr>
      <w:r w:rsidRPr="00C27E86">
        <w:rPr>
          <w:rFonts w:ascii="Times" w:hAnsi="Times"/>
        </w:rPr>
        <w:t>dohodu o započítaní (§ 581 ods. 3 OZ);</w:t>
      </w:r>
    </w:p>
    <w:p w:rsidR="0003153F" w:rsidRPr="00C27E86" w:rsidP="00F65892">
      <w:pPr>
        <w:numPr>
          <w:numId w:val="9"/>
        </w:numPr>
        <w:bidi w:val="0"/>
        <w:spacing w:before="48" w:beforeLines="20" w:after="48" w:afterLines="20" w:line="288" w:lineRule="auto"/>
        <w:jc w:val="both"/>
        <w:rPr>
          <w:rFonts w:ascii="Times" w:hAnsi="Times"/>
        </w:rPr>
      </w:pPr>
      <w:r w:rsidRPr="00C27E86">
        <w:rPr>
          <w:rFonts w:ascii="Times" w:hAnsi="Times"/>
        </w:rPr>
        <w:t xml:space="preserve">dohodu o zmluvnej pokute (§ 544 a 545 OZ), </w:t>
      </w:r>
    </w:p>
    <w:p w:rsidR="0003153F" w:rsidRPr="00C27E86" w:rsidP="00F65892">
      <w:pPr>
        <w:numPr>
          <w:numId w:val="9"/>
        </w:numPr>
        <w:bidi w:val="0"/>
        <w:spacing w:before="48" w:beforeLines="20" w:after="48" w:afterLines="20" w:line="288" w:lineRule="auto"/>
        <w:jc w:val="both"/>
        <w:rPr>
          <w:rFonts w:ascii="Times" w:hAnsi="Times"/>
        </w:rPr>
      </w:pPr>
      <w:r w:rsidRPr="00C27E86">
        <w:rPr>
          <w:rFonts w:ascii="Times" w:hAnsi="Times"/>
        </w:rPr>
        <w:t xml:space="preserve">dohodu o ručení (§ 546 až 550 OZ), </w:t>
      </w:r>
    </w:p>
    <w:p w:rsidR="0003153F" w:rsidRPr="00C27E86" w:rsidP="00F65892">
      <w:pPr>
        <w:numPr>
          <w:numId w:val="9"/>
        </w:numPr>
        <w:bidi w:val="0"/>
        <w:spacing w:before="48" w:beforeLines="20" w:after="48" w:afterLines="20" w:line="288" w:lineRule="auto"/>
        <w:jc w:val="both"/>
        <w:rPr>
          <w:rFonts w:ascii="Times" w:hAnsi="Times"/>
        </w:rPr>
      </w:pPr>
      <w:r w:rsidRPr="00C27E86">
        <w:rPr>
          <w:rFonts w:ascii="Times" w:hAnsi="Times"/>
        </w:rPr>
        <w:t xml:space="preserve">záložnú zmluvu (§ 552 OZ), </w:t>
      </w:r>
    </w:p>
    <w:p w:rsidR="0003153F" w:rsidRPr="00C27E86" w:rsidP="00F65892">
      <w:pPr>
        <w:numPr>
          <w:numId w:val="9"/>
        </w:numPr>
        <w:bidi w:val="0"/>
        <w:spacing w:before="48" w:beforeLines="20" w:after="48" w:afterLines="20" w:line="288" w:lineRule="auto"/>
        <w:jc w:val="both"/>
        <w:rPr>
          <w:rFonts w:ascii="Times" w:hAnsi="Times"/>
        </w:rPr>
      </w:pPr>
      <w:r w:rsidRPr="00C27E86">
        <w:rPr>
          <w:rFonts w:ascii="Times" w:hAnsi="Times"/>
        </w:rPr>
        <w:t>dohodu o zabezpečení záväzkov prevodom práva (§ 553 až 553e OZ)</w:t>
      </w:r>
    </w:p>
    <w:p w:rsidR="0003153F" w:rsidRPr="00C27E86" w:rsidP="00F65892">
      <w:pPr>
        <w:numPr>
          <w:numId w:val="9"/>
        </w:numPr>
        <w:bidi w:val="0"/>
        <w:spacing w:before="48" w:beforeLines="20" w:after="48" w:afterLines="20" w:line="288" w:lineRule="auto"/>
        <w:jc w:val="both"/>
        <w:rPr>
          <w:rFonts w:ascii="Times" w:hAnsi="Times"/>
        </w:rPr>
      </w:pPr>
      <w:r w:rsidRPr="00C27E86">
        <w:rPr>
          <w:rFonts w:ascii="Times" w:hAnsi="Times"/>
        </w:rPr>
        <w:t xml:space="preserve">dohodu o zabezpečení záväzkov postúpením pohľadávky (§ 554), </w:t>
      </w:r>
    </w:p>
    <w:p w:rsidR="0003153F" w:rsidRPr="00C27E86" w:rsidP="00F65892">
      <w:pPr>
        <w:numPr>
          <w:numId w:val="9"/>
        </w:numPr>
        <w:bidi w:val="0"/>
        <w:spacing w:before="48" w:beforeLines="20" w:after="48" w:afterLines="20" w:line="288" w:lineRule="auto"/>
        <w:jc w:val="both"/>
        <w:rPr>
          <w:rFonts w:ascii="Times" w:hAnsi="Times"/>
        </w:rPr>
      </w:pPr>
      <w:r w:rsidRPr="00C27E86">
        <w:rPr>
          <w:rFonts w:ascii="Times" w:hAnsi="Times"/>
        </w:rPr>
        <w:t xml:space="preserve">dohodu o postúpení pohľadávky (§ 524 až 530 OZ), </w:t>
      </w:r>
    </w:p>
    <w:p w:rsidR="0003153F" w:rsidRPr="00C27E86" w:rsidP="00F65892">
      <w:pPr>
        <w:numPr>
          <w:numId w:val="9"/>
        </w:numPr>
        <w:bidi w:val="0"/>
        <w:spacing w:before="48" w:beforeLines="20" w:after="48" w:afterLines="20" w:line="288" w:lineRule="auto"/>
        <w:jc w:val="both"/>
        <w:rPr>
          <w:rFonts w:ascii="Times" w:hAnsi="Times"/>
        </w:rPr>
      </w:pPr>
      <w:r w:rsidRPr="00C27E86">
        <w:rPr>
          <w:rFonts w:ascii="Times" w:hAnsi="Times"/>
        </w:rPr>
        <w:t>dohodu o prevzatí dlhu (§ 531 až 532 OZ),</w:t>
      </w:r>
    </w:p>
    <w:p w:rsidR="0003153F" w:rsidRPr="00C27E86" w:rsidP="00F65892">
      <w:pPr>
        <w:numPr>
          <w:numId w:val="9"/>
        </w:numPr>
        <w:bidi w:val="0"/>
        <w:spacing w:before="48" w:beforeLines="20" w:after="48" w:afterLines="20" w:line="288" w:lineRule="auto"/>
        <w:jc w:val="both"/>
        <w:rPr>
          <w:rFonts w:ascii="Times" w:hAnsi="Times"/>
        </w:rPr>
      </w:pPr>
      <w:r w:rsidRPr="00C27E86">
        <w:rPr>
          <w:rFonts w:ascii="Times" w:hAnsi="Times"/>
        </w:rPr>
        <w:t xml:space="preserve">dohodu o pristúpení k záväzku (§ 533 až 534 OZ).  </w:t>
      </w:r>
    </w:p>
    <w:p w:rsidR="0003153F" w:rsidP="00F65892">
      <w:pPr>
        <w:bidi w:val="0"/>
        <w:spacing w:before="48" w:beforeLines="20" w:after="48" w:afterLines="20" w:line="288" w:lineRule="auto"/>
        <w:ind w:firstLine="708"/>
        <w:jc w:val="both"/>
        <w:rPr>
          <w:rFonts w:ascii="Times" w:hAnsi="Times"/>
        </w:rPr>
      </w:pPr>
    </w:p>
    <w:p w:rsidR="008439F0" w:rsidRPr="00C27E86" w:rsidP="00F65892">
      <w:pPr>
        <w:bidi w:val="0"/>
        <w:spacing w:before="48" w:beforeLines="20" w:after="48" w:afterLines="20" w:line="288" w:lineRule="auto"/>
        <w:ind w:firstLine="708"/>
        <w:jc w:val="both"/>
        <w:rPr>
          <w:rFonts w:ascii="Times" w:hAnsi="Times"/>
        </w:rPr>
      </w:pPr>
    </w:p>
    <w:p w:rsidR="0003153F" w:rsidRPr="00C27E86" w:rsidP="00F65892">
      <w:pPr>
        <w:bidi w:val="0"/>
        <w:spacing w:before="48" w:beforeLines="20" w:after="48" w:afterLines="20" w:line="288" w:lineRule="auto"/>
        <w:jc w:val="both"/>
        <w:rPr>
          <w:rFonts w:ascii="Times" w:hAnsi="Times"/>
          <w:bCs/>
          <w:i/>
        </w:rPr>
      </w:pPr>
      <w:r w:rsidRPr="00C27E86">
        <w:rPr>
          <w:rFonts w:ascii="Times" w:hAnsi="Times"/>
          <w:bCs/>
          <w:i/>
        </w:rPr>
        <w:t>§ 47a ods. 2</w:t>
      </w:r>
    </w:p>
    <w:p w:rsidR="0003153F" w:rsidRPr="00C27E86" w:rsidP="00F65892">
      <w:pPr>
        <w:bidi w:val="0"/>
        <w:spacing w:before="48" w:beforeLines="20" w:after="48" w:afterLines="20" w:line="288" w:lineRule="auto"/>
        <w:jc w:val="both"/>
        <w:rPr>
          <w:rFonts w:ascii="Times" w:hAnsi="Times"/>
          <w:bCs/>
        </w:rPr>
      </w:pPr>
    </w:p>
    <w:p w:rsidR="0003153F" w:rsidP="00F65892">
      <w:pPr>
        <w:bidi w:val="0"/>
        <w:spacing w:before="48" w:beforeLines="20" w:after="48" w:afterLines="20" w:line="288" w:lineRule="auto"/>
        <w:ind w:firstLine="708"/>
        <w:jc w:val="both"/>
        <w:rPr>
          <w:rFonts w:ascii="Times" w:hAnsi="Times"/>
        </w:rPr>
      </w:pPr>
      <w:r w:rsidRPr="00C27E86">
        <w:rPr>
          <w:rFonts w:ascii="Times" w:hAnsi="Times"/>
        </w:rPr>
        <w:t>Skutočnosť, že zákon podľa odseku 1 odkladá účinnosť zmluvy, ktorá zvyčajne nastáva v momente, keď zmluva (právny úkon) je perfektná a netrpí žiadnou vadou (napr. ak trpí vadou, ktorej následkom je absolútna neplatnosť), však nevylučuje, aby zmluvné strany odložili účinnosť zmluvy konsenzom. Na to je však potrebné, aby zmluvné strany zmluvu najskôr zverejnili</w:t>
      </w:r>
      <w:r w:rsidR="008439F0">
        <w:rPr>
          <w:rFonts w:ascii="Times" w:hAnsi="Times"/>
        </w:rPr>
        <w:t xml:space="preserve"> a aby sa stala účinná podľa § 47a ods. 1. </w:t>
      </w:r>
    </w:p>
    <w:p w:rsidR="008439F0" w:rsidRPr="00C27E86" w:rsidP="00F65892">
      <w:pPr>
        <w:bidi w:val="0"/>
        <w:spacing w:before="48" w:beforeLines="20" w:after="48" w:afterLines="20" w:line="288" w:lineRule="auto"/>
        <w:ind w:firstLine="708"/>
        <w:jc w:val="both"/>
        <w:rPr>
          <w:rFonts w:ascii="Times" w:hAnsi="Times"/>
        </w:rPr>
      </w:pPr>
    </w:p>
    <w:p w:rsidR="0003153F" w:rsidRPr="00C27E86" w:rsidP="00F65892">
      <w:pPr>
        <w:bidi w:val="0"/>
        <w:spacing w:before="48" w:beforeLines="20" w:after="48" w:afterLines="20" w:line="288" w:lineRule="auto"/>
        <w:jc w:val="both"/>
        <w:rPr>
          <w:rFonts w:ascii="Times" w:hAnsi="Times"/>
          <w:bCs/>
          <w:i/>
        </w:rPr>
      </w:pPr>
      <w:r w:rsidRPr="00C27E86">
        <w:rPr>
          <w:rFonts w:ascii="Times" w:hAnsi="Times"/>
          <w:bCs/>
          <w:i/>
        </w:rPr>
        <w:t>§ 47a ods. 3</w:t>
      </w:r>
    </w:p>
    <w:p w:rsidR="0003153F" w:rsidRPr="00C27E86" w:rsidP="00F65892">
      <w:pPr>
        <w:bidi w:val="0"/>
        <w:spacing w:before="48" w:beforeLines="20" w:after="48" w:afterLines="20" w:line="288" w:lineRule="auto"/>
        <w:jc w:val="both"/>
        <w:rPr>
          <w:rFonts w:ascii="Times" w:hAnsi="Times"/>
          <w:bCs/>
        </w:rPr>
      </w:pPr>
    </w:p>
    <w:p w:rsidR="0003153F" w:rsidRPr="00C27E86" w:rsidP="00F65892">
      <w:pPr>
        <w:bidi w:val="0"/>
        <w:spacing w:before="48" w:beforeLines="20" w:after="48" w:afterLines="20" w:line="288" w:lineRule="auto"/>
        <w:ind w:firstLine="708"/>
        <w:jc w:val="both"/>
        <w:rPr>
          <w:rFonts w:ascii="Times" w:hAnsi="Times"/>
        </w:rPr>
      </w:pPr>
      <w:r w:rsidRPr="00C27E86">
        <w:rPr>
          <w:rFonts w:ascii="Times" w:hAnsi="Times"/>
        </w:rPr>
        <w:t xml:space="preserve">Ustanovenie upravuje výnimku z pravidla podľa odseku 1. Pokiaľ ide o zmluvy uzavreté podľa prvej vety tohto ustanovenia, neznamená to, že povinná osoba nemusí následne zverejniť zmluvu podľa infozákona. </w:t>
      </w:r>
    </w:p>
    <w:p w:rsidR="0003153F" w:rsidRPr="00C27E86" w:rsidP="00F65892">
      <w:pPr>
        <w:bidi w:val="0"/>
        <w:spacing w:before="48" w:beforeLines="20" w:after="48" w:afterLines="20" w:line="288" w:lineRule="auto"/>
        <w:jc w:val="both"/>
        <w:rPr>
          <w:rFonts w:ascii="Times" w:hAnsi="Times"/>
        </w:rPr>
      </w:pPr>
      <w:r w:rsidRPr="00C27E86">
        <w:rPr>
          <w:rFonts w:ascii="Times" w:hAnsi="Times"/>
        </w:rPr>
        <w:t xml:space="preserve"> </w:t>
        <w:tab/>
        <w:t>V druhej vete ustanovenia § 47a ods. 3 sa vyjadruje pravidlo, že na zmluvu ako celok sa bude vzťahovať režim odloženej účinnosti podľa odseku 1, avšak časti zmluvy, ktoré sa podľa infozákona nesprístupňujú (t.j. obsahujú napríklad utajované skutočnosti, bankové tajomstvo alebo daňové tajomstvo), nadobudnú účinnosť v momente, keď zmluva je perfektná a netrpí žiadnou vadou</w:t>
      </w:r>
      <w:r w:rsidR="00601FFC">
        <w:rPr>
          <w:rFonts w:ascii="Times" w:hAnsi="Times"/>
        </w:rPr>
        <w:t xml:space="preserve">, ktorá by ju robila napríklad absolútne neplatnou.  </w:t>
      </w:r>
      <w:r w:rsidRPr="00C27E86">
        <w:rPr>
          <w:rFonts w:ascii="Times" w:hAnsi="Times"/>
        </w:rPr>
        <w:t xml:space="preserve">  </w:t>
      </w:r>
    </w:p>
    <w:p w:rsidR="0003153F" w:rsidRPr="00C27E86" w:rsidP="00F65892">
      <w:pPr>
        <w:bidi w:val="0"/>
        <w:spacing w:before="48" w:beforeLines="20" w:after="48" w:afterLines="20" w:line="288" w:lineRule="auto"/>
        <w:ind w:firstLine="708"/>
        <w:jc w:val="both"/>
        <w:rPr>
          <w:rFonts w:ascii="Times" w:hAnsi="Times"/>
        </w:rPr>
      </w:pPr>
    </w:p>
    <w:p w:rsidR="0003153F" w:rsidRPr="00C27E86" w:rsidP="00F65892">
      <w:pPr>
        <w:bidi w:val="0"/>
        <w:spacing w:before="48" w:beforeLines="20" w:after="48" w:afterLines="20" w:line="288" w:lineRule="auto"/>
        <w:jc w:val="both"/>
        <w:rPr>
          <w:rFonts w:ascii="Times" w:hAnsi="Times"/>
          <w:bCs/>
          <w:i/>
        </w:rPr>
      </w:pPr>
      <w:r w:rsidRPr="00C27E86">
        <w:rPr>
          <w:rFonts w:ascii="Times" w:hAnsi="Times"/>
        </w:rPr>
        <w:t xml:space="preserve">  </w:t>
      </w:r>
      <w:r w:rsidRPr="00C27E86">
        <w:rPr>
          <w:rFonts w:ascii="Times" w:hAnsi="Times"/>
          <w:bCs/>
          <w:i/>
        </w:rPr>
        <w:t>§ 47a ods. 4</w:t>
      </w:r>
    </w:p>
    <w:p w:rsidR="0003153F" w:rsidRPr="00C27E86" w:rsidP="00F65892">
      <w:pPr>
        <w:bidi w:val="0"/>
        <w:spacing w:before="48" w:beforeLines="20" w:after="48" w:afterLines="20" w:line="288" w:lineRule="auto"/>
        <w:ind w:firstLine="708"/>
        <w:jc w:val="both"/>
        <w:rPr>
          <w:rFonts w:ascii="Times" w:hAnsi="Times"/>
        </w:rPr>
      </w:pPr>
    </w:p>
    <w:p w:rsidR="0003153F" w:rsidRPr="00C27E86" w:rsidP="00F65892">
      <w:pPr>
        <w:bidi w:val="0"/>
        <w:spacing w:before="48" w:beforeLines="20" w:after="48" w:afterLines="20" w:line="288" w:lineRule="auto"/>
        <w:ind w:firstLine="708"/>
        <w:jc w:val="both"/>
        <w:rPr>
          <w:rFonts w:ascii="Times" w:hAnsi="Times"/>
        </w:rPr>
      </w:pPr>
      <w:r w:rsidRPr="00C27E86">
        <w:rPr>
          <w:rFonts w:ascii="Times" w:hAnsi="Times"/>
        </w:rPr>
        <w:t xml:space="preserve">Účelom daného ustanovenia je posilniť právnu istotu s ohľadom na režim účinnosti zmluvy a predchádzať situáciám, že strany uzavrú zmluvu, ale z nejakého (napríklad z nepoctivého dôvodu), ju nebudú chcieť zverejniť. Pre tento účel zákon finguje skutočnosť, že zmluva nevznikla, ak sú splnené podmienky. Zmluvné strany (účastníci zmluvy) majú byť preto aktívne pri zverejňovaní zmlúv. Aby však ustanovenie nebolo prísne, a tak nekomplikovalo zmluvné vzťahy vznikajúce na trhu a  neprimerane nezasahovalo do privátnej autonómie zmluvných strán, najmä v prípadoch, keď povinná osoba má na platnosť zmluvy dostať súhlas  orgánu s platnosťou zmluvy (napr. podľa zákona Národnej rady Slovenskej republiky č. 278/1993 Z.z. o správe majetku štátu), trojmesačná lehota začína plynúť od udelenia súhlasu.    </w:t>
      </w:r>
    </w:p>
    <w:p w:rsidR="0003153F" w:rsidRPr="00C27E86" w:rsidP="00F65892">
      <w:pPr>
        <w:bidi w:val="0"/>
        <w:spacing w:before="48" w:beforeLines="20" w:after="48" w:afterLines="20" w:line="288" w:lineRule="auto"/>
        <w:ind w:firstLine="708"/>
        <w:jc w:val="both"/>
        <w:rPr>
          <w:rFonts w:ascii="Times" w:hAnsi="Times"/>
        </w:rPr>
      </w:pPr>
    </w:p>
    <w:p w:rsidR="0003153F" w:rsidRPr="00C27E86" w:rsidP="00F65892">
      <w:pPr>
        <w:bidi w:val="0"/>
        <w:spacing w:before="48" w:beforeLines="20" w:after="48" w:afterLines="20" w:line="288" w:lineRule="auto"/>
        <w:jc w:val="both"/>
        <w:rPr>
          <w:rFonts w:ascii="Times" w:hAnsi="Times"/>
          <w:bCs/>
        </w:rPr>
      </w:pPr>
      <w:r w:rsidRPr="00C27E86">
        <w:rPr>
          <w:rFonts w:ascii="Times" w:hAnsi="Times"/>
          <w:bCs/>
          <w:u w:val="single"/>
        </w:rPr>
        <w:t>K bodu 2</w:t>
      </w:r>
    </w:p>
    <w:p w:rsidR="0003153F" w:rsidRPr="00C27E86" w:rsidP="00F65892">
      <w:pPr>
        <w:bidi w:val="0"/>
        <w:spacing w:before="48" w:beforeLines="20" w:after="48" w:afterLines="20" w:line="288" w:lineRule="auto"/>
        <w:ind w:firstLine="708"/>
        <w:jc w:val="both"/>
        <w:rPr>
          <w:rFonts w:ascii="Times" w:hAnsi="Times"/>
        </w:rPr>
      </w:pPr>
    </w:p>
    <w:p w:rsidR="0003153F" w:rsidRPr="00C27E86" w:rsidP="00F65892">
      <w:pPr>
        <w:bidi w:val="0"/>
        <w:spacing w:before="48" w:beforeLines="20" w:after="48" w:afterLines="20" w:line="288" w:lineRule="auto"/>
        <w:jc w:val="both"/>
        <w:rPr>
          <w:rFonts w:ascii="Times" w:hAnsi="Times"/>
          <w:bCs/>
          <w:i/>
        </w:rPr>
      </w:pPr>
      <w:r w:rsidRPr="00C27E86">
        <w:rPr>
          <w:rFonts w:ascii="Times" w:hAnsi="Times"/>
        </w:rPr>
        <w:t xml:space="preserve">  </w:t>
      </w:r>
      <w:r w:rsidRPr="00C27E86">
        <w:rPr>
          <w:rFonts w:ascii="Times" w:hAnsi="Times"/>
          <w:bCs/>
          <w:i/>
        </w:rPr>
        <w:t>§ 48a ods. 1</w:t>
      </w:r>
    </w:p>
    <w:p w:rsidR="0003153F" w:rsidRPr="00C27E86" w:rsidP="00F65892">
      <w:pPr>
        <w:bidi w:val="0"/>
        <w:spacing w:before="48" w:beforeLines="20" w:after="48" w:afterLines="20" w:line="288" w:lineRule="auto"/>
        <w:ind w:firstLine="708"/>
        <w:jc w:val="both"/>
        <w:rPr>
          <w:rFonts w:ascii="Times" w:hAnsi="Times"/>
        </w:rPr>
      </w:pPr>
    </w:p>
    <w:p w:rsidR="0003153F" w:rsidRPr="00C27E86" w:rsidP="00F65892">
      <w:pPr>
        <w:bidi w:val="0"/>
        <w:spacing w:before="48" w:beforeLines="20" w:after="48" w:afterLines="20" w:line="288" w:lineRule="auto"/>
        <w:ind w:firstLine="708"/>
        <w:jc w:val="both"/>
        <w:rPr>
          <w:rFonts w:ascii="Times" w:hAnsi="Times"/>
          <w:bCs/>
        </w:rPr>
      </w:pPr>
      <w:r w:rsidRPr="00C27E86">
        <w:rPr>
          <w:rFonts w:ascii="Times" w:hAnsi="Times"/>
        </w:rPr>
        <w:t xml:space="preserve"> </w:t>
      </w:r>
      <w:r w:rsidRPr="00C27E86">
        <w:rPr>
          <w:rFonts w:ascii="Times" w:hAnsi="Times"/>
          <w:bCs/>
        </w:rPr>
        <w:t>Povinnosť zverejňovať zmluvu s cieľom, aby sa táto stala účinnou, je v prvom rade nástroj na dosiahnutie väčšej transparentnosti zmlúv. Tento nástroj však sám o sebe už neodvráti riziko „nevýhodnej“ zmluvy pre povinnú osobu. Totiž ak aj nevýhodná zmluva vznikla, bolo by pri rešpektovaní zásady súkromného práva „</w:t>
      </w:r>
      <w:r w:rsidRPr="00C27E86">
        <w:rPr>
          <w:rFonts w:ascii="Times" w:hAnsi="Times"/>
          <w:i/>
        </w:rPr>
        <w:t>zmluvy treba zachovávať“</w:t>
      </w:r>
      <w:r w:rsidRPr="00C27E86">
        <w:rPr>
          <w:rFonts w:ascii="Times" w:hAnsi="Times"/>
          <w:bCs/>
        </w:rPr>
        <w:t xml:space="preserve"> (</w:t>
      </w:r>
      <w:r w:rsidRPr="00C27E86">
        <w:rPr>
          <w:rFonts w:ascii="Times" w:hAnsi="Times"/>
          <w:bCs/>
          <w:i/>
        </w:rPr>
        <w:t>pacta sunt servanda</w:t>
      </w:r>
      <w:r w:rsidRPr="00C27E86">
        <w:rPr>
          <w:rFonts w:ascii="Times" w:hAnsi="Times"/>
          <w:bCs/>
        </w:rPr>
        <w:t>)</w:t>
      </w:r>
      <w:r w:rsidRPr="00C27E86">
        <w:rPr>
          <w:rFonts w:ascii="Times" w:hAnsi="Times"/>
          <w:bCs/>
          <w:i/>
        </w:rPr>
        <w:t xml:space="preserve"> </w:t>
      </w:r>
      <w:r w:rsidRPr="00C27E86">
        <w:rPr>
          <w:rFonts w:ascii="Times" w:hAnsi="Times"/>
          <w:bCs/>
        </w:rPr>
        <w:t xml:space="preserve">neefektívne (bez významu) túto už len zverejniť, keďže zmluvné strany sú ňou viazané. Návrh umožňuje zareagovať na situáciu, ak verejnosť (médiá) resp. nadriadený orgán povinnej osoby (právnickej osoby), ktorá zmluvu uzavrela, sa po zverejnení dozvie o nevýhodnom obsahu zmluvy. Za § 48, ktorý upravuje právo odstúpiť od zmluvy všeobecne, sa vytvára § 48a, ktorý upravuje právo </w:t>
      </w:r>
      <w:r w:rsidRPr="00C27E86">
        <w:rPr>
          <w:rFonts w:ascii="Times" w:hAnsi="Times"/>
        </w:rPr>
        <w:t xml:space="preserve">účastníka, ktorý je osobou, ktorá povinne </w:t>
      </w:r>
      <w:r>
        <w:rPr>
          <w:rFonts w:ascii="Times" w:hAnsi="Times"/>
        </w:rPr>
        <w:t>sprístupňuje</w:t>
      </w:r>
      <w:r w:rsidRPr="00C27E86">
        <w:rPr>
          <w:rFonts w:ascii="Times" w:hAnsi="Times"/>
        </w:rPr>
        <w:t xml:space="preserve"> informácie podľa osobitného zákona, od zmluvy odstúpiť </w:t>
      </w:r>
    </w:p>
    <w:p w:rsidR="0003153F" w:rsidRPr="00C27E86" w:rsidP="00F65892">
      <w:pPr>
        <w:numPr>
          <w:numId w:val="7"/>
        </w:numPr>
        <w:bidi w:val="0"/>
        <w:spacing w:before="48" w:beforeLines="20" w:after="48" w:afterLines="20" w:line="288" w:lineRule="auto"/>
        <w:jc w:val="both"/>
        <w:rPr>
          <w:rFonts w:ascii="Times" w:hAnsi="Times"/>
          <w:bCs/>
        </w:rPr>
      </w:pPr>
      <w:r w:rsidRPr="00C27E86">
        <w:rPr>
          <w:rFonts w:ascii="Times" w:hAnsi="Times"/>
          <w:bCs/>
        </w:rPr>
        <w:t>bez uvedenia dôvodu</w:t>
      </w:r>
    </w:p>
    <w:p w:rsidR="0003153F" w:rsidRPr="00C27E86" w:rsidP="00F65892">
      <w:pPr>
        <w:numPr>
          <w:numId w:val="7"/>
        </w:numPr>
        <w:bidi w:val="0"/>
        <w:spacing w:before="48" w:beforeLines="20" w:after="48" w:afterLines="20" w:line="288" w:lineRule="auto"/>
        <w:jc w:val="both"/>
        <w:rPr>
          <w:rFonts w:ascii="Times" w:hAnsi="Times"/>
          <w:bCs/>
        </w:rPr>
      </w:pPr>
      <w:r w:rsidRPr="00C27E86">
        <w:rPr>
          <w:rFonts w:ascii="Times" w:hAnsi="Times"/>
          <w:bCs/>
        </w:rPr>
        <w:t xml:space="preserve">do desiatich dní odo dňa nadobudnutia účinnosti.  </w:t>
      </w:r>
    </w:p>
    <w:p w:rsidR="0003153F" w:rsidRPr="00C27E86" w:rsidP="00F65892">
      <w:pPr>
        <w:bidi w:val="0"/>
        <w:spacing w:before="48" w:beforeLines="20" w:after="48" w:afterLines="20" w:line="288" w:lineRule="auto"/>
        <w:jc w:val="both"/>
        <w:rPr>
          <w:rFonts w:ascii="Times" w:hAnsi="Times"/>
          <w:bCs/>
        </w:rPr>
      </w:pPr>
    </w:p>
    <w:p w:rsidR="0003153F" w:rsidRPr="00C27E86" w:rsidP="00F65892">
      <w:pPr>
        <w:bidi w:val="0"/>
        <w:spacing w:before="48" w:beforeLines="20" w:after="48" w:afterLines="20" w:line="288" w:lineRule="auto"/>
        <w:jc w:val="both"/>
        <w:rPr>
          <w:rFonts w:ascii="Times" w:hAnsi="Times"/>
          <w:bCs/>
        </w:rPr>
      </w:pPr>
      <w:r w:rsidRPr="00C27E86">
        <w:rPr>
          <w:rFonts w:ascii="Times" w:hAnsi="Times"/>
          <w:bCs/>
        </w:rPr>
        <w:t xml:space="preserve"> </w:t>
        <w:tab/>
      </w:r>
      <w:r w:rsidRPr="00C27E86">
        <w:rPr>
          <w:rFonts w:ascii="Times" w:hAnsi="Times"/>
        </w:rPr>
        <w:t xml:space="preserve">Právo je teda rezervované len jednému účastníkovi zmluvy a to osobe, ktorá povinne </w:t>
      </w:r>
      <w:r>
        <w:rPr>
          <w:rFonts w:ascii="Times" w:hAnsi="Times"/>
        </w:rPr>
        <w:t>sprístupňuje</w:t>
      </w:r>
      <w:r w:rsidRPr="00C27E86">
        <w:rPr>
          <w:rFonts w:ascii="Times" w:hAnsi="Times"/>
        </w:rPr>
        <w:t xml:space="preserve"> informácie podľa osobitného zákona. Ide o povinnú osobu v zmysle § 2 infozákona.  </w:t>
      </w:r>
    </w:p>
    <w:p w:rsidR="0003153F" w:rsidRPr="00C27E86" w:rsidP="00F65892">
      <w:pPr>
        <w:bidi w:val="0"/>
        <w:spacing w:before="48" w:beforeLines="20" w:after="48" w:afterLines="20" w:line="288" w:lineRule="auto"/>
        <w:jc w:val="both"/>
        <w:rPr>
          <w:rFonts w:ascii="Times" w:hAnsi="Times"/>
          <w:bCs/>
        </w:rPr>
      </w:pPr>
      <w:r w:rsidRPr="00C27E86">
        <w:rPr>
          <w:rFonts w:ascii="Times" w:hAnsi="Times"/>
          <w:bCs/>
        </w:rPr>
        <w:t xml:space="preserve"> </w:t>
        <w:tab/>
      </w:r>
    </w:p>
    <w:p w:rsidR="0003153F" w:rsidRPr="00C27E86" w:rsidP="00F65892">
      <w:pPr>
        <w:bidi w:val="0"/>
        <w:spacing w:before="48" w:beforeLines="20" w:after="48" w:afterLines="20" w:line="288" w:lineRule="auto"/>
        <w:jc w:val="both"/>
        <w:rPr>
          <w:rFonts w:ascii="Times" w:hAnsi="Times"/>
          <w:bCs/>
          <w:i/>
        </w:rPr>
      </w:pPr>
      <w:r w:rsidRPr="00C27E86">
        <w:rPr>
          <w:rFonts w:ascii="Times" w:hAnsi="Times"/>
        </w:rPr>
        <w:t xml:space="preserve">  </w:t>
      </w:r>
      <w:r w:rsidRPr="00C27E86">
        <w:rPr>
          <w:rFonts w:ascii="Times" w:hAnsi="Times"/>
          <w:bCs/>
          <w:i/>
        </w:rPr>
        <w:t>§ 48a ods. 2</w:t>
      </w:r>
    </w:p>
    <w:p w:rsidR="0003153F" w:rsidRPr="00C27E86" w:rsidP="00F65892">
      <w:pPr>
        <w:bidi w:val="0"/>
        <w:spacing w:before="48" w:beforeLines="20" w:after="48" w:afterLines="20" w:line="288" w:lineRule="auto"/>
        <w:jc w:val="both"/>
        <w:rPr>
          <w:rFonts w:ascii="Times" w:hAnsi="Times"/>
          <w:bCs/>
          <w:i/>
        </w:rPr>
      </w:pPr>
    </w:p>
    <w:p w:rsidR="0003153F" w:rsidRPr="00C27E86" w:rsidP="00F65892">
      <w:pPr>
        <w:bidi w:val="0"/>
        <w:spacing w:before="48" w:beforeLines="20" w:after="48" w:afterLines="20" w:line="288" w:lineRule="auto"/>
        <w:jc w:val="both"/>
        <w:rPr>
          <w:rFonts w:ascii="Times" w:hAnsi="Times"/>
        </w:rPr>
      </w:pPr>
      <w:r w:rsidRPr="00C27E86">
        <w:rPr>
          <w:rFonts w:ascii="Times" w:hAnsi="Times"/>
        </w:rPr>
        <w:t xml:space="preserve">  </w:t>
        <w:tab/>
        <w:t xml:space="preserve">Aby predkladateľ zareagoval na osobitosť odstúpenia od zmluvy podľa § 48a ods. 1, bolo potrebné pre tento prípad odstúpenia upraviť odchýlne od pravidla ustanoveného v § 45 ods. 1 OZ, úpravu účinkov odstúpenia. Odstúpenie ako jednostranný adresovaný prejav vôle sa vo väčšine prípadov realizuje v písomnej forme a zasiela poštou (t.j. ide o prejav vôle voči neprítomnej osobe). Prejav vôle vtedy pôsobí od okamihu, keď adresátovi dôjde. V prípade odstúpenia podľa § 48a ods. 1 najmä pri viacstranných zmluvách by odstúpenie mohlo byť problematické. Najmä pokiaľ ide o jeho realizáciu a dôkaz o tom, že odstúpenie je účinné. V lehote 10 dní by pri poštovej preprave musela povinná osoba prejav vôle voči neprítomnej osobe odoslať aspoň na siedmy deň. </w:t>
        <w:tab/>
        <w:t>Preto na pôsobenie (účinky) odstúpenia od zmluvy podľa § 48a ods. 1 postačuje, ak je prejav vôle o odstúpení zverejnený ako zmluva. Tu však neplatí pravidlo o účinnosti zverejňovaných zmlúv t.j. že zmluva je účinná dňom nasledujúcim po dni jej zverejnenia, ale platí, že odstúpenie je doručené (pôsobí voči adresátom/účastníkom zmluvy) už v deň zverejnenia.</w:t>
      </w:r>
    </w:p>
    <w:p w:rsidR="0003153F" w:rsidRPr="00C27E86" w:rsidP="00F65892">
      <w:pPr>
        <w:bidi w:val="0"/>
        <w:spacing w:before="48" w:beforeLines="20" w:after="48" w:afterLines="20" w:line="288" w:lineRule="auto"/>
        <w:jc w:val="both"/>
        <w:rPr>
          <w:rFonts w:ascii="Times" w:hAnsi="Times"/>
        </w:rPr>
      </w:pPr>
    </w:p>
    <w:p w:rsidR="0003153F" w:rsidRPr="00C27E86" w:rsidP="00F65892">
      <w:pPr>
        <w:bidi w:val="0"/>
        <w:spacing w:before="48" w:beforeLines="20" w:after="48" w:afterLines="20" w:line="288" w:lineRule="auto"/>
        <w:jc w:val="both"/>
        <w:rPr>
          <w:rFonts w:ascii="Times" w:hAnsi="Times"/>
          <w:bCs/>
        </w:rPr>
      </w:pPr>
      <w:r w:rsidRPr="00C27E86">
        <w:rPr>
          <w:rFonts w:ascii="Times" w:hAnsi="Times"/>
          <w:bCs/>
          <w:u w:val="single"/>
        </w:rPr>
        <w:t>K bodu 3</w:t>
      </w:r>
    </w:p>
    <w:p w:rsidR="0003153F" w:rsidRPr="00C27E86" w:rsidP="00F65892">
      <w:pPr>
        <w:bidi w:val="0"/>
        <w:spacing w:before="48" w:beforeLines="20" w:after="48" w:afterLines="20" w:line="288" w:lineRule="auto"/>
        <w:ind w:firstLine="708"/>
        <w:jc w:val="both"/>
        <w:rPr>
          <w:rFonts w:ascii="Times" w:hAnsi="Times"/>
        </w:rPr>
      </w:pPr>
    </w:p>
    <w:p w:rsidR="0003153F" w:rsidRPr="00C27E86" w:rsidP="00F65892">
      <w:pPr>
        <w:bidi w:val="0"/>
        <w:spacing w:before="48" w:beforeLines="20" w:after="48" w:afterLines="20" w:line="288" w:lineRule="auto"/>
        <w:jc w:val="both"/>
        <w:rPr>
          <w:rFonts w:ascii="Times" w:hAnsi="Times"/>
          <w:bCs/>
          <w:i/>
        </w:rPr>
      </w:pPr>
      <w:r w:rsidRPr="00C27E86">
        <w:rPr>
          <w:rFonts w:ascii="Times" w:hAnsi="Times"/>
        </w:rPr>
        <w:t xml:space="preserve">  </w:t>
      </w:r>
      <w:r w:rsidRPr="00C27E86">
        <w:rPr>
          <w:rFonts w:ascii="Times" w:hAnsi="Times"/>
          <w:bCs/>
          <w:i/>
        </w:rPr>
        <w:t xml:space="preserve">§ 490 ods. 2 </w:t>
      </w:r>
    </w:p>
    <w:p w:rsidR="0003153F" w:rsidRPr="00C27E86" w:rsidP="00F65892">
      <w:pPr>
        <w:bidi w:val="0"/>
        <w:spacing w:before="48" w:beforeLines="20" w:after="48" w:afterLines="20" w:line="288" w:lineRule="auto"/>
        <w:jc w:val="both"/>
        <w:rPr>
          <w:rFonts w:ascii="Times" w:hAnsi="Times"/>
        </w:rPr>
      </w:pPr>
    </w:p>
    <w:p w:rsidR="0003153F" w:rsidRPr="00C27E86" w:rsidP="00F65892">
      <w:pPr>
        <w:widowControl w:val="0"/>
        <w:autoSpaceDE w:val="0"/>
        <w:autoSpaceDN w:val="0"/>
        <w:bidi w:val="0"/>
        <w:adjustRightInd w:val="0"/>
        <w:spacing w:before="48" w:beforeLines="20" w:after="48" w:afterLines="20" w:line="288" w:lineRule="auto"/>
        <w:jc w:val="both"/>
        <w:rPr>
          <w:rFonts w:ascii="Times" w:hAnsi="Times" w:cs="Times"/>
        </w:rPr>
      </w:pPr>
      <w:r w:rsidRPr="00C27E86">
        <w:rPr>
          <w:rFonts w:ascii="Times" w:hAnsi="Times"/>
          <w:bCs/>
        </w:rPr>
        <w:t xml:space="preserve">   </w:t>
        <w:tab/>
        <w:t>Zákon reaguje na tzv. prolongačné ustanovenia v zmluvách, ktoré s </w:t>
      </w:r>
      <w:r w:rsidRPr="00C27E86">
        <w:rPr>
          <w:rFonts w:ascii="Times" w:hAnsi="Times" w:cs="Times"/>
        </w:rPr>
        <w:t xml:space="preserve">nečinnosťou (mlčaním) jednej zmluvnej strany spájajú následky prejavu vôle. Prelomenie zásady: </w:t>
      </w:r>
      <w:r w:rsidRPr="00C27E86">
        <w:rPr>
          <w:rFonts w:ascii="Times" w:hAnsi="Times" w:cs="Times"/>
          <w:i/>
        </w:rPr>
        <w:t>kto mlčí, nemožno predpokladať, že súhlasí (qui tacet consentire non videtur)</w:t>
      </w:r>
      <w:r w:rsidRPr="00C27E86">
        <w:rPr>
          <w:rFonts w:ascii="Times" w:hAnsi="Times" w:cs="Times"/>
        </w:rPr>
        <w:t xml:space="preserve"> sa pod zámienkou rešpektovania privátnej autonómie v minulosti ukázalo ako často zneužívané. </w:t>
      </w:r>
    </w:p>
    <w:p w:rsidR="0003153F" w:rsidP="00F65892">
      <w:pPr>
        <w:widowControl w:val="0"/>
        <w:autoSpaceDE w:val="0"/>
        <w:autoSpaceDN w:val="0"/>
        <w:bidi w:val="0"/>
        <w:adjustRightInd w:val="0"/>
        <w:spacing w:before="48" w:beforeLines="20" w:after="48" w:afterLines="20" w:line="288" w:lineRule="auto"/>
        <w:rPr>
          <w:rFonts w:ascii="Times" w:hAnsi="Times" w:cs="Times"/>
        </w:rPr>
      </w:pPr>
    </w:p>
    <w:p w:rsidR="008439F0" w:rsidP="00F65892">
      <w:pPr>
        <w:widowControl w:val="0"/>
        <w:autoSpaceDE w:val="0"/>
        <w:autoSpaceDN w:val="0"/>
        <w:bidi w:val="0"/>
        <w:adjustRightInd w:val="0"/>
        <w:spacing w:before="48" w:beforeLines="20" w:after="48" w:afterLines="20" w:line="288" w:lineRule="auto"/>
        <w:rPr>
          <w:rFonts w:ascii="Times" w:hAnsi="Times" w:cs="Times"/>
        </w:rPr>
      </w:pPr>
    </w:p>
    <w:p w:rsidR="008439F0" w:rsidP="00F65892">
      <w:pPr>
        <w:widowControl w:val="0"/>
        <w:autoSpaceDE w:val="0"/>
        <w:autoSpaceDN w:val="0"/>
        <w:bidi w:val="0"/>
        <w:adjustRightInd w:val="0"/>
        <w:spacing w:before="48" w:beforeLines="20" w:after="48" w:afterLines="20" w:line="288" w:lineRule="auto"/>
        <w:rPr>
          <w:rFonts w:ascii="Times" w:hAnsi="Times" w:cs="Times"/>
        </w:rPr>
      </w:pPr>
    </w:p>
    <w:p w:rsidR="008439F0" w:rsidRPr="00C27E86" w:rsidP="00F65892">
      <w:pPr>
        <w:widowControl w:val="0"/>
        <w:autoSpaceDE w:val="0"/>
        <w:autoSpaceDN w:val="0"/>
        <w:bidi w:val="0"/>
        <w:adjustRightInd w:val="0"/>
        <w:spacing w:before="48" w:beforeLines="20" w:after="48" w:afterLines="20" w:line="288" w:lineRule="auto"/>
        <w:rPr>
          <w:rFonts w:ascii="Times" w:hAnsi="Times" w:cs="Times"/>
        </w:rPr>
      </w:pPr>
    </w:p>
    <w:p w:rsidR="0003153F" w:rsidRPr="00C27E86" w:rsidP="00F65892">
      <w:pPr>
        <w:bidi w:val="0"/>
        <w:spacing w:before="48" w:beforeLines="20" w:after="48" w:afterLines="20" w:line="288" w:lineRule="auto"/>
        <w:jc w:val="both"/>
        <w:rPr>
          <w:rFonts w:ascii="Times" w:hAnsi="Times"/>
          <w:bCs/>
        </w:rPr>
      </w:pPr>
      <w:r w:rsidRPr="00C27E86">
        <w:rPr>
          <w:rFonts w:ascii="Times" w:hAnsi="Times"/>
          <w:bCs/>
          <w:u w:val="single"/>
        </w:rPr>
        <w:t>K bodu 4</w:t>
      </w:r>
    </w:p>
    <w:p w:rsidR="0003153F" w:rsidRPr="00C27E86" w:rsidP="00F65892">
      <w:pPr>
        <w:bidi w:val="0"/>
        <w:spacing w:before="48" w:beforeLines="20" w:after="48" w:afterLines="20" w:line="288" w:lineRule="auto"/>
        <w:ind w:firstLine="708"/>
        <w:jc w:val="both"/>
        <w:rPr>
          <w:rFonts w:ascii="Times" w:hAnsi="Times"/>
        </w:rPr>
      </w:pPr>
    </w:p>
    <w:p w:rsidR="0003153F" w:rsidRPr="00C27E86" w:rsidP="00F65892">
      <w:pPr>
        <w:bidi w:val="0"/>
        <w:spacing w:before="48" w:beforeLines="20" w:after="48" w:afterLines="20" w:line="288" w:lineRule="auto"/>
        <w:jc w:val="both"/>
        <w:rPr>
          <w:rFonts w:ascii="Times" w:hAnsi="Times"/>
          <w:bCs/>
          <w:i/>
        </w:rPr>
      </w:pPr>
      <w:r w:rsidRPr="00C27E86">
        <w:rPr>
          <w:rFonts w:ascii="Times" w:hAnsi="Times"/>
        </w:rPr>
        <w:t xml:space="preserve">  </w:t>
      </w:r>
      <w:r w:rsidRPr="00C27E86">
        <w:rPr>
          <w:rFonts w:ascii="Times" w:hAnsi="Times"/>
          <w:bCs/>
          <w:i/>
        </w:rPr>
        <w:t xml:space="preserve">§ 497 ods. 2 </w:t>
      </w:r>
    </w:p>
    <w:p w:rsidR="0003153F" w:rsidRPr="00C27E86" w:rsidP="00F65892">
      <w:pPr>
        <w:widowControl w:val="0"/>
        <w:autoSpaceDE w:val="0"/>
        <w:autoSpaceDN w:val="0"/>
        <w:bidi w:val="0"/>
        <w:adjustRightInd w:val="0"/>
        <w:spacing w:before="48" w:beforeLines="20" w:after="48" w:afterLines="20" w:line="288" w:lineRule="auto"/>
        <w:rPr>
          <w:rFonts w:ascii="Times" w:hAnsi="Times" w:cs="Times"/>
        </w:rPr>
      </w:pPr>
    </w:p>
    <w:p w:rsidR="0003153F" w:rsidRPr="00C27E86" w:rsidP="00F65892">
      <w:pPr>
        <w:widowControl w:val="0"/>
        <w:autoSpaceDE w:val="0"/>
        <w:autoSpaceDN w:val="0"/>
        <w:bidi w:val="0"/>
        <w:adjustRightInd w:val="0"/>
        <w:spacing w:before="48" w:beforeLines="20" w:after="48" w:afterLines="20" w:line="288" w:lineRule="auto"/>
        <w:rPr>
          <w:rFonts w:ascii="Times" w:hAnsi="Times"/>
        </w:rPr>
      </w:pPr>
      <w:r w:rsidRPr="00C27E86">
        <w:rPr>
          <w:rFonts w:ascii="Times" w:hAnsi="Times" w:cs="Times"/>
        </w:rPr>
        <w:t xml:space="preserve"> </w:t>
      </w:r>
      <w:r w:rsidRPr="00C27E86">
        <w:rPr>
          <w:rFonts w:ascii="Times" w:hAnsi="Times"/>
          <w:bCs/>
        </w:rPr>
        <w:t xml:space="preserve"> </w:t>
        <w:tab/>
        <w:t>Platí, že d</w:t>
      </w:r>
      <w:r w:rsidRPr="00C27E86">
        <w:rPr>
          <w:rFonts w:ascii="Times" w:hAnsi="Times"/>
        </w:rPr>
        <w:t xml:space="preserve">ojednanie v zmluve  podľa § 47a o odstupnom pre prípad odstúpenia podľa § 48a je neplatné. Keďže z hľadiska systematiky Občianskeho zákonníka nebolo vhodné sa v ustanovení § 48a zmieňovať o bezodplatnosti výkonu práva na odstúpenie od zmluvy, do ustanovenia § 497 upravujúce odstupné, sa vkladá  sankcia neplatnosti dojednania v zmluve pre prípad, že povinná osoba využije svoje právo odstúpiť od zmluvy podľa § 48a OZ. To však nevylučuje, aby si zmluvné strany v zmluve, pre akýkoľvek iný prípad odstúpenia dohodli odstupné. </w:t>
      </w:r>
    </w:p>
    <w:p w:rsidR="0003153F" w:rsidRPr="00C27E86" w:rsidP="00F65892">
      <w:pPr>
        <w:widowControl w:val="0"/>
        <w:autoSpaceDE w:val="0"/>
        <w:autoSpaceDN w:val="0"/>
        <w:bidi w:val="0"/>
        <w:adjustRightInd w:val="0"/>
        <w:spacing w:before="48" w:beforeLines="20" w:after="48" w:afterLines="20" w:line="288" w:lineRule="auto"/>
        <w:rPr>
          <w:rFonts w:ascii="Times" w:hAnsi="Times"/>
        </w:rPr>
      </w:pPr>
      <w:r w:rsidRPr="00C27E86">
        <w:rPr>
          <w:rFonts w:ascii="Times" w:hAnsi="Times"/>
        </w:rPr>
        <w:t xml:space="preserve"> </w:t>
        <w:tab/>
        <w:t xml:space="preserve">Rovnaké ustanovenie je obsiahnuté aj v ustanovení § 355 ods. 3 Obchodného zákonníka pre prípad, že zmluvný vzťah sa bude spravovať Obchodným zákonníkom. Totiž Obchodný zákonník obsahuje komplexnú úpravu odstúpenia od zmluvy a odstupného pre obchodno-záväzkové vzťahy, čo vylučuje aplikáciu noriem Občianskeho zákonníka. </w:t>
      </w:r>
    </w:p>
    <w:p w:rsidR="0003153F" w:rsidRPr="00C27E86" w:rsidP="00F65892">
      <w:pPr>
        <w:widowControl w:val="0"/>
        <w:autoSpaceDE w:val="0"/>
        <w:autoSpaceDN w:val="0"/>
        <w:bidi w:val="0"/>
        <w:adjustRightInd w:val="0"/>
        <w:spacing w:before="48" w:beforeLines="20" w:after="48" w:afterLines="20" w:line="288" w:lineRule="auto"/>
        <w:rPr>
          <w:rFonts w:ascii="Times" w:hAnsi="Times"/>
        </w:rPr>
      </w:pPr>
    </w:p>
    <w:p w:rsidR="0003153F" w:rsidRPr="00C27E86" w:rsidP="00F65892">
      <w:pPr>
        <w:bidi w:val="0"/>
        <w:spacing w:before="48" w:beforeLines="20" w:after="48" w:afterLines="20" w:line="288" w:lineRule="auto"/>
        <w:jc w:val="both"/>
        <w:rPr>
          <w:rFonts w:ascii="Times" w:hAnsi="Times"/>
          <w:bCs/>
        </w:rPr>
      </w:pPr>
      <w:r w:rsidRPr="00C27E86">
        <w:rPr>
          <w:rFonts w:ascii="Times" w:hAnsi="Times"/>
          <w:bCs/>
          <w:u w:val="single"/>
        </w:rPr>
        <w:t>K bodu 5</w:t>
      </w:r>
    </w:p>
    <w:p w:rsidR="0003153F" w:rsidRPr="00C27E86" w:rsidP="00F65892">
      <w:pPr>
        <w:bidi w:val="0"/>
        <w:spacing w:before="48" w:beforeLines="20" w:after="48" w:afterLines="20" w:line="288" w:lineRule="auto"/>
        <w:ind w:firstLine="708"/>
        <w:jc w:val="both"/>
        <w:rPr>
          <w:rFonts w:ascii="Times" w:hAnsi="Times"/>
        </w:rPr>
      </w:pPr>
    </w:p>
    <w:p w:rsidR="0003153F" w:rsidRPr="00C27E86" w:rsidP="00F65892">
      <w:pPr>
        <w:bidi w:val="0"/>
        <w:spacing w:before="48" w:beforeLines="20" w:after="48" w:afterLines="20" w:line="288" w:lineRule="auto"/>
        <w:jc w:val="both"/>
        <w:rPr>
          <w:rFonts w:ascii="Times" w:hAnsi="Times"/>
          <w:bCs/>
          <w:i/>
        </w:rPr>
      </w:pPr>
      <w:r w:rsidRPr="00C27E86">
        <w:rPr>
          <w:rFonts w:ascii="Times" w:hAnsi="Times"/>
        </w:rPr>
        <w:t xml:space="preserve">  </w:t>
      </w:r>
      <w:r w:rsidRPr="00C27E86">
        <w:rPr>
          <w:rFonts w:ascii="Times" w:hAnsi="Times"/>
          <w:bCs/>
          <w:i/>
        </w:rPr>
        <w:t xml:space="preserve">§ 582a  </w:t>
      </w:r>
    </w:p>
    <w:p w:rsidR="0003153F" w:rsidRPr="00C27E86" w:rsidP="00F65892">
      <w:pPr>
        <w:widowControl w:val="0"/>
        <w:autoSpaceDE w:val="0"/>
        <w:autoSpaceDN w:val="0"/>
        <w:bidi w:val="0"/>
        <w:adjustRightInd w:val="0"/>
        <w:spacing w:before="48" w:beforeLines="20" w:after="48" w:afterLines="20" w:line="288" w:lineRule="auto"/>
        <w:jc w:val="both"/>
        <w:rPr>
          <w:rFonts w:ascii="Times" w:hAnsi="Times" w:cs="Times"/>
        </w:rPr>
      </w:pPr>
    </w:p>
    <w:p w:rsidR="0003153F" w:rsidRPr="00C27E86" w:rsidP="00F65892">
      <w:pPr>
        <w:widowControl w:val="0"/>
        <w:autoSpaceDE w:val="0"/>
        <w:autoSpaceDN w:val="0"/>
        <w:bidi w:val="0"/>
        <w:adjustRightInd w:val="0"/>
        <w:spacing w:before="48" w:beforeLines="20" w:after="48" w:afterLines="20" w:line="288" w:lineRule="auto"/>
        <w:jc w:val="both"/>
        <w:rPr>
          <w:rFonts w:ascii="Times" w:hAnsi="Times"/>
          <w:bCs/>
        </w:rPr>
      </w:pPr>
      <w:r w:rsidRPr="00C27E86">
        <w:rPr>
          <w:rFonts w:ascii="Times" w:hAnsi="Times" w:cs="Times"/>
        </w:rPr>
        <w:t xml:space="preserve"> </w:t>
      </w:r>
      <w:r w:rsidRPr="00C27E86">
        <w:rPr>
          <w:rFonts w:ascii="Times" w:hAnsi="Times"/>
          <w:bCs/>
        </w:rPr>
        <w:t xml:space="preserve"> </w:t>
        <w:tab/>
        <w:t xml:space="preserve">Ustanovenie má zamedziť vzniku tzv. nevypovedateľných zmlúv, ktoré odhliadnuc od ich obsahu môžu byť nevýhodné práve pre to, že sa stávajú takmer nevypovedateľné napr.  dojednaním neprimerane dlhej výpovednej lehoty. Zákon však pripúšťa existenciu osobitných zákonov, ktoré v prípade zmlúv na dobu neurčitú upravujú dlhšiu výpovednú lehotu ako je lehota všeobecná (§ 582 ods. 1 OZ) t.j. tri mesiace. Je ním napríklad ustanovenie § 6 zákona č. 504/2003 Z.z. o nájme poľnohospodárskych pozemkov, poľnohospodárskeho podniku a lesných pozemkov a o zmene niektorých zákonov. </w:t>
      </w:r>
    </w:p>
    <w:p w:rsidR="0003153F" w:rsidRPr="00C27E86" w:rsidP="00F65892">
      <w:pPr>
        <w:widowControl w:val="0"/>
        <w:autoSpaceDE w:val="0"/>
        <w:autoSpaceDN w:val="0"/>
        <w:bidi w:val="0"/>
        <w:adjustRightInd w:val="0"/>
        <w:spacing w:before="48" w:beforeLines="20" w:after="48" w:afterLines="20" w:line="288" w:lineRule="auto"/>
        <w:jc w:val="both"/>
        <w:rPr>
          <w:rFonts w:ascii="Times" w:hAnsi="Times"/>
          <w:bCs/>
        </w:rPr>
      </w:pPr>
    </w:p>
    <w:p w:rsidR="0003153F" w:rsidRPr="00C27E86" w:rsidP="00F65892">
      <w:pPr>
        <w:bidi w:val="0"/>
        <w:spacing w:before="48" w:beforeLines="20" w:after="48" w:afterLines="20" w:line="288" w:lineRule="auto"/>
        <w:jc w:val="both"/>
        <w:rPr>
          <w:rFonts w:ascii="Times" w:hAnsi="Times"/>
          <w:bCs/>
        </w:rPr>
      </w:pPr>
      <w:r w:rsidRPr="00C27E86">
        <w:rPr>
          <w:rFonts w:ascii="Times" w:hAnsi="Times"/>
          <w:bCs/>
          <w:u w:val="single"/>
        </w:rPr>
        <w:t>K bodu 6</w:t>
      </w:r>
    </w:p>
    <w:p w:rsidR="0003153F" w:rsidRPr="00C27E86" w:rsidP="00F65892">
      <w:pPr>
        <w:bidi w:val="0"/>
        <w:spacing w:before="48" w:beforeLines="20" w:after="48" w:afterLines="20" w:line="288" w:lineRule="auto"/>
        <w:ind w:firstLine="708"/>
        <w:jc w:val="both"/>
        <w:rPr>
          <w:rFonts w:ascii="Times" w:hAnsi="Times"/>
        </w:rPr>
      </w:pPr>
    </w:p>
    <w:p w:rsidR="0003153F" w:rsidRPr="00C27E86" w:rsidP="00F65892">
      <w:pPr>
        <w:bidi w:val="0"/>
        <w:spacing w:before="48" w:beforeLines="20" w:after="48" w:afterLines="20" w:line="288" w:lineRule="auto"/>
        <w:jc w:val="both"/>
        <w:rPr>
          <w:rFonts w:ascii="Times" w:hAnsi="Times"/>
          <w:bCs/>
          <w:i/>
        </w:rPr>
      </w:pPr>
      <w:r w:rsidRPr="00C27E86">
        <w:rPr>
          <w:rFonts w:ascii="Times" w:hAnsi="Times"/>
        </w:rPr>
        <w:t xml:space="preserve">  </w:t>
      </w:r>
      <w:r w:rsidRPr="00C27E86">
        <w:rPr>
          <w:rFonts w:ascii="Times" w:hAnsi="Times"/>
          <w:bCs/>
          <w:i/>
        </w:rPr>
        <w:t xml:space="preserve">§ 853 ods. 3 </w:t>
      </w:r>
    </w:p>
    <w:p w:rsidR="0003153F" w:rsidRPr="00C27E86" w:rsidP="00F65892">
      <w:pPr>
        <w:widowControl w:val="0"/>
        <w:autoSpaceDE w:val="0"/>
        <w:autoSpaceDN w:val="0"/>
        <w:bidi w:val="0"/>
        <w:adjustRightInd w:val="0"/>
        <w:spacing w:before="48" w:beforeLines="20" w:after="48" w:afterLines="20" w:line="288" w:lineRule="auto"/>
        <w:jc w:val="both"/>
        <w:rPr>
          <w:rFonts w:ascii="Times" w:hAnsi="Times" w:cs="Times"/>
        </w:rPr>
      </w:pPr>
    </w:p>
    <w:p w:rsidR="0003153F" w:rsidRPr="00C27E86" w:rsidP="00F65892">
      <w:pPr>
        <w:widowControl w:val="0"/>
        <w:autoSpaceDE w:val="0"/>
        <w:autoSpaceDN w:val="0"/>
        <w:bidi w:val="0"/>
        <w:adjustRightInd w:val="0"/>
        <w:spacing w:before="48" w:beforeLines="20" w:after="48" w:afterLines="20" w:line="288" w:lineRule="auto"/>
        <w:jc w:val="both"/>
        <w:rPr>
          <w:rFonts w:ascii="Times" w:hAnsi="Times"/>
          <w:bCs/>
        </w:rPr>
      </w:pPr>
      <w:r w:rsidRPr="00C27E86">
        <w:rPr>
          <w:rFonts w:ascii="Times" w:hAnsi="Times" w:cs="Times"/>
        </w:rPr>
        <w:t xml:space="preserve"> </w:t>
      </w:r>
      <w:r w:rsidRPr="00C27E86">
        <w:rPr>
          <w:rFonts w:ascii="Times" w:hAnsi="Times"/>
          <w:bCs/>
        </w:rPr>
        <w:t xml:space="preserve"> </w:t>
        <w:tab/>
        <w:t xml:space="preserve">Ustanovenie zavádza taxatívny výpočet imperatívnych noriem pre prípad, že zmluvný vzťah na základe zmluvy, ktorá sa má zverejňovať, bude v sebe obsahovať cudzí prvok. Výskyt cudzieho prvku môže pri absencii dohody o voľbe rozhodného práva spôsobiť, že sa napríklad podľa </w:t>
      </w:r>
      <w:r w:rsidRPr="00C27E86">
        <w:rPr>
          <w:rFonts w:ascii="Times" w:hAnsi="Times"/>
        </w:rPr>
        <w:t xml:space="preserve">Nariadenia Európskeho parlamentu a Rady (ES) č. 593/2008 zo 17. júna 2008 o rozhodnom práve pre zmluvné záväzky </w:t>
      </w:r>
      <w:r w:rsidRPr="00C27E86">
        <w:rPr>
          <w:rFonts w:ascii="Times" w:hAnsi="Times"/>
          <w:bCs/>
        </w:rPr>
        <w:t xml:space="preserve">na právny vzťah vzniknutý medzi povinnou osobou a zmluvným partnerom z cudziny (predávajúcim tovaru alebo poskytovateľom služieb), použije právny poriadok krajiny obvyklého pobytu predávajúceho alebo poskytovateľa. V danej situácii by sa slovenské právo nepoužilo. Keďže zákon sleduje cieľ dosiahnutia vysokej transparentnosti zmlúv a nakladania s verejnými prostriedkami, ktorý je tak rozhodujúci pre ochranu verejných záujmov Slovenskej republiky a jej hospodárskeho zriadenia, je potrebné ustanovenia </w:t>
      </w:r>
      <w:r w:rsidRPr="00C27E86">
        <w:rPr>
          <w:rFonts w:ascii="Times" w:hAnsi="Times"/>
        </w:rPr>
        <w:t xml:space="preserve">§ 47a, § 48a, § 490 ods. 2, § 497 ods. 2, § 582a a § 879n použiť bez ohľadu na právo, ktoré je inak  podľa predpisov medzinárodného práva súkromného (napríklad podľa spomínaného Nariadenia Európskeho parlamentu a Rady (ES) č. 593/2008 zo 17. júna 2008)  rozhodným pre zmluvu. </w:t>
      </w:r>
      <w:r w:rsidRPr="00C27E86">
        <w:rPr>
          <w:rFonts w:ascii="Times" w:hAnsi="Times"/>
          <w:bCs/>
        </w:rPr>
        <w:t xml:space="preserve"> </w:t>
      </w:r>
    </w:p>
    <w:p w:rsidR="0003153F" w:rsidRPr="00C27E86" w:rsidP="00F65892">
      <w:pPr>
        <w:widowControl w:val="0"/>
        <w:autoSpaceDE w:val="0"/>
        <w:autoSpaceDN w:val="0"/>
        <w:bidi w:val="0"/>
        <w:adjustRightInd w:val="0"/>
        <w:spacing w:before="48" w:beforeLines="20" w:after="48" w:afterLines="20" w:line="288" w:lineRule="auto"/>
        <w:jc w:val="both"/>
        <w:rPr>
          <w:rFonts w:ascii="Times" w:hAnsi="Times"/>
          <w:bCs/>
        </w:rPr>
      </w:pPr>
    </w:p>
    <w:p w:rsidR="0003153F" w:rsidRPr="00C27E86" w:rsidP="00F65892">
      <w:pPr>
        <w:bidi w:val="0"/>
        <w:spacing w:before="48" w:beforeLines="20" w:after="48" w:afterLines="20" w:line="288" w:lineRule="auto"/>
        <w:jc w:val="both"/>
        <w:rPr>
          <w:rFonts w:ascii="Times" w:hAnsi="Times"/>
          <w:bCs/>
        </w:rPr>
      </w:pPr>
      <w:r w:rsidRPr="00C27E86">
        <w:rPr>
          <w:rFonts w:ascii="Times" w:hAnsi="Times"/>
          <w:bCs/>
          <w:u w:val="single"/>
        </w:rPr>
        <w:t>K bodu 7</w:t>
      </w:r>
    </w:p>
    <w:p w:rsidR="0003153F" w:rsidRPr="00C27E86" w:rsidP="00F65892">
      <w:pPr>
        <w:bidi w:val="0"/>
        <w:spacing w:before="48" w:beforeLines="20" w:after="48" w:afterLines="20" w:line="288" w:lineRule="auto"/>
        <w:ind w:firstLine="708"/>
        <w:jc w:val="both"/>
        <w:rPr>
          <w:rFonts w:ascii="Times" w:hAnsi="Times"/>
        </w:rPr>
      </w:pPr>
    </w:p>
    <w:p w:rsidR="0003153F" w:rsidRPr="00C27E86" w:rsidP="00F65892">
      <w:pPr>
        <w:bidi w:val="0"/>
        <w:spacing w:before="48" w:beforeLines="20" w:after="48" w:afterLines="20" w:line="288" w:lineRule="auto"/>
        <w:jc w:val="both"/>
        <w:rPr>
          <w:rFonts w:ascii="Times" w:hAnsi="Times"/>
          <w:bCs/>
          <w:i/>
        </w:rPr>
      </w:pPr>
      <w:r w:rsidRPr="00C27E86">
        <w:rPr>
          <w:rFonts w:ascii="Times" w:hAnsi="Times"/>
        </w:rPr>
        <w:t xml:space="preserve">  </w:t>
      </w:r>
      <w:r w:rsidRPr="00C27E86">
        <w:rPr>
          <w:rFonts w:ascii="Times" w:hAnsi="Times"/>
          <w:bCs/>
          <w:i/>
        </w:rPr>
        <w:t xml:space="preserve">§ 879n </w:t>
      </w:r>
    </w:p>
    <w:p w:rsidR="0003153F" w:rsidRPr="00C27E86" w:rsidP="00F65892">
      <w:pPr>
        <w:widowControl w:val="0"/>
        <w:autoSpaceDE w:val="0"/>
        <w:autoSpaceDN w:val="0"/>
        <w:bidi w:val="0"/>
        <w:adjustRightInd w:val="0"/>
        <w:spacing w:before="48" w:beforeLines="20" w:after="48" w:afterLines="20" w:line="288" w:lineRule="auto"/>
        <w:jc w:val="both"/>
        <w:rPr>
          <w:rFonts w:ascii="Times" w:hAnsi="Times"/>
          <w:bCs/>
        </w:rPr>
      </w:pPr>
    </w:p>
    <w:p w:rsidR="0003153F" w:rsidRPr="00C27E86" w:rsidP="00F65892">
      <w:pPr>
        <w:bidi w:val="0"/>
        <w:spacing w:before="48" w:beforeLines="20" w:after="48" w:afterLines="20" w:line="288" w:lineRule="auto"/>
        <w:ind w:firstLine="708"/>
        <w:jc w:val="both"/>
        <w:rPr>
          <w:rFonts w:ascii="Times" w:hAnsi="Times"/>
        </w:rPr>
      </w:pPr>
      <w:r w:rsidRPr="00C27E86">
        <w:rPr>
          <w:rFonts w:ascii="Times" w:hAnsi="Times"/>
          <w:bCs/>
        </w:rPr>
        <w:t xml:space="preserve"> </w:t>
      </w:r>
      <w:r w:rsidRPr="00C27E86">
        <w:rPr>
          <w:rFonts w:ascii="Times" w:hAnsi="Times"/>
        </w:rPr>
        <w:t xml:space="preserve">Ustanovenia tohto zákona sa vzťahujú na zmluvu podľa § 47a uzavretú po 1. januári 2011. Ustanovenie nepôsobia retroaktívne. </w:t>
      </w:r>
    </w:p>
    <w:p w:rsidR="0003153F" w:rsidRPr="00C27E86" w:rsidP="00F65892">
      <w:pPr>
        <w:bidi w:val="0"/>
        <w:spacing w:before="48" w:beforeLines="20" w:after="48" w:afterLines="20" w:line="288" w:lineRule="auto"/>
        <w:ind w:firstLine="708"/>
        <w:jc w:val="both"/>
        <w:rPr>
          <w:rFonts w:ascii="Times" w:hAnsi="Times"/>
        </w:rPr>
      </w:pPr>
    </w:p>
    <w:p w:rsidR="0003153F" w:rsidRPr="00C27E86" w:rsidP="00F65892">
      <w:pPr>
        <w:bidi w:val="0"/>
        <w:spacing w:before="48" w:beforeLines="20" w:after="48" w:afterLines="20" w:line="288" w:lineRule="auto"/>
        <w:jc w:val="both"/>
        <w:rPr>
          <w:rFonts w:ascii="Times" w:hAnsi="Times"/>
          <w:b/>
          <w:bCs/>
        </w:rPr>
      </w:pPr>
      <w:r w:rsidRPr="00C27E86">
        <w:rPr>
          <w:rFonts w:ascii="Times" w:hAnsi="Times"/>
          <w:b/>
          <w:bCs/>
        </w:rPr>
        <w:t>K Čl. II</w:t>
      </w:r>
    </w:p>
    <w:p w:rsidR="0003153F" w:rsidRPr="00C27E86" w:rsidP="00F65892">
      <w:pPr>
        <w:bidi w:val="0"/>
        <w:spacing w:before="48" w:beforeLines="20" w:after="48" w:afterLines="20" w:line="288" w:lineRule="auto"/>
        <w:jc w:val="both"/>
        <w:rPr>
          <w:rFonts w:ascii="Times" w:hAnsi="Times"/>
          <w:b/>
          <w:bCs/>
        </w:rPr>
      </w:pPr>
    </w:p>
    <w:p w:rsidR="0003153F" w:rsidRPr="00C27E86" w:rsidP="00F65892">
      <w:pPr>
        <w:bidi w:val="0"/>
        <w:spacing w:before="48" w:beforeLines="20" w:after="48" w:afterLines="20" w:line="288" w:lineRule="auto"/>
        <w:jc w:val="both"/>
        <w:rPr>
          <w:rFonts w:ascii="Times" w:hAnsi="Times"/>
          <w:bCs/>
          <w:u w:val="single"/>
        </w:rPr>
      </w:pPr>
      <w:r w:rsidRPr="00C27E86">
        <w:rPr>
          <w:rFonts w:ascii="Times" w:hAnsi="Times"/>
          <w:bCs/>
          <w:u w:val="single"/>
        </w:rPr>
        <w:t>K bodu 1</w:t>
      </w:r>
    </w:p>
    <w:p w:rsidR="0003153F" w:rsidRPr="00C27E86" w:rsidP="00F65892">
      <w:pPr>
        <w:bidi w:val="0"/>
        <w:spacing w:before="48" w:beforeLines="20" w:after="48" w:afterLines="20" w:line="288" w:lineRule="auto"/>
        <w:jc w:val="both"/>
        <w:rPr>
          <w:rFonts w:ascii="Times" w:hAnsi="Times"/>
          <w:bCs/>
          <w:u w:val="single"/>
        </w:rPr>
      </w:pPr>
    </w:p>
    <w:p w:rsidR="0003153F" w:rsidRPr="00C27E86" w:rsidP="00F65892">
      <w:pPr>
        <w:bidi w:val="0"/>
        <w:spacing w:before="48" w:beforeLines="20" w:after="48" w:afterLines="20" w:line="288" w:lineRule="auto"/>
        <w:jc w:val="both"/>
        <w:rPr>
          <w:rFonts w:ascii="Times" w:hAnsi="Times"/>
        </w:rPr>
      </w:pPr>
      <w:r w:rsidRPr="00C27E86">
        <w:rPr>
          <w:rFonts w:ascii="Times" w:hAnsi="Times"/>
        </w:rPr>
        <w:t xml:space="preserve"> </w:t>
        <w:tab/>
        <w:t xml:space="preserve">Taxatívny výpočet kogentných noriem v Obchodnom zákonníku sa týmto ustanovením rozširuje. Strany sa nemôžu odchýliť od ustanovení § 349 ods. 2, 355 ods. 3 a 771c alebo tieto ustanovenia vylúčiť.   </w:t>
      </w:r>
    </w:p>
    <w:p w:rsidR="0003153F" w:rsidRPr="00C27E86" w:rsidP="00F65892">
      <w:pPr>
        <w:bidi w:val="0"/>
        <w:spacing w:before="48" w:beforeLines="20" w:after="48" w:afterLines="20" w:line="288" w:lineRule="auto"/>
        <w:jc w:val="both"/>
        <w:rPr>
          <w:rFonts w:ascii="Times" w:hAnsi="Times"/>
          <w:bCs/>
          <w:u w:val="single"/>
        </w:rPr>
      </w:pPr>
    </w:p>
    <w:p w:rsidR="0003153F" w:rsidRPr="00C27E86" w:rsidP="00F65892">
      <w:pPr>
        <w:bidi w:val="0"/>
        <w:spacing w:before="48" w:beforeLines="20" w:after="48" w:afterLines="20" w:line="288" w:lineRule="auto"/>
        <w:jc w:val="both"/>
        <w:rPr>
          <w:rFonts w:ascii="Times" w:hAnsi="Times"/>
          <w:bCs/>
          <w:u w:val="single"/>
        </w:rPr>
      </w:pPr>
      <w:r w:rsidRPr="00C27E86">
        <w:rPr>
          <w:rFonts w:ascii="Times" w:hAnsi="Times"/>
          <w:bCs/>
          <w:u w:val="single"/>
        </w:rPr>
        <w:t>K bodu 2</w:t>
      </w:r>
    </w:p>
    <w:p w:rsidR="0003153F" w:rsidRPr="00C27E86" w:rsidP="00F65892">
      <w:pPr>
        <w:bidi w:val="0"/>
        <w:spacing w:before="48" w:beforeLines="20" w:after="48" w:afterLines="20" w:line="288" w:lineRule="auto"/>
        <w:jc w:val="both"/>
        <w:rPr>
          <w:rFonts w:ascii="Times" w:hAnsi="Times"/>
          <w:bCs/>
        </w:rPr>
      </w:pPr>
    </w:p>
    <w:p w:rsidR="0003153F" w:rsidRPr="00C27E86" w:rsidP="00F65892">
      <w:pPr>
        <w:bidi w:val="0"/>
        <w:spacing w:before="48" w:beforeLines="20" w:after="48" w:afterLines="20" w:line="288" w:lineRule="auto"/>
        <w:jc w:val="both"/>
        <w:rPr>
          <w:rFonts w:ascii="Times" w:hAnsi="Times"/>
          <w:bCs/>
        </w:rPr>
      </w:pPr>
    </w:p>
    <w:p w:rsidR="0003153F" w:rsidRPr="00C27E86" w:rsidP="00F65892">
      <w:pPr>
        <w:bidi w:val="0"/>
        <w:spacing w:before="48" w:beforeLines="20" w:after="48" w:afterLines="20" w:line="288" w:lineRule="auto"/>
        <w:jc w:val="both"/>
        <w:rPr>
          <w:rFonts w:ascii="Times" w:hAnsi="Times"/>
          <w:bCs/>
          <w:i/>
        </w:rPr>
      </w:pPr>
      <w:r w:rsidRPr="00C27E86">
        <w:rPr>
          <w:rFonts w:ascii="Times" w:hAnsi="Times"/>
          <w:bCs/>
          <w:i/>
        </w:rPr>
        <w:t>§ 271 ods. 2</w:t>
      </w:r>
    </w:p>
    <w:p w:rsidR="0003153F" w:rsidRPr="00C27E86" w:rsidP="00F65892">
      <w:pPr>
        <w:bidi w:val="0"/>
        <w:spacing w:before="48" w:beforeLines="20" w:after="48" w:afterLines="20" w:line="288" w:lineRule="auto"/>
        <w:ind w:firstLine="708"/>
        <w:jc w:val="both"/>
        <w:rPr>
          <w:rFonts w:ascii="Times" w:hAnsi="Times"/>
        </w:rPr>
      </w:pPr>
    </w:p>
    <w:p w:rsidR="0003153F" w:rsidRPr="00C27E86" w:rsidP="00F65892">
      <w:pPr>
        <w:bidi w:val="0"/>
        <w:spacing w:before="48" w:beforeLines="20" w:after="48" w:afterLines="20" w:line="288" w:lineRule="auto"/>
        <w:ind w:firstLine="708"/>
        <w:jc w:val="both"/>
        <w:rPr>
          <w:rFonts w:ascii="Times" w:hAnsi="Times"/>
        </w:rPr>
      </w:pPr>
    </w:p>
    <w:p w:rsidR="0003153F" w:rsidP="00F65892">
      <w:pPr>
        <w:bidi w:val="0"/>
        <w:spacing w:before="48" w:beforeLines="20" w:after="48" w:afterLines="20" w:line="288" w:lineRule="auto"/>
        <w:ind w:firstLine="708"/>
        <w:jc w:val="both"/>
        <w:rPr>
          <w:rFonts w:ascii="Times" w:hAnsi="Times"/>
        </w:rPr>
      </w:pPr>
      <w:r w:rsidRPr="00C27E86">
        <w:rPr>
          <w:rFonts w:ascii="Times" w:hAnsi="Times"/>
        </w:rPr>
        <w:t xml:space="preserve">Ustanovenie má za cieľ odstrániť vnútorný rozpor právneho poriadku Slovenskej republiky. Ak v infozákone ukladáme povinným osobám zverejniť zmluvy, tak Obchodný zákonník ustanovením § 271 ods. 1 zakazuje prezradiť dôverné informácie obsiahnuté v texte zmluvy ich tretej osobe. Z tohto dôvodu odsek dva upravuje fikciu, že informácie označené ako dôverné v zmluve, ktorá sa má zverejniť, sa nepovažujú za dôverné. Rovnako je účelom tohto ustanovenia vylúčenie možnosť vyvodenia zodpovednosti za škodu podľa odseku 1 druhej vety. </w:t>
      </w:r>
    </w:p>
    <w:p w:rsidR="0003153F" w:rsidRPr="00C27E86" w:rsidP="00F65892">
      <w:pPr>
        <w:bidi w:val="0"/>
        <w:spacing w:before="48" w:beforeLines="20" w:after="48" w:afterLines="20" w:line="288" w:lineRule="auto"/>
        <w:ind w:firstLine="708"/>
        <w:jc w:val="both"/>
        <w:rPr>
          <w:rFonts w:ascii="Times" w:hAnsi="Times"/>
        </w:rPr>
      </w:pPr>
      <w:r>
        <w:rPr>
          <w:rFonts w:ascii="Times" w:hAnsi="Times"/>
        </w:rPr>
        <w:t xml:space="preserve"> Táto norma je podľa § 263 Obchodného zákonníka kogentná. </w:t>
      </w:r>
    </w:p>
    <w:p w:rsidR="0003153F" w:rsidP="00F65892">
      <w:pPr>
        <w:bidi w:val="0"/>
        <w:spacing w:before="48" w:beforeLines="20" w:after="48" w:afterLines="20" w:line="288" w:lineRule="auto"/>
        <w:ind w:firstLine="708"/>
        <w:jc w:val="both"/>
        <w:rPr>
          <w:rFonts w:ascii="Times" w:hAnsi="Times"/>
        </w:rPr>
      </w:pPr>
    </w:p>
    <w:p w:rsidR="0003153F" w:rsidP="00F65892">
      <w:pPr>
        <w:bidi w:val="0"/>
        <w:spacing w:before="48" w:beforeLines="20" w:after="48" w:afterLines="20" w:line="288" w:lineRule="auto"/>
        <w:ind w:firstLine="708"/>
        <w:jc w:val="both"/>
        <w:rPr>
          <w:rFonts w:ascii="Times" w:hAnsi="Times"/>
        </w:rPr>
      </w:pPr>
    </w:p>
    <w:p w:rsidR="008439F0" w:rsidP="00F65892">
      <w:pPr>
        <w:bidi w:val="0"/>
        <w:spacing w:before="48" w:beforeLines="20" w:after="48" w:afterLines="20" w:line="288" w:lineRule="auto"/>
        <w:ind w:firstLine="708"/>
        <w:jc w:val="both"/>
        <w:rPr>
          <w:rFonts w:ascii="Times" w:hAnsi="Times"/>
        </w:rPr>
      </w:pPr>
    </w:p>
    <w:p w:rsidR="0003153F" w:rsidP="00F65892">
      <w:pPr>
        <w:bidi w:val="0"/>
        <w:spacing w:before="48" w:beforeLines="20" w:after="48" w:afterLines="20" w:line="288" w:lineRule="auto"/>
        <w:ind w:firstLine="708"/>
        <w:jc w:val="both"/>
        <w:rPr>
          <w:rFonts w:ascii="Times" w:hAnsi="Times"/>
        </w:rPr>
      </w:pPr>
    </w:p>
    <w:p w:rsidR="0003153F" w:rsidRPr="00C27E86" w:rsidP="00F65892">
      <w:pPr>
        <w:bidi w:val="0"/>
        <w:spacing w:before="48" w:beforeLines="20" w:after="48" w:afterLines="20" w:line="288" w:lineRule="auto"/>
        <w:jc w:val="both"/>
        <w:rPr>
          <w:rFonts w:ascii="Times" w:hAnsi="Times"/>
          <w:bCs/>
        </w:rPr>
      </w:pPr>
      <w:r w:rsidRPr="00C27E86">
        <w:rPr>
          <w:rFonts w:ascii="Times" w:hAnsi="Times"/>
          <w:bCs/>
          <w:u w:val="single"/>
        </w:rPr>
        <w:t>K bodu 3</w:t>
      </w:r>
    </w:p>
    <w:p w:rsidR="0003153F" w:rsidRPr="00C27E86" w:rsidP="00F65892">
      <w:pPr>
        <w:bidi w:val="0"/>
        <w:spacing w:before="48" w:beforeLines="20" w:after="48" w:afterLines="20" w:line="288" w:lineRule="auto"/>
        <w:jc w:val="both"/>
        <w:rPr>
          <w:rFonts w:ascii="Times" w:hAnsi="Times"/>
          <w:bCs/>
        </w:rPr>
      </w:pPr>
    </w:p>
    <w:p w:rsidR="0003153F" w:rsidRPr="00C27E86" w:rsidP="00F65892">
      <w:pPr>
        <w:bidi w:val="0"/>
        <w:spacing w:before="48" w:beforeLines="20" w:after="48" w:afterLines="20" w:line="288" w:lineRule="auto"/>
        <w:jc w:val="both"/>
        <w:rPr>
          <w:rFonts w:ascii="Times" w:hAnsi="Times"/>
          <w:bCs/>
          <w:i/>
        </w:rPr>
      </w:pPr>
      <w:r w:rsidRPr="00C27E86">
        <w:rPr>
          <w:rFonts w:ascii="Times" w:hAnsi="Times"/>
          <w:bCs/>
          <w:i/>
        </w:rPr>
        <w:t xml:space="preserve">§ 349 ods. 2 </w:t>
      </w:r>
    </w:p>
    <w:p w:rsidR="0003153F" w:rsidRPr="00C27E86" w:rsidP="00F65892">
      <w:pPr>
        <w:bidi w:val="0"/>
        <w:spacing w:before="48" w:beforeLines="20" w:after="48" w:afterLines="20" w:line="288" w:lineRule="auto"/>
        <w:ind w:firstLine="708"/>
        <w:jc w:val="both"/>
        <w:rPr>
          <w:rFonts w:ascii="Times" w:hAnsi="Times"/>
        </w:rPr>
      </w:pPr>
    </w:p>
    <w:p w:rsidR="0003153F" w:rsidRPr="00C27E86" w:rsidP="00F65892">
      <w:pPr>
        <w:bidi w:val="0"/>
        <w:spacing w:before="48" w:beforeLines="20" w:after="48" w:afterLines="20" w:line="288" w:lineRule="auto"/>
        <w:jc w:val="both"/>
        <w:rPr>
          <w:rFonts w:ascii="Times" w:hAnsi="Times"/>
        </w:rPr>
      </w:pPr>
      <w:r w:rsidRPr="00C27E86">
        <w:rPr>
          <w:rFonts w:ascii="Times" w:hAnsi="Times"/>
        </w:rPr>
        <w:t xml:space="preserve"> </w:t>
        <w:tab/>
        <w:t xml:space="preserve">Vzhľadom k tomu, že väčšina povinne zverejňovaných zmlúv sa bude uzavierať medzi povinnou osobou (štát, obec, samosprávny kraj, právnická osoba zriadená zákonom ako verejnoprávna inštitúcia, štátna organizácia pri uspokojovaní verejných potrieb v zmysle ustanovenia § 261 ods. 2 Obchodného zákonníka) a podnikateľmi pri ich podnikateľskej činnosti, sa budú tieto vzťahy spravovať treťou časťou Obchodného zákonníka t.j. obchodné záväzkové vzťahy. Keďže Obchodný zákonník obsahuje pre tieto vzťahy komplexnú úpravu odstúpenia od zmluvy a odstupného, nepoužijú sa predpisy Občianskeho zákonníka.  </w:t>
      </w:r>
    </w:p>
    <w:p w:rsidR="0003153F" w:rsidRPr="00C27E86" w:rsidP="00F65892">
      <w:pPr>
        <w:bidi w:val="0"/>
        <w:spacing w:before="48" w:beforeLines="20" w:after="48" w:afterLines="20" w:line="288" w:lineRule="auto"/>
        <w:jc w:val="both"/>
        <w:rPr>
          <w:rFonts w:ascii="Times" w:hAnsi="Times"/>
        </w:rPr>
      </w:pPr>
      <w:r w:rsidRPr="00C27E86">
        <w:rPr>
          <w:rFonts w:ascii="Times" w:hAnsi="Times"/>
        </w:rPr>
        <w:t xml:space="preserve"> </w:t>
        <w:tab/>
        <w:t xml:space="preserve">Predkladateľ ustanovením odseku dva sleduje, aby sa len v prípade, ak povinná osoba využije svoje právo odstúpiť bez uvedenia dôvodu do desiatich dní odo dňa nadobudnutia účinnosti zmluvy, nepoužilo ustanovenie § 349 ods. 1 Obchodného zákonníka, ktorý na rozdiel od ustanovenia § 48 Občianskeho zákonníka, spája s odstúpením následky zániku (zrušenia) zmluvy </w:t>
      </w:r>
      <w:r w:rsidRPr="00C27E86">
        <w:rPr>
          <w:rFonts w:ascii="Times" w:hAnsi="Times"/>
          <w:i/>
        </w:rPr>
        <w:t xml:space="preserve">ex nunc </w:t>
      </w:r>
      <w:r w:rsidRPr="00C27E86">
        <w:rPr>
          <w:rFonts w:ascii="Times" w:hAnsi="Times"/>
        </w:rPr>
        <w:t>t.j. od doručenia prejavu vôle odstúpenia druhej zmluvnej strane. Pre odstúpenie podľa § 48a OZ má platiť, že odstúpením sa zmluva od začiatku (</w:t>
      </w:r>
      <w:r w:rsidRPr="00C27E86">
        <w:rPr>
          <w:rFonts w:ascii="Times" w:hAnsi="Times"/>
          <w:i/>
        </w:rPr>
        <w:t>ex tunc</w:t>
      </w:r>
      <w:r w:rsidRPr="00C27E86">
        <w:rPr>
          <w:rFonts w:ascii="Times" w:hAnsi="Times"/>
        </w:rPr>
        <w:t xml:space="preserve">) zrušuje. Ak si zmluvné strany do odstúpenia poskytnú akékoľvek plnenia na základe zmluvy, vysporiadajú svoje nároky podľa predpisov Občianskeho zákonníka o bezdôvodnom obohatení. </w:t>
      </w:r>
    </w:p>
    <w:p w:rsidR="0003153F" w:rsidP="00F65892">
      <w:pPr>
        <w:bidi w:val="0"/>
        <w:spacing w:before="48" w:beforeLines="20" w:after="48" w:afterLines="20" w:line="288" w:lineRule="auto"/>
        <w:jc w:val="both"/>
        <w:rPr>
          <w:rFonts w:ascii="Times" w:hAnsi="Times"/>
        </w:rPr>
      </w:pPr>
      <w:r w:rsidRPr="00C27E86">
        <w:rPr>
          <w:rFonts w:ascii="Times" w:hAnsi="Times"/>
        </w:rPr>
        <w:t xml:space="preserve"> </w:t>
        <w:tab/>
        <w:t xml:space="preserve">Ustanovenie § 349 ods. 2 Obchodného zákonníka však nevylučuje použitie noriem Obchodného zákonníka pre odstúpenia, pokiaľ ide o iné prípady odstúpenia ako je odstúpenie podľa § 48a Občianskeho zákonníka (napr. odstúpenie pri porušení zmluvnej povinnosti a pod.).    </w:t>
      </w:r>
    </w:p>
    <w:p w:rsidR="0003153F" w:rsidRPr="00C27E86" w:rsidP="00F65892">
      <w:pPr>
        <w:bidi w:val="0"/>
        <w:spacing w:before="48" w:beforeLines="20" w:after="48" w:afterLines="20" w:line="288" w:lineRule="auto"/>
        <w:ind w:firstLine="708"/>
        <w:jc w:val="both"/>
        <w:rPr>
          <w:rFonts w:ascii="Times" w:hAnsi="Times"/>
        </w:rPr>
      </w:pPr>
      <w:r>
        <w:rPr>
          <w:rFonts w:ascii="Times" w:hAnsi="Times"/>
        </w:rPr>
        <w:t xml:space="preserve"> Táto norma je podľa § 263 Obchodného zákonníka kogentná. </w:t>
      </w:r>
    </w:p>
    <w:p w:rsidR="0003153F" w:rsidRPr="00C27E86" w:rsidP="00F65892">
      <w:pPr>
        <w:bidi w:val="0"/>
        <w:spacing w:before="48" w:beforeLines="20" w:after="48" w:afterLines="20" w:line="288" w:lineRule="auto"/>
        <w:jc w:val="both"/>
        <w:rPr>
          <w:rFonts w:ascii="Times" w:hAnsi="Times"/>
        </w:rPr>
      </w:pPr>
    </w:p>
    <w:p w:rsidR="0003153F" w:rsidRPr="00C27E86" w:rsidP="00F65892">
      <w:pPr>
        <w:bidi w:val="0"/>
        <w:spacing w:before="48" w:beforeLines="20" w:after="48" w:afterLines="20" w:line="288" w:lineRule="auto"/>
        <w:jc w:val="both"/>
        <w:rPr>
          <w:rFonts w:ascii="Times" w:hAnsi="Times"/>
        </w:rPr>
      </w:pPr>
    </w:p>
    <w:p w:rsidR="0003153F" w:rsidRPr="00C27E86" w:rsidP="00F65892">
      <w:pPr>
        <w:bidi w:val="0"/>
        <w:spacing w:before="48" w:beforeLines="20" w:after="48" w:afterLines="20" w:line="288" w:lineRule="auto"/>
        <w:jc w:val="both"/>
        <w:rPr>
          <w:rFonts w:ascii="Times" w:hAnsi="Times"/>
          <w:bCs/>
        </w:rPr>
      </w:pPr>
      <w:r w:rsidRPr="00C27E86">
        <w:rPr>
          <w:rFonts w:ascii="Times" w:hAnsi="Times"/>
          <w:bCs/>
          <w:u w:val="single"/>
        </w:rPr>
        <w:t>K bodu 4</w:t>
      </w:r>
    </w:p>
    <w:p w:rsidR="0003153F" w:rsidRPr="00C27E86" w:rsidP="00F65892">
      <w:pPr>
        <w:bidi w:val="0"/>
        <w:spacing w:before="48" w:beforeLines="20" w:after="48" w:afterLines="20" w:line="288" w:lineRule="auto"/>
        <w:jc w:val="both"/>
        <w:rPr>
          <w:rFonts w:ascii="Times" w:hAnsi="Times"/>
          <w:bCs/>
        </w:rPr>
      </w:pPr>
    </w:p>
    <w:p w:rsidR="0003153F" w:rsidRPr="00C27E86" w:rsidP="00F65892">
      <w:pPr>
        <w:bidi w:val="0"/>
        <w:spacing w:before="48" w:beforeLines="20" w:after="48" w:afterLines="20" w:line="288" w:lineRule="auto"/>
        <w:jc w:val="both"/>
        <w:rPr>
          <w:rFonts w:ascii="Times" w:hAnsi="Times"/>
          <w:bCs/>
          <w:i/>
        </w:rPr>
      </w:pPr>
      <w:r w:rsidRPr="00C27E86">
        <w:rPr>
          <w:rFonts w:ascii="Times" w:hAnsi="Times"/>
          <w:bCs/>
          <w:i/>
        </w:rPr>
        <w:t xml:space="preserve">§ 355 ods. 3  </w:t>
      </w:r>
    </w:p>
    <w:p w:rsidR="0003153F" w:rsidRPr="00C27E86" w:rsidP="00F65892">
      <w:pPr>
        <w:bidi w:val="0"/>
        <w:spacing w:before="48" w:beforeLines="20" w:after="48" w:afterLines="20" w:line="288" w:lineRule="auto"/>
        <w:jc w:val="both"/>
        <w:rPr>
          <w:rFonts w:ascii="Times" w:hAnsi="Times"/>
        </w:rPr>
      </w:pPr>
      <w:r w:rsidRPr="00C27E86">
        <w:rPr>
          <w:rFonts w:ascii="Times" w:hAnsi="Times"/>
        </w:rPr>
        <w:t xml:space="preserve"> </w:t>
        <w:tab/>
      </w:r>
    </w:p>
    <w:p w:rsidR="0003153F" w:rsidRPr="00C27E86" w:rsidP="00F65892">
      <w:pPr>
        <w:bidi w:val="0"/>
        <w:spacing w:before="48" w:beforeLines="20" w:after="48" w:afterLines="20" w:line="288" w:lineRule="auto"/>
        <w:jc w:val="both"/>
        <w:rPr>
          <w:rFonts w:ascii="Times" w:hAnsi="Times"/>
        </w:rPr>
      </w:pPr>
      <w:r w:rsidRPr="00C27E86">
        <w:rPr>
          <w:rFonts w:ascii="Times" w:hAnsi="Times"/>
        </w:rPr>
        <w:t xml:space="preserve"> </w:t>
      </w:r>
    </w:p>
    <w:p w:rsidR="0003153F" w:rsidP="00F65892">
      <w:pPr>
        <w:bidi w:val="0"/>
        <w:spacing w:before="48" w:beforeLines="20" w:after="48" w:afterLines="20" w:line="288" w:lineRule="auto"/>
        <w:jc w:val="both"/>
        <w:rPr>
          <w:rFonts w:ascii="Times" w:hAnsi="Times"/>
        </w:rPr>
      </w:pPr>
      <w:r w:rsidRPr="00C27E86">
        <w:rPr>
          <w:rFonts w:ascii="Times" w:hAnsi="Times"/>
          <w:bCs/>
          <w:i/>
        </w:rPr>
        <w:t xml:space="preserve"> </w:t>
      </w:r>
      <w:r w:rsidRPr="00C27E86">
        <w:rPr>
          <w:rFonts w:ascii="Times" w:hAnsi="Times"/>
        </w:rPr>
        <w:tab/>
        <w:t>Rovnaký dôvod prijatia ustanovenia § 349 ods. 2 Obchodného zákonníka platí aj pre ustanovenie § 355 ods. 3. Keďže Obchodný zákonník obsahuje komplexnú úpravu odstupného pre obchodné záväzkové vzťahy v prípade dojednania o zaplatení určitej sumy ako odstupného pri odstúpení podľa § 48a OZ od zmluvy, ktorá sa má zverejniť podľa OZ, je neplatné.</w:t>
      </w:r>
    </w:p>
    <w:p w:rsidR="0003153F" w:rsidRPr="00C27E86" w:rsidP="00F65892">
      <w:pPr>
        <w:bidi w:val="0"/>
        <w:spacing w:before="48" w:beforeLines="20" w:after="48" w:afterLines="20" w:line="288" w:lineRule="auto"/>
        <w:ind w:firstLine="708"/>
        <w:jc w:val="both"/>
        <w:rPr>
          <w:rFonts w:ascii="Times" w:hAnsi="Times"/>
        </w:rPr>
      </w:pPr>
      <w:r>
        <w:rPr>
          <w:rFonts w:ascii="Times" w:hAnsi="Times"/>
        </w:rPr>
        <w:t xml:space="preserve"> Táto norma je podľa § 263 Obchodného zákonníka kogentná. </w:t>
      </w:r>
    </w:p>
    <w:p w:rsidR="0003153F" w:rsidP="00F65892">
      <w:pPr>
        <w:bidi w:val="0"/>
        <w:spacing w:before="48" w:beforeLines="20" w:after="48" w:afterLines="20" w:line="288" w:lineRule="auto"/>
        <w:jc w:val="both"/>
        <w:rPr>
          <w:rFonts w:ascii="Times" w:hAnsi="Times"/>
        </w:rPr>
      </w:pPr>
    </w:p>
    <w:p w:rsidR="008439F0" w:rsidRPr="00C27E86" w:rsidP="00F65892">
      <w:pPr>
        <w:bidi w:val="0"/>
        <w:spacing w:before="48" w:beforeLines="20" w:after="48" w:afterLines="20" w:line="288" w:lineRule="auto"/>
        <w:jc w:val="both"/>
        <w:rPr>
          <w:rFonts w:ascii="Times" w:hAnsi="Times"/>
        </w:rPr>
      </w:pPr>
    </w:p>
    <w:p w:rsidR="0003153F" w:rsidRPr="00C27E86" w:rsidP="00F65892">
      <w:pPr>
        <w:bidi w:val="0"/>
        <w:spacing w:before="48" w:beforeLines="20" w:after="48" w:afterLines="20" w:line="288" w:lineRule="auto"/>
        <w:jc w:val="both"/>
        <w:rPr>
          <w:rFonts w:ascii="Times" w:hAnsi="Times"/>
        </w:rPr>
      </w:pPr>
    </w:p>
    <w:p w:rsidR="0003153F" w:rsidRPr="00C27E86" w:rsidP="00F65892">
      <w:pPr>
        <w:bidi w:val="0"/>
        <w:spacing w:before="48" w:beforeLines="20" w:after="48" w:afterLines="20" w:line="288" w:lineRule="auto"/>
        <w:jc w:val="both"/>
        <w:rPr>
          <w:rFonts w:ascii="Times" w:hAnsi="Times"/>
          <w:bCs/>
        </w:rPr>
      </w:pPr>
      <w:r w:rsidRPr="00C27E86">
        <w:rPr>
          <w:rFonts w:ascii="Times" w:hAnsi="Times"/>
          <w:bCs/>
          <w:u w:val="single"/>
        </w:rPr>
        <w:t>K bodu 5</w:t>
      </w:r>
    </w:p>
    <w:p w:rsidR="0003153F" w:rsidRPr="00C27E86" w:rsidP="00F65892">
      <w:pPr>
        <w:bidi w:val="0"/>
        <w:spacing w:before="48" w:beforeLines="20" w:after="48" w:afterLines="20" w:line="288" w:lineRule="auto"/>
        <w:jc w:val="both"/>
        <w:rPr>
          <w:rFonts w:ascii="Times" w:hAnsi="Times"/>
          <w:bCs/>
        </w:rPr>
      </w:pPr>
    </w:p>
    <w:p w:rsidR="0003153F" w:rsidRPr="00C27E86" w:rsidP="00F65892">
      <w:pPr>
        <w:bidi w:val="0"/>
        <w:spacing w:before="48" w:beforeLines="20" w:after="48" w:afterLines="20" w:line="288" w:lineRule="auto"/>
        <w:jc w:val="both"/>
        <w:rPr>
          <w:rFonts w:ascii="Times" w:hAnsi="Times"/>
          <w:bCs/>
          <w:i/>
        </w:rPr>
      </w:pPr>
      <w:r w:rsidRPr="00C27E86">
        <w:rPr>
          <w:rFonts w:ascii="Times" w:hAnsi="Times"/>
          <w:bCs/>
          <w:i/>
        </w:rPr>
        <w:t xml:space="preserve">§ 768h   </w:t>
      </w:r>
    </w:p>
    <w:p w:rsidR="0003153F" w:rsidRPr="00C27E86" w:rsidP="00F65892">
      <w:pPr>
        <w:bidi w:val="0"/>
        <w:spacing w:before="48" w:beforeLines="20" w:after="48" w:afterLines="20" w:line="288" w:lineRule="auto"/>
        <w:jc w:val="both"/>
        <w:rPr>
          <w:rFonts w:ascii="Times" w:hAnsi="Times"/>
        </w:rPr>
      </w:pPr>
    </w:p>
    <w:p w:rsidR="0003153F" w:rsidRPr="00C27E86" w:rsidP="00F65892">
      <w:pPr>
        <w:bidi w:val="0"/>
        <w:spacing w:before="48" w:beforeLines="20" w:after="48" w:afterLines="20" w:line="288" w:lineRule="auto"/>
        <w:jc w:val="both"/>
        <w:rPr>
          <w:rFonts w:ascii="Times" w:hAnsi="Times"/>
        </w:rPr>
      </w:pPr>
    </w:p>
    <w:p w:rsidR="0003153F" w:rsidRPr="00C27E86" w:rsidP="00F65892">
      <w:pPr>
        <w:bidi w:val="0"/>
        <w:spacing w:before="48" w:beforeLines="20" w:after="48" w:afterLines="20" w:line="288" w:lineRule="auto"/>
        <w:ind w:firstLine="708"/>
        <w:jc w:val="both"/>
        <w:rPr>
          <w:rFonts w:ascii="Times" w:hAnsi="Times"/>
        </w:rPr>
      </w:pPr>
      <w:r w:rsidRPr="00C27E86">
        <w:rPr>
          <w:rFonts w:ascii="Times" w:hAnsi="Times"/>
        </w:rPr>
        <w:t xml:space="preserve">Ustanovenia Obchodného zákonníka sa vzťahujú na zmluvu, ktorá sa má zverejniť podľa zákona, uzatvorenú po 1. januári 2011. Ustanovenie nepôsobia retroaktívne. </w:t>
      </w:r>
    </w:p>
    <w:p w:rsidR="0003153F" w:rsidP="00F65892">
      <w:pPr>
        <w:bidi w:val="0"/>
        <w:spacing w:before="48" w:beforeLines="20" w:after="48" w:afterLines="20" w:line="288" w:lineRule="auto"/>
        <w:ind w:firstLine="708"/>
        <w:jc w:val="both"/>
        <w:rPr>
          <w:rFonts w:ascii="Times" w:hAnsi="Times"/>
        </w:rPr>
      </w:pPr>
    </w:p>
    <w:p w:rsidR="0003153F" w:rsidP="00F65892">
      <w:pPr>
        <w:bidi w:val="0"/>
        <w:spacing w:before="48" w:beforeLines="20" w:after="48" w:afterLines="20" w:line="288" w:lineRule="auto"/>
        <w:ind w:firstLine="708"/>
        <w:jc w:val="both"/>
        <w:rPr>
          <w:rFonts w:ascii="Times" w:hAnsi="Times"/>
        </w:rPr>
      </w:pPr>
    </w:p>
    <w:p w:rsidR="0003153F" w:rsidRPr="00C27E86" w:rsidP="00F65892">
      <w:pPr>
        <w:bidi w:val="0"/>
        <w:spacing w:before="48" w:beforeLines="20" w:after="48" w:afterLines="20" w:line="288" w:lineRule="auto"/>
        <w:ind w:firstLine="708"/>
        <w:jc w:val="both"/>
        <w:rPr>
          <w:rFonts w:ascii="Times" w:hAnsi="Times"/>
        </w:rPr>
      </w:pPr>
    </w:p>
    <w:p w:rsidR="0003153F" w:rsidRPr="00C27E86" w:rsidP="00F65892">
      <w:pPr>
        <w:bidi w:val="0"/>
        <w:spacing w:before="48" w:beforeLines="20" w:after="48" w:afterLines="20" w:line="288" w:lineRule="auto"/>
        <w:jc w:val="both"/>
        <w:rPr>
          <w:rFonts w:ascii="Times" w:hAnsi="Times"/>
          <w:bCs/>
        </w:rPr>
      </w:pPr>
      <w:r w:rsidRPr="00C27E86">
        <w:rPr>
          <w:rFonts w:ascii="Times" w:hAnsi="Times"/>
          <w:bCs/>
          <w:u w:val="single"/>
        </w:rPr>
        <w:t>K bodu 6</w:t>
      </w:r>
    </w:p>
    <w:p w:rsidR="0003153F" w:rsidRPr="00C27E86" w:rsidP="00F65892">
      <w:pPr>
        <w:bidi w:val="0"/>
        <w:spacing w:before="48" w:beforeLines="20" w:after="48" w:afterLines="20" w:line="288" w:lineRule="auto"/>
        <w:jc w:val="both"/>
        <w:rPr>
          <w:rFonts w:ascii="Times" w:hAnsi="Times"/>
          <w:bCs/>
        </w:rPr>
      </w:pPr>
    </w:p>
    <w:p w:rsidR="0003153F" w:rsidRPr="00C27E86" w:rsidP="00F65892">
      <w:pPr>
        <w:bidi w:val="0"/>
        <w:spacing w:before="48" w:beforeLines="20" w:after="48" w:afterLines="20" w:line="288" w:lineRule="auto"/>
        <w:jc w:val="both"/>
        <w:rPr>
          <w:rFonts w:ascii="Times" w:hAnsi="Times"/>
          <w:bCs/>
          <w:i/>
        </w:rPr>
      </w:pPr>
      <w:r w:rsidRPr="00C27E86">
        <w:rPr>
          <w:rFonts w:ascii="Times" w:hAnsi="Times"/>
          <w:bCs/>
          <w:i/>
        </w:rPr>
        <w:t xml:space="preserve">§ 771c   </w:t>
      </w:r>
    </w:p>
    <w:p w:rsidR="0003153F" w:rsidRPr="00C27E86" w:rsidP="00F65892">
      <w:pPr>
        <w:bidi w:val="0"/>
        <w:spacing w:before="48" w:beforeLines="20" w:after="48" w:afterLines="20" w:line="288" w:lineRule="auto"/>
        <w:jc w:val="both"/>
        <w:rPr>
          <w:rFonts w:ascii="Times" w:hAnsi="Times"/>
        </w:rPr>
      </w:pPr>
    </w:p>
    <w:p w:rsidR="0003153F" w:rsidP="00F65892">
      <w:pPr>
        <w:bidi w:val="0"/>
        <w:spacing w:before="48" w:beforeLines="20" w:after="48" w:afterLines="20" w:line="288" w:lineRule="auto"/>
        <w:jc w:val="both"/>
        <w:rPr>
          <w:rFonts w:ascii="Times" w:hAnsi="Times"/>
          <w:bCs/>
        </w:rPr>
      </w:pPr>
      <w:r w:rsidRPr="00C27E86">
        <w:rPr>
          <w:rFonts w:ascii="Times" w:hAnsi="Times"/>
          <w:bCs/>
        </w:rPr>
        <w:t xml:space="preserve"> </w:t>
        <w:tab/>
        <w:t xml:space="preserve">Pre dôvody prijatia tohto ustanovenia platí primerane to, čo je v  dôvodovej správe uvedené pre ustanovenie </w:t>
      </w:r>
      <w:r w:rsidRPr="00C27E86">
        <w:rPr>
          <w:rFonts w:ascii="Times" w:hAnsi="Times"/>
        </w:rPr>
        <w:t xml:space="preserve"> </w:t>
      </w:r>
      <w:r w:rsidRPr="00C27E86">
        <w:rPr>
          <w:rFonts w:ascii="Times" w:hAnsi="Times"/>
          <w:bCs/>
        </w:rPr>
        <w:t xml:space="preserve">§ 853 ods. 3 Občianskeho zákonníka.  </w:t>
      </w:r>
    </w:p>
    <w:p w:rsidR="0003153F" w:rsidRPr="00C27E86" w:rsidP="00F65892">
      <w:pPr>
        <w:bidi w:val="0"/>
        <w:spacing w:before="48" w:beforeLines="20" w:after="48" w:afterLines="20" w:line="288" w:lineRule="auto"/>
        <w:ind w:firstLine="708"/>
        <w:jc w:val="both"/>
        <w:rPr>
          <w:rFonts w:ascii="Times" w:hAnsi="Times"/>
        </w:rPr>
      </w:pPr>
      <w:r>
        <w:rPr>
          <w:rFonts w:ascii="Times" w:hAnsi="Times"/>
          <w:bCs/>
        </w:rPr>
        <w:t xml:space="preserve"> </w:t>
      </w:r>
      <w:r>
        <w:rPr>
          <w:rFonts w:ascii="Times" w:hAnsi="Times"/>
        </w:rPr>
        <w:t xml:space="preserve">Táto norma je podľa § 263 Obchodného zákonníka kogentná. </w:t>
      </w:r>
    </w:p>
    <w:p w:rsidR="0003153F" w:rsidRPr="00C27E86" w:rsidP="00F65892">
      <w:pPr>
        <w:bidi w:val="0"/>
        <w:spacing w:before="48" w:beforeLines="20" w:after="48" w:afterLines="20" w:line="288" w:lineRule="auto"/>
        <w:jc w:val="both"/>
        <w:rPr>
          <w:rFonts w:ascii="Times" w:hAnsi="Times"/>
          <w:bCs/>
        </w:rPr>
      </w:pPr>
    </w:p>
    <w:p w:rsidR="0003153F" w:rsidRPr="00C27E86" w:rsidP="00F65892">
      <w:pPr>
        <w:bidi w:val="0"/>
        <w:spacing w:before="48" w:beforeLines="20" w:after="48" w:afterLines="20" w:line="288" w:lineRule="auto"/>
        <w:jc w:val="both"/>
        <w:rPr>
          <w:rFonts w:ascii="Times" w:hAnsi="Times"/>
          <w:bCs/>
        </w:rPr>
      </w:pPr>
    </w:p>
    <w:p w:rsidR="0003153F" w:rsidRPr="00C27E86" w:rsidP="00F65892">
      <w:pPr>
        <w:bidi w:val="0"/>
        <w:spacing w:before="48" w:beforeLines="20" w:after="48" w:afterLines="20" w:line="288" w:lineRule="auto"/>
        <w:jc w:val="both"/>
        <w:rPr>
          <w:rFonts w:ascii="Times" w:hAnsi="Times"/>
          <w:b/>
          <w:bCs/>
        </w:rPr>
      </w:pPr>
      <w:r w:rsidRPr="00C27E86">
        <w:rPr>
          <w:rFonts w:ascii="Times" w:hAnsi="Times"/>
          <w:b/>
          <w:bCs/>
        </w:rPr>
        <w:t>K Čl. III</w:t>
      </w:r>
    </w:p>
    <w:p w:rsidR="0003153F" w:rsidRPr="00C27E86" w:rsidP="00F65892">
      <w:pPr>
        <w:bidi w:val="0"/>
        <w:spacing w:before="48" w:beforeLines="20" w:after="48" w:afterLines="20" w:line="288" w:lineRule="auto"/>
        <w:jc w:val="both"/>
        <w:rPr>
          <w:rFonts w:ascii="Times" w:hAnsi="Times"/>
          <w:b/>
          <w:bCs/>
        </w:rPr>
      </w:pPr>
    </w:p>
    <w:p w:rsidR="0003153F" w:rsidRPr="00C27E86" w:rsidP="00F65892">
      <w:pPr>
        <w:bidi w:val="0"/>
        <w:spacing w:before="48" w:beforeLines="20" w:after="48" w:afterLines="20" w:line="288" w:lineRule="auto"/>
        <w:jc w:val="both"/>
        <w:rPr>
          <w:rFonts w:ascii="Times" w:hAnsi="Times"/>
          <w:bCs/>
        </w:rPr>
      </w:pPr>
      <w:r w:rsidRPr="00C27E86">
        <w:rPr>
          <w:rFonts w:ascii="Times" w:hAnsi="Times"/>
          <w:bCs/>
          <w:u w:val="single"/>
        </w:rPr>
        <w:t>K bodu 1</w:t>
      </w:r>
    </w:p>
    <w:p w:rsidR="0003153F" w:rsidRPr="00C27E86" w:rsidP="00F65892">
      <w:pPr>
        <w:bidi w:val="0"/>
        <w:spacing w:before="48" w:beforeLines="20" w:after="48" w:afterLines="20" w:line="288" w:lineRule="auto"/>
        <w:jc w:val="both"/>
        <w:rPr>
          <w:rFonts w:ascii="Times" w:hAnsi="Times"/>
          <w:bCs/>
        </w:rPr>
      </w:pPr>
    </w:p>
    <w:p w:rsidR="0003153F" w:rsidRPr="00C27E86" w:rsidP="00F65892">
      <w:pPr>
        <w:bidi w:val="0"/>
        <w:spacing w:before="48" w:beforeLines="20" w:after="48" w:afterLines="20" w:line="288" w:lineRule="auto"/>
        <w:jc w:val="both"/>
        <w:rPr>
          <w:rFonts w:ascii="Times" w:hAnsi="Times"/>
          <w:bCs/>
          <w:i/>
        </w:rPr>
      </w:pPr>
      <w:r w:rsidRPr="00C27E86">
        <w:rPr>
          <w:rFonts w:ascii="Times" w:hAnsi="Times"/>
          <w:bCs/>
          <w:i/>
        </w:rPr>
        <w:t>§ 5a a 5b</w:t>
      </w:r>
    </w:p>
    <w:p w:rsidR="0003153F" w:rsidRPr="00C27E86" w:rsidP="00F65892">
      <w:pPr>
        <w:bidi w:val="0"/>
        <w:spacing w:before="48" w:beforeLines="20" w:after="48" w:afterLines="20" w:line="288" w:lineRule="auto"/>
        <w:jc w:val="both"/>
        <w:rPr>
          <w:rFonts w:ascii="Times" w:hAnsi="Times"/>
          <w:bCs/>
        </w:rPr>
      </w:pPr>
    </w:p>
    <w:p w:rsidR="0003153F" w:rsidRPr="00C27E86" w:rsidP="00F65892">
      <w:pPr>
        <w:bidi w:val="0"/>
        <w:spacing w:before="48" w:beforeLines="20" w:after="48" w:afterLines="20" w:line="288" w:lineRule="auto"/>
        <w:jc w:val="both"/>
        <w:rPr>
          <w:rFonts w:ascii="Times" w:hAnsi="Times"/>
          <w:bCs/>
        </w:rPr>
      </w:pPr>
      <w:r w:rsidRPr="00C27E86">
        <w:rPr>
          <w:rFonts w:ascii="Times" w:hAnsi="Times"/>
          <w:bCs/>
        </w:rPr>
        <w:t xml:space="preserve"> </w:t>
        <w:tab/>
        <w:t>Ustanovenie § 5a ods. 1 infozákona obsahuje legálnu definíciu povinne zverejňovanej zmluvy, ktorá je vymedzená tromi znakmi:</w:t>
      </w:r>
    </w:p>
    <w:p w:rsidR="0003153F" w:rsidRPr="00C27E86" w:rsidP="00F65892">
      <w:pPr>
        <w:bidi w:val="0"/>
        <w:spacing w:before="48" w:beforeLines="20" w:after="48" w:afterLines="20" w:line="288" w:lineRule="auto"/>
        <w:jc w:val="both"/>
        <w:rPr>
          <w:rFonts w:ascii="Times" w:hAnsi="Times"/>
          <w:bCs/>
        </w:rPr>
      </w:pPr>
      <w:r w:rsidRPr="00C27E86">
        <w:rPr>
          <w:rFonts w:ascii="Times" w:hAnsi="Times"/>
          <w:bCs/>
        </w:rPr>
        <w:t xml:space="preserve"> 1. personálny znak,</w:t>
      </w:r>
    </w:p>
    <w:p w:rsidR="0003153F" w:rsidRPr="00C27E86" w:rsidP="00F65892">
      <w:pPr>
        <w:bidi w:val="0"/>
        <w:spacing w:before="48" w:beforeLines="20" w:after="48" w:afterLines="20" w:line="288" w:lineRule="auto"/>
        <w:jc w:val="both"/>
        <w:rPr>
          <w:rFonts w:ascii="Times" w:hAnsi="Times"/>
          <w:bCs/>
        </w:rPr>
      </w:pPr>
      <w:r w:rsidRPr="00C27E86">
        <w:rPr>
          <w:rFonts w:ascii="Times" w:hAnsi="Times"/>
          <w:bCs/>
        </w:rPr>
        <w:t xml:space="preserve"> 2. znak formy zmluvy,</w:t>
      </w:r>
    </w:p>
    <w:p w:rsidR="0003153F" w:rsidRPr="00C27E86" w:rsidP="00F65892">
      <w:pPr>
        <w:bidi w:val="0"/>
        <w:spacing w:before="48" w:beforeLines="20" w:after="48" w:afterLines="20" w:line="288" w:lineRule="auto"/>
        <w:jc w:val="both"/>
        <w:rPr>
          <w:rFonts w:ascii="Times" w:hAnsi="Times"/>
          <w:bCs/>
        </w:rPr>
      </w:pPr>
      <w:r w:rsidRPr="00C27E86">
        <w:rPr>
          <w:rFonts w:ascii="Times" w:hAnsi="Times"/>
          <w:bCs/>
        </w:rPr>
        <w:t xml:space="preserve"> 3. vecný znak. </w:t>
      </w:r>
    </w:p>
    <w:p w:rsidR="0003153F" w:rsidRPr="00C27E86" w:rsidP="00F65892">
      <w:pPr>
        <w:bidi w:val="0"/>
        <w:spacing w:before="48" w:beforeLines="20" w:after="48" w:afterLines="20" w:line="288" w:lineRule="auto"/>
        <w:jc w:val="both"/>
        <w:rPr>
          <w:rFonts w:ascii="Times" w:hAnsi="Times"/>
          <w:bCs/>
        </w:rPr>
      </w:pPr>
      <w:r w:rsidRPr="00C27E86">
        <w:rPr>
          <w:rFonts w:ascii="Times" w:hAnsi="Times"/>
          <w:bCs/>
        </w:rPr>
        <w:t xml:space="preserve"> </w:t>
        <w:tab/>
        <w:t xml:space="preserve">1. Personálny znak povinne zverejňovanej zmluvy je splnený vtedy, keď je zmluvnou stranou osoba povinná podľa infozákona sprístupňovať informácie t.j. osoba uvedená v ustanovení § 2 infozákona. </w:t>
      </w:r>
    </w:p>
    <w:p w:rsidR="0003153F" w:rsidRPr="00C27E86" w:rsidP="00F65892">
      <w:pPr>
        <w:bidi w:val="0"/>
        <w:spacing w:before="48" w:beforeLines="20" w:after="48" w:afterLines="20" w:line="288" w:lineRule="auto"/>
        <w:jc w:val="both"/>
        <w:rPr>
          <w:rFonts w:ascii="Times" w:hAnsi="Times"/>
          <w:bCs/>
        </w:rPr>
      </w:pPr>
    </w:p>
    <w:p w:rsidR="0003153F" w:rsidRPr="00C27E86" w:rsidP="00F65892">
      <w:pPr>
        <w:bidi w:val="0"/>
        <w:spacing w:before="48" w:beforeLines="20" w:after="48" w:afterLines="20" w:line="288" w:lineRule="auto"/>
        <w:ind w:firstLine="708"/>
        <w:jc w:val="both"/>
        <w:rPr>
          <w:rFonts w:ascii="Times" w:hAnsi="Times"/>
        </w:rPr>
      </w:pPr>
      <w:r w:rsidRPr="00C27E86">
        <w:rPr>
          <w:rFonts w:ascii="Times" w:hAnsi="Times"/>
          <w:bCs/>
        </w:rPr>
        <w:t xml:space="preserve">2. Znak formy zmluvy vyčleňuje spod legálnej definície povinne zverejňovanej zmluvy, ktoré majú inú ako písomnú formu. </w:t>
      </w:r>
      <w:r w:rsidRPr="00C27E86">
        <w:rPr>
          <w:rFonts w:ascii="Times" w:hAnsi="Times"/>
        </w:rPr>
        <w:t xml:space="preserve">Podmienka písomnej formy zmluvy má aj svoj praktický význam, keďže nevytvára zbytočnú administratívnu záťaž v podobe formalizovania zmlúv v situáciách, kde to súčasná právna úprava ani nevyžaduje (z povahy veci vyplýva, že zverejniť možno len písomnú zmluvu). Na strane druhej, táto právna konštrukcia zahŕňa všetky prípady, kde podmienka písomnej formy zmluvy je podmienkou jej platnosti podľa osobitných zákonov. Ide najmä o prípady právnej úpravy nakladania s nehnuteľným majetkom štátu, verejného obstarávania, poskytovania štátnych dotácií a pod. </w:t>
      </w:r>
    </w:p>
    <w:p w:rsidR="0003153F" w:rsidRPr="00C27E86" w:rsidP="00F65892">
      <w:pPr>
        <w:bidi w:val="0"/>
        <w:spacing w:before="48" w:beforeLines="20" w:after="48" w:afterLines="20" w:line="288" w:lineRule="auto"/>
        <w:ind w:firstLine="708"/>
        <w:jc w:val="both"/>
        <w:rPr>
          <w:rFonts w:ascii="Times" w:hAnsi="Times"/>
        </w:rPr>
      </w:pPr>
    </w:p>
    <w:p w:rsidR="0003153F" w:rsidRPr="00C27E86" w:rsidP="00F65892">
      <w:pPr>
        <w:bidi w:val="0"/>
        <w:spacing w:before="48" w:beforeLines="20" w:after="48" w:afterLines="20" w:line="288" w:lineRule="auto"/>
        <w:jc w:val="both"/>
        <w:rPr>
          <w:rFonts w:ascii="Times" w:hAnsi="Times"/>
        </w:rPr>
      </w:pPr>
      <w:r w:rsidRPr="00C27E86">
        <w:rPr>
          <w:rFonts w:ascii="Times" w:hAnsi="Times"/>
        </w:rPr>
        <w:t xml:space="preserve"> </w:t>
        <w:tab/>
        <w:t xml:space="preserve">3. Vecný znak je splnený vtedy, keď zmluva obsahuje informáciu, ktorá sa získala za verejné prostriedky (§ 2 písm. a./ zákona č. 523/2004 Z. z. o rozpočtových pravidlách verejnej správy a o zmene a doplnení niektorých zákonov v znení neskorších predpisov) alebo sa týka používania verejných prostriedkov, nakladania s majetkom štátu, majetkom obce, majetkom vyššieho územného celku alebo majetkom právnických osôb zriadených zákonom, na základe zákona alebo nakladania s finančnými prostriedkami Európskej únie.  Odsek 3 ustanovenia § 5a v písmenách a/ až f/ negatívne vypočítava, ktoré zmluvy sa nepovažujú za povinne zverejňovanú zmluvu: služobná zmluva (Zákon č. 400/2009 Z. z. o štátnej službe a o zmene a doplnení niektorých zákonov), pracovná zmluva a dohoda o práci vykonávanej mimo pracovného pomeru (zákon č. 311/2001 Z. z. Zákonník práce v znení neskorších predpisov, zákon č. 552/2003 Z. z. o výkone práce vo verejnom záujme v znení neskorších predpisov), zmluva týkajúca sa burzových obchodov a ich sprostredkovania, odplatná zmluva týkajúca sa cenných papierov, zmluva uzavieraná v pôsobnosti Slovenskej informačnej služby a Vojenského spravodajstva, zmluva, ktorej účelom je zabezpečenie ochrany a bezpečnosti v miestach, kde sa vykonáva väzba alebo trest odňatia slobody.   </w:t>
      </w:r>
    </w:p>
    <w:p w:rsidR="0003153F" w:rsidRPr="00C27E86" w:rsidP="00F65892">
      <w:pPr>
        <w:bidi w:val="0"/>
        <w:spacing w:before="48" w:beforeLines="20" w:after="48" w:afterLines="20" w:line="288" w:lineRule="auto"/>
        <w:jc w:val="both"/>
        <w:rPr>
          <w:rFonts w:ascii="Times" w:hAnsi="Times"/>
        </w:rPr>
      </w:pPr>
    </w:p>
    <w:p w:rsidR="0003153F" w:rsidRPr="00C27E86" w:rsidP="00F65892">
      <w:pPr>
        <w:bidi w:val="0"/>
        <w:spacing w:before="48" w:beforeLines="20" w:after="48" w:afterLines="20" w:line="288" w:lineRule="auto"/>
        <w:jc w:val="both"/>
        <w:rPr>
          <w:rFonts w:ascii="Times" w:hAnsi="Times"/>
        </w:rPr>
      </w:pPr>
      <w:r w:rsidRPr="00C27E86">
        <w:rPr>
          <w:rFonts w:ascii="Times" w:hAnsi="Times"/>
        </w:rPr>
        <w:t xml:space="preserve"> </w:t>
        <w:tab/>
        <w:t xml:space="preserve">S vyššie uvedeným vymedzením </w:t>
      </w:r>
      <w:r w:rsidRPr="00C27E86">
        <w:rPr>
          <w:rFonts w:ascii="Times" w:hAnsi="Times"/>
          <w:bCs/>
        </w:rPr>
        <w:t xml:space="preserve">povinne zverejňovanej zmluvy právny poriadok spája právne následky (napr. ustanovenia </w:t>
      </w:r>
      <w:r w:rsidRPr="00C27E86">
        <w:rPr>
          <w:rFonts w:ascii="Times" w:hAnsi="Times"/>
        </w:rPr>
        <w:t xml:space="preserve">§ 47a, § 48a, § 490 ods. 2, § 497 ods. 2, § 582a, § 879n Občianskeho zákonníka alebo ustanovenia § 271 ods. 2, § 349 ods. 2, § 355 ods. 3, § 768h Obchodného zákonníka).  </w:t>
      </w:r>
    </w:p>
    <w:p w:rsidR="0003153F" w:rsidRPr="00C27E86" w:rsidP="00F65892">
      <w:pPr>
        <w:bidi w:val="0"/>
        <w:spacing w:before="48" w:beforeLines="20" w:after="48" w:afterLines="20" w:line="288" w:lineRule="auto"/>
        <w:jc w:val="both"/>
        <w:rPr>
          <w:rFonts w:ascii="Times" w:hAnsi="Times"/>
          <w:bCs/>
          <w:i/>
        </w:rPr>
      </w:pPr>
    </w:p>
    <w:p w:rsidR="0003153F" w:rsidRPr="00C27E86" w:rsidP="00F65892">
      <w:pPr>
        <w:bidi w:val="0"/>
        <w:spacing w:before="48" w:beforeLines="20" w:after="48" w:afterLines="20" w:line="288" w:lineRule="auto"/>
        <w:jc w:val="both"/>
        <w:rPr>
          <w:rFonts w:ascii="Times" w:hAnsi="Times"/>
        </w:rPr>
      </w:pPr>
      <w:r w:rsidRPr="00C27E86">
        <w:rPr>
          <w:rFonts w:ascii="Times" w:hAnsi="Times"/>
          <w:bCs/>
          <w:i/>
        </w:rPr>
        <w:t xml:space="preserve"> </w:t>
        <w:tab/>
      </w:r>
      <w:r w:rsidRPr="00C27E86">
        <w:rPr>
          <w:rFonts w:ascii="Times" w:hAnsi="Times"/>
          <w:bCs/>
        </w:rPr>
        <w:t xml:space="preserve">Ustanovenie § 5a ods. 2 obsahuje výnimku z povinnosti zverejňovať zmluvu. Platí, že ustanovenie, </w:t>
      </w:r>
      <w:r w:rsidRPr="00C27E86">
        <w:rPr>
          <w:rFonts w:ascii="Times" w:hAnsi="Times"/>
        </w:rPr>
        <w:t xml:space="preserve">ktoré obsahuje informáciu, ktorá sa podľa infozákona nesprístupňuje (t.j. informácia obsahujúca napríklad utajované skutočnosti, bankové tajomstvo alebo daňové tajomstvo), sa nezverejňuje.  </w:t>
      </w:r>
    </w:p>
    <w:p w:rsidR="0003153F" w:rsidRPr="00C27E86" w:rsidP="00F65892">
      <w:pPr>
        <w:bidi w:val="0"/>
        <w:spacing w:before="48" w:beforeLines="20" w:after="48" w:afterLines="20" w:line="288" w:lineRule="auto"/>
        <w:jc w:val="both"/>
        <w:rPr>
          <w:rFonts w:ascii="Times" w:hAnsi="Times"/>
        </w:rPr>
      </w:pPr>
    </w:p>
    <w:p w:rsidR="0003153F" w:rsidRPr="00C27E86" w:rsidP="00F65892">
      <w:pPr>
        <w:bidi w:val="0"/>
        <w:spacing w:before="48" w:beforeLines="20" w:after="48" w:afterLines="20" w:line="288" w:lineRule="auto"/>
        <w:jc w:val="both"/>
        <w:rPr>
          <w:rFonts w:ascii="Times" w:hAnsi="Times"/>
        </w:rPr>
      </w:pPr>
      <w:r w:rsidRPr="00C27E86">
        <w:rPr>
          <w:rFonts w:ascii="Times" w:hAnsi="Times"/>
        </w:rPr>
        <w:t xml:space="preserve"> </w:t>
        <w:tab/>
        <w:t xml:space="preserve">V ustanoveniach § 5a odsekov 4 až 8 sa podrobne upravuje miesto a spôsob zverejňovania zmlúv. </w:t>
      </w:r>
    </w:p>
    <w:p w:rsidR="0003153F" w:rsidRPr="00C27E86" w:rsidP="00F65892">
      <w:pPr>
        <w:bidi w:val="0"/>
        <w:spacing w:before="48" w:beforeLines="20" w:after="48" w:afterLines="20" w:line="288" w:lineRule="auto"/>
        <w:jc w:val="both"/>
        <w:rPr>
          <w:rFonts w:ascii="Times" w:hAnsi="Times"/>
        </w:rPr>
      </w:pPr>
    </w:p>
    <w:p w:rsidR="0003153F" w:rsidRPr="00C27E86" w:rsidP="00F65892">
      <w:pPr>
        <w:bidi w:val="0"/>
        <w:spacing w:before="48" w:beforeLines="20" w:after="48" w:afterLines="20" w:line="288" w:lineRule="auto"/>
        <w:ind w:firstLine="708"/>
        <w:jc w:val="both"/>
        <w:rPr>
          <w:rFonts w:ascii="Times" w:hAnsi="Times"/>
        </w:rPr>
      </w:pPr>
      <w:r w:rsidRPr="00C27E86">
        <w:rPr>
          <w:rFonts w:ascii="Times" w:hAnsi="Times"/>
        </w:rPr>
        <w:t xml:space="preserve"> Keďže podľa § 48a ods. 2 platí, že odstúpenie od zmluvy sa zverejňuje rovnako ako zmluva a toto odstúpenie je účastníkom doručené zverejnením, ustanovenie § 5a odsek 9 upravuje rovnaké použitie ustanovení § 5a ods. 4, 5 a 7.  </w:t>
      </w:r>
    </w:p>
    <w:p w:rsidR="0003153F" w:rsidRPr="00C27E86" w:rsidP="00F65892">
      <w:pPr>
        <w:bidi w:val="0"/>
        <w:spacing w:before="48" w:beforeLines="20" w:after="48" w:afterLines="20" w:line="288" w:lineRule="auto"/>
        <w:ind w:firstLine="708"/>
        <w:jc w:val="both"/>
        <w:rPr>
          <w:rFonts w:ascii="Times" w:hAnsi="Times"/>
        </w:rPr>
      </w:pPr>
    </w:p>
    <w:p w:rsidR="0003153F" w:rsidRPr="00C27E86" w:rsidP="00F65892">
      <w:pPr>
        <w:bidi w:val="0"/>
        <w:spacing w:before="48" w:beforeLines="20" w:after="48" w:afterLines="20" w:line="288" w:lineRule="auto"/>
        <w:ind w:firstLine="708"/>
        <w:jc w:val="both"/>
        <w:rPr>
          <w:rFonts w:ascii="Times" w:hAnsi="Times"/>
          <w:bCs/>
        </w:rPr>
      </w:pPr>
      <w:r w:rsidRPr="00C27E86">
        <w:rPr>
          <w:rFonts w:ascii="Times" w:hAnsi="Times"/>
        </w:rPr>
        <w:t xml:space="preserve">Webové sídlo je bližšie vymedzené v ustanovení § 2 zákona č. 275/2006 Z. z. o informačných systémoch verejnej správy a o zmene a doplnení niektorých zákonov v znení zákona č. 570/2009 Z. z. a vo výnose MF SR č. 312/2010 Z. z. o štandardoch pre informačné systémy verejnej správy. </w:t>
      </w:r>
    </w:p>
    <w:p w:rsidR="0003153F" w:rsidRPr="00C27E86" w:rsidP="00F65892">
      <w:pPr>
        <w:bidi w:val="0"/>
        <w:spacing w:before="48" w:beforeLines="20" w:after="48" w:afterLines="20" w:line="288" w:lineRule="auto"/>
        <w:ind w:firstLine="708"/>
        <w:jc w:val="both"/>
        <w:rPr>
          <w:rFonts w:ascii="Times" w:hAnsi="Times"/>
        </w:rPr>
      </w:pPr>
      <w:r w:rsidRPr="00C27E86">
        <w:rPr>
          <w:rFonts w:ascii="Times" w:hAnsi="Times"/>
        </w:rPr>
        <w:t xml:space="preserve"> </w:t>
        <w:tab/>
      </w:r>
    </w:p>
    <w:p w:rsidR="0003153F" w:rsidRPr="00C27E86" w:rsidP="00F65892">
      <w:pPr>
        <w:bidi w:val="0"/>
        <w:spacing w:before="48" w:beforeLines="20" w:after="48" w:afterLines="20" w:line="288" w:lineRule="auto"/>
        <w:jc w:val="both"/>
        <w:rPr>
          <w:rFonts w:ascii="Times" w:hAnsi="Times"/>
        </w:rPr>
      </w:pPr>
      <w:r>
        <w:rPr>
          <w:rFonts w:ascii="Times" w:hAnsi="Times"/>
        </w:rPr>
        <w:t xml:space="preserve"> </w:t>
        <w:tab/>
      </w:r>
      <w:r w:rsidRPr="00C27E86">
        <w:rPr>
          <w:rFonts w:ascii="Times" w:hAnsi="Times"/>
        </w:rPr>
        <w:t xml:space="preserve">Ustanovenie § 5b upravuje povinnosti zverejňovania objednávok tovarov a služieb, a faktúr na tovary a služby. Zároveň obsahuje splnomocnenie pre Vládu Slovenskej republiky ustanoviť, ktoré objednávky a faktúry sa vzhľadom k hodnote tovarov a služieb nezverejňujú.  </w:t>
      </w:r>
    </w:p>
    <w:p w:rsidR="0003153F" w:rsidRPr="00C27E86" w:rsidP="00F65892">
      <w:pPr>
        <w:bidi w:val="0"/>
        <w:spacing w:before="48" w:beforeLines="20" w:after="48" w:afterLines="20" w:line="288" w:lineRule="auto"/>
        <w:jc w:val="both"/>
        <w:rPr>
          <w:rFonts w:ascii="Times" w:hAnsi="Times"/>
          <w:bCs/>
        </w:rPr>
      </w:pPr>
    </w:p>
    <w:p w:rsidR="0003153F" w:rsidRPr="00C27E86" w:rsidP="00F65892">
      <w:pPr>
        <w:bidi w:val="0"/>
        <w:spacing w:before="48" w:beforeLines="20" w:after="48" w:afterLines="20" w:line="288" w:lineRule="auto"/>
        <w:jc w:val="both"/>
        <w:rPr>
          <w:rFonts w:ascii="Times" w:hAnsi="Times"/>
          <w:bCs/>
        </w:rPr>
      </w:pPr>
      <w:r>
        <w:rPr>
          <w:rFonts w:ascii="Times" w:hAnsi="Times"/>
          <w:bCs/>
        </w:rPr>
        <w:t xml:space="preserve"> </w:t>
        <w:tab/>
      </w:r>
      <w:r w:rsidRPr="00C27E86">
        <w:rPr>
          <w:rFonts w:ascii="Times" w:hAnsi="Times"/>
          <w:bCs/>
        </w:rPr>
        <w:t xml:space="preserve">Doterajšie znenie ustanovení § 10 ods. 2 písm. c) a § 11 ods. 2 infozákona sa zosúlaďuje s vecným znakom legálnej definície povinne zverejňovaných zmlúv.  </w:t>
      </w:r>
    </w:p>
    <w:p w:rsidR="0003153F" w:rsidP="00F65892">
      <w:pPr>
        <w:bidi w:val="0"/>
        <w:spacing w:before="48" w:beforeLines="20" w:after="48" w:afterLines="20" w:line="288" w:lineRule="auto"/>
        <w:jc w:val="both"/>
        <w:rPr>
          <w:rFonts w:ascii="Times" w:hAnsi="Times"/>
          <w:bCs/>
        </w:rPr>
      </w:pPr>
    </w:p>
    <w:p w:rsidR="0003153F" w:rsidRPr="00C27E86" w:rsidP="00F65892">
      <w:pPr>
        <w:bidi w:val="0"/>
        <w:spacing w:before="48" w:beforeLines="20" w:after="48" w:afterLines="20" w:line="288" w:lineRule="auto"/>
        <w:jc w:val="both"/>
        <w:rPr>
          <w:rFonts w:ascii="Times" w:hAnsi="Times"/>
          <w:bCs/>
        </w:rPr>
      </w:pPr>
    </w:p>
    <w:p w:rsidR="0003153F" w:rsidRPr="00C27E86" w:rsidP="00F65892">
      <w:pPr>
        <w:bidi w:val="0"/>
        <w:spacing w:before="48" w:beforeLines="20" w:after="48" w:afterLines="20" w:line="288" w:lineRule="auto"/>
        <w:jc w:val="both"/>
        <w:rPr>
          <w:rFonts w:ascii="Times" w:hAnsi="Times"/>
          <w:bCs/>
        </w:rPr>
      </w:pPr>
      <w:r>
        <w:rPr>
          <w:rFonts w:ascii="Times" w:hAnsi="Times"/>
          <w:bCs/>
        </w:rPr>
        <w:t xml:space="preserve"> </w:t>
        <w:tab/>
      </w:r>
      <w:r w:rsidRPr="00C27E86">
        <w:rPr>
          <w:rFonts w:ascii="Times" w:hAnsi="Times"/>
          <w:bCs/>
        </w:rPr>
        <w:t xml:space="preserve">Doplnením § 10 o odsek 3 sa navrhuje sa, aby obchodné tajomstvo nemohlo byť prekážkou zverejnenia zmluvy podľa § 5a ods. 1. To znamená, že v súlade s konceptom § 18 Obchodného zákonníka </w:t>
      </w:r>
      <w:r w:rsidRPr="00C27E86">
        <w:rPr>
          <w:rFonts w:ascii="Times" w:hAnsi="Times"/>
          <w:bCs/>
          <w:i/>
        </w:rPr>
        <w:t xml:space="preserve">„Podnikateľ prevádzkujúci podnik, na ktorý sa vzťahuje obchodné tajomstvo, má výlučné právo, </w:t>
      </w:r>
      <w:r w:rsidRPr="00C27E86">
        <w:rPr>
          <w:rFonts w:ascii="Times" w:hAnsi="Times"/>
          <w:b/>
          <w:bCs/>
          <w:i/>
        </w:rPr>
        <w:t>ak osobitný zákon neustanovuje niečo iné</w:t>
      </w:r>
      <w:r w:rsidRPr="00C27E86">
        <w:rPr>
          <w:rFonts w:ascii="Times" w:hAnsi="Times"/>
          <w:bCs/>
          <w:i/>
        </w:rPr>
        <w:t>, s týmto tajomstvom nakladať, najmä udeliť dovolenie na jeho využitie a určiť podmienky takého využitia.“</w:t>
      </w:r>
      <w:r w:rsidRPr="00C27E86">
        <w:rPr>
          <w:rFonts w:ascii="Times" w:hAnsi="Times"/>
          <w:bCs/>
        </w:rPr>
        <w:t xml:space="preserve"> sa vytvára zákonná úprava, ktorá v záujme </w:t>
      </w:r>
      <w:r w:rsidRPr="00C27E86">
        <w:rPr>
          <w:rFonts w:ascii="Times" w:hAnsi="Times"/>
        </w:rPr>
        <w:t>zabezpečia transparentného a hospodárneho nakladania s verejným majetkom a s verejnými prostriedkami</w:t>
      </w:r>
      <w:r w:rsidRPr="00C27E86">
        <w:rPr>
          <w:rFonts w:ascii="Times" w:hAnsi="Times"/>
          <w:bCs/>
        </w:rPr>
        <w:t xml:space="preserve">, umožní obmedzenie inak výlučného práva nakladať s obchodným tajomstvom. Osobitným zákonom, ktorého existenciu predvída a umožňuje Obchodný zákonník, bude v tomto prípade infozákon (§ 10). </w:t>
      </w:r>
    </w:p>
    <w:p w:rsidR="0003153F" w:rsidP="00F65892">
      <w:pPr>
        <w:bidi w:val="0"/>
        <w:spacing w:before="48" w:beforeLines="20" w:after="48" w:afterLines="20" w:line="288" w:lineRule="auto"/>
        <w:jc w:val="both"/>
        <w:rPr>
          <w:rFonts w:ascii="Times" w:hAnsi="Times"/>
          <w:bCs/>
        </w:rPr>
      </w:pPr>
    </w:p>
    <w:p w:rsidR="0003153F" w:rsidRPr="00C27E86" w:rsidP="00F65892">
      <w:pPr>
        <w:bidi w:val="0"/>
        <w:spacing w:before="48" w:beforeLines="20" w:after="48" w:afterLines="20" w:line="288" w:lineRule="auto"/>
        <w:jc w:val="both"/>
        <w:rPr>
          <w:rFonts w:ascii="Times" w:hAnsi="Times"/>
          <w:b/>
          <w:bCs/>
        </w:rPr>
      </w:pPr>
      <w:r w:rsidRPr="00C27E86">
        <w:rPr>
          <w:rFonts w:ascii="Times" w:hAnsi="Times"/>
          <w:b/>
          <w:bCs/>
        </w:rPr>
        <w:t>K Čl. IV</w:t>
      </w:r>
    </w:p>
    <w:p w:rsidR="0003153F" w:rsidRPr="00C27E86" w:rsidP="00F65892">
      <w:pPr>
        <w:bidi w:val="0"/>
        <w:spacing w:before="48" w:beforeLines="20" w:after="48" w:afterLines="20" w:line="288" w:lineRule="auto"/>
        <w:ind w:firstLine="708"/>
        <w:rPr>
          <w:rFonts w:ascii="Times" w:hAnsi="Times"/>
        </w:rPr>
      </w:pPr>
    </w:p>
    <w:p w:rsidR="0003153F" w:rsidRPr="00C27E86" w:rsidP="00F65892">
      <w:pPr>
        <w:bidi w:val="0"/>
        <w:spacing w:before="48" w:beforeLines="20" w:after="48" w:afterLines="20" w:line="288" w:lineRule="auto"/>
        <w:ind w:firstLine="708"/>
        <w:rPr>
          <w:rFonts w:ascii="Times" w:hAnsi="Times"/>
        </w:rPr>
      </w:pPr>
      <w:r w:rsidRPr="00C27E86">
        <w:rPr>
          <w:rFonts w:ascii="Times" w:hAnsi="Times"/>
        </w:rPr>
        <w:t>Navrhuje sa účinnosť predkladaného zákona a to od 1. januára 2011.</w:t>
      </w:r>
    </w:p>
    <w:p w:rsidR="005D3FBB" w:rsidP="00F65892">
      <w:pPr>
        <w:bidi w:val="0"/>
        <w:spacing w:before="48" w:beforeLines="20" w:after="48" w:afterLines="20" w:line="288" w:lineRule="auto"/>
        <w:jc w:val="both"/>
        <w:rPr>
          <w:rFonts w:ascii="Times New Roman" w:hAnsi="Times New Roman"/>
        </w:rPr>
      </w:pPr>
    </w:p>
    <w:p w:rsidR="005D3FBB" w:rsidP="00F65892">
      <w:pPr>
        <w:bidi w:val="0"/>
        <w:spacing w:before="48" w:beforeLines="20" w:after="48" w:afterLines="20" w:line="288" w:lineRule="auto"/>
        <w:jc w:val="both"/>
        <w:rPr>
          <w:rFonts w:ascii="Times New Roman" w:hAnsi="Times New Roman"/>
        </w:rPr>
      </w:pPr>
    </w:p>
    <w:p w:rsidR="005D3FBB" w:rsidP="00F65892">
      <w:pPr>
        <w:bidi w:val="0"/>
        <w:spacing w:before="48" w:beforeLines="20" w:after="48" w:afterLines="20" w:line="288" w:lineRule="auto"/>
        <w:jc w:val="both"/>
        <w:rPr>
          <w:rFonts w:ascii="Times New Roman" w:hAnsi="Times New Roman"/>
        </w:rPr>
      </w:pPr>
      <w:r w:rsidR="0003153F">
        <w:rPr>
          <w:rFonts w:ascii="Times New Roman" w:hAnsi="Times New Roman"/>
        </w:rPr>
        <w:t>V Bratislave 22. septembra</w:t>
      </w:r>
      <w:r w:rsidRPr="005D3FBB">
        <w:rPr>
          <w:rFonts w:ascii="Times New Roman" w:hAnsi="Times New Roman"/>
        </w:rPr>
        <w:t xml:space="preserve"> 2010</w:t>
      </w:r>
    </w:p>
    <w:p w:rsidR="004F4BCE" w:rsidP="00F65892">
      <w:pPr>
        <w:bidi w:val="0"/>
        <w:spacing w:before="48" w:beforeLines="20" w:after="48" w:afterLines="20" w:line="288" w:lineRule="auto"/>
        <w:jc w:val="both"/>
        <w:rPr>
          <w:rFonts w:ascii="Times New Roman" w:hAnsi="Times New Roman"/>
        </w:rPr>
      </w:pPr>
    </w:p>
    <w:p w:rsidR="00AF72BA" w:rsidP="00F65892">
      <w:pPr>
        <w:bidi w:val="0"/>
        <w:spacing w:before="48" w:beforeLines="20" w:after="48" w:afterLines="20" w:line="288" w:lineRule="auto"/>
        <w:jc w:val="both"/>
        <w:rPr>
          <w:rFonts w:ascii="Times New Roman" w:hAnsi="Times New Roman"/>
        </w:rPr>
      </w:pPr>
    </w:p>
    <w:p w:rsidR="005D3FBB" w:rsidP="00F65892">
      <w:pPr>
        <w:bidi w:val="0"/>
        <w:spacing w:before="48" w:beforeLines="20" w:after="48" w:afterLines="20" w:line="288" w:lineRule="auto"/>
        <w:jc w:val="both"/>
        <w:rPr>
          <w:rFonts w:ascii="Times New Roman" w:hAnsi="Times New Roman"/>
        </w:rPr>
      </w:pPr>
    </w:p>
    <w:p w:rsidR="005D3FBB" w:rsidRPr="005D3FBB" w:rsidP="00F65892">
      <w:pPr>
        <w:bidi w:val="0"/>
        <w:spacing w:before="48" w:beforeLines="20" w:after="48" w:afterLines="20" w:line="288" w:lineRule="auto"/>
        <w:jc w:val="center"/>
        <w:rPr>
          <w:rFonts w:ascii="Times New Roman" w:hAnsi="Times New Roman"/>
          <w:b/>
        </w:rPr>
      </w:pPr>
      <w:r w:rsidRPr="005D3FBB">
        <w:rPr>
          <w:rFonts w:ascii="Times New Roman" w:hAnsi="Times New Roman"/>
          <w:b/>
        </w:rPr>
        <w:t>Iveta Radičová</w:t>
      </w:r>
    </w:p>
    <w:p w:rsidR="005D3FBB" w:rsidRPr="005D3FBB" w:rsidP="00F65892">
      <w:pPr>
        <w:bidi w:val="0"/>
        <w:spacing w:before="48" w:beforeLines="20" w:after="48" w:afterLines="20" w:line="288" w:lineRule="auto"/>
        <w:jc w:val="center"/>
        <w:rPr>
          <w:rFonts w:ascii="Times New Roman" w:hAnsi="Times New Roman"/>
        </w:rPr>
      </w:pPr>
      <w:r>
        <w:rPr>
          <w:rFonts w:ascii="Times New Roman" w:hAnsi="Times New Roman"/>
        </w:rPr>
        <w:t>predsedníčka vlády Slovenskej republiky</w:t>
      </w:r>
    </w:p>
    <w:p w:rsidR="005D3FBB" w:rsidP="00F65892">
      <w:pPr>
        <w:bidi w:val="0"/>
        <w:spacing w:before="48" w:beforeLines="20" w:after="48" w:afterLines="20" w:line="288" w:lineRule="auto"/>
        <w:jc w:val="center"/>
        <w:rPr>
          <w:rFonts w:ascii="Times New Roman" w:hAnsi="Times New Roman"/>
        </w:rPr>
      </w:pPr>
    </w:p>
    <w:p w:rsidR="005D3FBB" w:rsidP="00F65892">
      <w:pPr>
        <w:bidi w:val="0"/>
        <w:spacing w:before="48" w:beforeLines="20" w:after="48" w:afterLines="20" w:line="288" w:lineRule="auto"/>
        <w:jc w:val="center"/>
        <w:rPr>
          <w:rFonts w:ascii="Times New Roman" w:hAnsi="Times New Roman"/>
        </w:rPr>
      </w:pPr>
    </w:p>
    <w:p w:rsidR="005D3FBB" w:rsidP="00F65892">
      <w:pPr>
        <w:bidi w:val="0"/>
        <w:spacing w:before="48" w:beforeLines="20" w:after="48" w:afterLines="20" w:line="288" w:lineRule="auto"/>
        <w:jc w:val="center"/>
        <w:rPr>
          <w:rFonts w:ascii="Times New Roman" w:hAnsi="Times New Roman"/>
        </w:rPr>
      </w:pPr>
    </w:p>
    <w:p w:rsidR="004F4BCE" w:rsidP="00F65892">
      <w:pPr>
        <w:bidi w:val="0"/>
        <w:spacing w:before="48" w:beforeLines="20" w:after="48" w:afterLines="20" w:line="288" w:lineRule="auto"/>
        <w:jc w:val="center"/>
        <w:rPr>
          <w:rFonts w:ascii="Times New Roman" w:hAnsi="Times New Roman"/>
        </w:rPr>
      </w:pPr>
    </w:p>
    <w:p w:rsidR="004F4BCE" w:rsidP="00F65892">
      <w:pPr>
        <w:bidi w:val="0"/>
        <w:spacing w:before="48" w:beforeLines="20" w:after="48" w:afterLines="20" w:line="288" w:lineRule="auto"/>
        <w:jc w:val="center"/>
        <w:rPr>
          <w:rFonts w:ascii="Times New Roman" w:hAnsi="Times New Roman"/>
        </w:rPr>
      </w:pPr>
    </w:p>
    <w:p w:rsidR="005D3FBB" w:rsidP="00F65892">
      <w:pPr>
        <w:bidi w:val="0"/>
        <w:spacing w:before="48" w:beforeLines="20" w:after="48" w:afterLines="20" w:line="288" w:lineRule="auto"/>
        <w:jc w:val="center"/>
        <w:rPr>
          <w:rFonts w:ascii="Times New Roman" w:hAnsi="Times New Roman"/>
        </w:rPr>
      </w:pPr>
    </w:p>
    <w:p w:rsidR="005D3FBB" w:rsidRPr="005D3FBB" w:rsidP="00F65892">
      <w:pPr>
        <w:bidi w:val="0"/>
        <w:spacing w:before="48" w:beforeLines="20" w:after="48" w:afterLines="20" w:line="288" w:lineRule="auto"/>
        <w:jc w:val="center"/>
        <w:rPr>
          <w:rFonts w:ascii="Times New Roman" w:hAnsi="Times New Roman"/>
          <w:b/>
        </w:rPr>
      </w:pPr>
      <w:r w:rsidRPr="005D3FBB">
        <w:rPr>
          <w:rFonts w:ascii="Times New Roman" w:hAnsi="Times New Roman"/>
          <w:b/>
        </w:rPr>
        <w:t>Lucia Žitňanská</w:t>
      </w:r>
    </w:p>
    <w:p w:rsidR="005D3FBB" w:rsidRPr="005D3FBB" w:rsidP="00F65892">
      <w:pPr>
        <w:bidi w:val="0"/>
        <w:spacing w:before="48" w:beforeLines="20" w:after="48" w:afterLines="20" w:line="288" w:lineRule="auto"/>
        <w:jc w:val="center"/>
        <w:rPr>
          <w:rFonts w:ascii="Times New Roman" w:hAnsi="Times New Roman"/>
        </w:rPr>
      </w:pPr>
      <w:r>
        <w:rPr>
          <w:rFonts w:ascii="Times New Roman" w:hAnsi="Times New Roman"/>
        </w:rPr>
        <w:t>ministerka spravodlivosti Slovenskej republiky</w:t>
      </w:r>
    </w:p>
    <w:sectPr w:rsidSect="00AF72BA">
      <w:footerReference w:type="even" r:id="rId5"/>
      <w:footerReference w:type="default" r:id="rId6"/>
      <w:pgSz w:w="11906" w:h="16838"/>
      <w:pgMar w:top="1417" w:right="1417" w:bottom="568"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Cambria">
    <w:altName w:val="Palatino Linotype"/>
    <w:panose1 w:val="02040503050406030204"/>
    <w:charset w:val="EE"/>
    <w:family w:val="roman"/>
    <w:pitch w:val="variable"/>
    <w:sig w:usb0="00000000" w:usb1="00000000" w:usb2="00000000" w:usb3="00000000" w:csb0="0000009F" w:csb1="00000000"/>
  </w:font>
  <w:font w:name="Calibri">
    <w:altName w:val="Century Gothic"/>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Times">
    <w:panose1 w:val="02020603050405020304"/>
    <w:charset w:val="EE"/>
    <w:family w:val="roman"/>
    <w:pitch w:val="variable"/>
    <w:sig w:usb0="00000000" w:usb1="00000000" w:usb2="00000000" w:usb3="00000000" w:csb0="000001FF" w:csb1="00000000"/>
  </w:font>
  <w:font w:name="Verdana">
    <w:panose1 w:val="00000000000000000000"/>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CB5" w:rsidP="00F12451">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BC1CB5">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CB5" w:rsidP="00F12451">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601FFC">
      <w:rPr>
        <w:rStyle w:val="PageNumber"/>
        <w:rFonts w:ascii="Times New Roman" w:hAnsi="Times New Roman"/>
        <w:noProof/>
      </w:rPr>
      <w:t>5</w:t>
    </w:r>
    <w:r>
      <w:rPr>
        <w:rStyle w:val="PageNumber"/>
        <w:rFonts w:ascii="Times New Roman" w:hAnsi="Times New Roman"/>
      </w:rPr>
      <w:fldChar w:fldCharType="end"/>
    </w:r>
  </w:p>
  <w:p w:rsidR="00BC1CB5">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442D4"/>
    <w:multiLevelType w:val="multilevel"/>
    <w:tmpl w:val="9AE01AF8"/>
    <w:lvl w:ilvl="0">
      <w:start w:val="1"/>
      <w:numFmt w:val="upperLetter"/>
      <w:pStyle w:val="Heading1"/>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Heading2"/>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Heading3"/>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Heading4"/>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1">
    <w:nsid w:val="234F4100"/>
    <w:multiLevelType w:val="hybridMultilevel"/>
    <w:tmpl w:val="97180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42F646B"/>
    <w:multiLevelType w:val="hybridMultilevel"/>
    <w:tmpl w:val="5498CDA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7F80B01"/>
    <w:multiLevelType w:val="hybridMultilevel"/>
    <w:tmpl w:val="0D306634"/>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D05296E"/>
    <w:multiLevelType w:val="hybridMultilevel"/>
    <w:tmpl w:val="3FF06C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2177CCD"/>
    <w:multiLevelType w:val="hybridMultilevel"/>
    <w:tmpl w:val="1864FF82"/>
    <w:lvl w:ilvl="0">
      <w:start w:val="2"/>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627028D9"/>
    <w:multiLevelType w:val="hybridMultilevel"/>
    <w:tmpl w:val="5590037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69356BE7"/>
    <w:multiLevelType w:val="hybridMultilevel"/>
    <w:tmpl w:val="D192883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7665590E"/>
    <w:multiLevelType w:val="hybridMultilevel"/>
    <w:tmpl w:val="80164CC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0"/>
  </w:num>
  <w:num w:numId="2">
    <w:abstractNumId w:val="7"/>
  </w:num>
  <w:num w:numId="3">
    <w:abstractNumId w:val="8"/>
  </w:num>
  <w:num w:numId="4">
    <w:abstractNumId w:val="1"/>
  </w:num>
  <w:num w:numId="5">
    <w:abstractNumId w:val="5"/>
  </w:num>
  <w:num w:numId="6">
    <w:abstractNumId w:val="2"/>
  </w:num>
  <w:num w:numId="7">
    <w:abstractNumId w:val="4"/>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4B2123"/>
    <w:rsid w:val="00017F68"/>
    <w:rsid w:val="00022492"/>
    <w:rsid w:val="00024CE6"/>
    <w:rsid w:val="000302B1"/>
    <w:rsid w:val="0003153F"/>
    <w:rsid w:val="00086A5F"/>
    <w:rsid w:val="00097D5E"/>
    <w:rsid w:val="000A224A"/>
    <w:rsid w:val="000A7FE7"/>
    <w:rsid w:val="000B018F"/>
    <w:rsid w:val="000D7720"/>
    <w:rsid w:val="000E1DAF"/>
    <w:rsid w:val="000E4E5C"/>
    <w:rsid w:val="00104D39"/>
    <w:rsid w:val="00112620"/>
    <w:rsid w:val="00116247"/>
    <w:rsid w:val="00121803"/>
    <w:rsid w:val="00123333"/>
    <w:rsid w:val="00137051"/>
    <w:rsid w:val="0014477D"/>
    <w:rsid w:val="0015634A"/>
    <w:rsid w:val="00157723"/>
    <w:rsid w:val="00175DEF"/>
    <w:rsid w:val="00195603"/>
    <w:rsid w:val="001A301B"/>
    <w:rsid w:val="001D04E4"/>
    <w:rsid w:val="001E0DA0"/>
    <w:rsid w:val="001F5EB1"/>
    <w:rsid w:val="002260C6"/>
    <w:rsid w:val="00251488"/>
    <w:rsid w:val="00252C58"/>
    <w:rsid w:val="00254774"/>
    <w:rsid w:val="002704AC"/>
    <w:rsid w:val="00270829"/>
    <w:rsid w:val="00270B8C"/>
    <w:rsid w:val="00287552"/>
    <w:rsid w:val="00291448"/>
    <w:rsid w:val="002A0814"/>
    <w:rsid w:val="002A32D8"/>
    <w:rsid w:val="002C2BE2"/>
    <w:rsid w:val="002C359F"/>
    <w:rsid w:val="002C4712"/>
    <w:rsid w:val="002C79A1"/>
    <w:rsid w:val="002D675C"/>
    <w:rsid w:val="002E4514"/>
    <w:rsid w:val="00310FE0"/>
    <w:rsid w:val="00321027"/>
    <w:rsid w:val="0035567E"/>
    <w:rsid w:val="00355BBF"/>
    <w:rsid w:val="00366313"/>
    <w:rsid w:val="00396070"/>
    <w:rsid w:val="003D5DA4"/>
    <w:rsid w:val="003D6389"/>
    <w:rsid w:val="003E3835"/>
    <w:rsid w:val="003E6547"/>
    <w:rsid w:val="003F603B"/>
    <w:rsid w:val="004077D5"/>
    <w:rsid w:val="00413FEA"/>
    <w:rsid w:val="004156E2"/>
    <w:rsid w:val="004264E4"/>
    <w:rsid w:val="00434CAF"/>
    <w:rsid w:val="00462E4B"/>
    <w:rsid w:val="0046491C"/>
    <w:rsid w:val="004A4212"/>
    <w:rsid w:val="004B2123"/>
    <w:rsid w:val="004C1A7A"/>
    <w:rsid w:val="004C48AA"/>
    <w:rsid w:val="004C756B"/>
    <w:rsid w:val="004D4213"/>
    <w:rsid w:val="004F4BCE"/>
    <w:rsid w:val="004F6319"/>
    <w:rsid w:val="00500C6B"/>
    <w:rsid w:val="0051276E"/>
    <w:rsid w:val="005140CA"/>
    <w:rsid w:val="005173D7"/>
    <w:rsid w:val="005318D5"/>
    <w:rsid w:val="005436B8"/>
    <w:rsid w:val="005551C9"/>
    <w:rsid w:val="005661E0"/>
    <w:rsid w:val="00593AFC"/>
    <w:rsid w:val="005B0105"/>
    <w:rsid w:val="005D3FBB"/>
    <w:rsid w:val="005F53E1"/>
    <w:rsid w:val="005F79D8"/>
    <w:rsid w:val="006016E2"/>
    <w:rsid w:val="00601FFC"/>
    <w:rsid w:val="006069C8"/>
    <w:rsid w:val="006129C8"/>
    <w:rsid w:val="00640644"/>
    <w:rsid w:val="006456FF"/>
    <w:rsid w:val="0065188D"/>
    <w:rsid w:val="0065747B"/>
    <w:rsid w:val="00665DE8"/>
    <w:rsid w:val="0068589D"/>
    <w:rsid w:val="00691CBE"/>
    <w:rsid w:val="00695C10"/>
    <w:rsid w:val="006A4CF0"/>
    <w:rsid w:val="006B0D76"/>
    <w:rsid w:val="006B1CBD"/>
    <w:rsid w:val="00781FA7"/>
    <w:rsid w:val="007869D5"/>
    <w:rsid w:val="007B144E"/>
    <w:rsid w:val="007B4787"/>
    <w:rsid w:val="007C07F1"/>
    <w:rsid w:val="007C7E7B"/>
    <w:rsid w:val="00803F22"/>
    <w:rsid w:val="008361FD"/>
    <w:rsid w:val="00842E14"/>
    <w:rsid w:val="008439F0"/>
    <w:rsid w:val="008569D9"/>
    <w:rsid w:val="00861030"/>
    <w:rsid w:val="0086537E"/>
    <w:rsid w:val="00871D8B"/>
    <w:rsid w:val="00881E92"/>
    <w:rsid w:val="00883FF4"/>
    <w:rsid w:val="008C2B60"/>
    <w:rsid w:val="008C2DA6"/>
    <w:rsid w:val="008D00C8"/>
    <w:rsid w:val="008E0E97"/>
    <w:rsid w:val="008F5EF8"/>
    <w:rsid w:val="0093425B"/>
    <w:rsid w:val="00935A8C"/>
    <w:rsid w:val="00944E2E"/>
    <w:rsid w:val="0095513B"/>
    <w:rsid w:val="00986F24"/>
    <w:rsid w:val="00994A5A"/>
    <w:rsid w:val="009A3B71"/>
    <w:rsid w:val="009B2510"/>
    <w:rsid w:val="009C0EED"/>
    <w:rsid w:val="009D0F85"/>
    <w:rsid w:val="009E7DDA"/>
    <w:rsid w:val="009F7993"/>
    <w:rsid w:val="00A06998"/>
    <w:rsid w:val="00A13451"/>
    <w:rsid w:val="00A152FE"/>
    <w:rsid w:val="00A22618"/>
    <w:rsid w:val="00A22DE6"/>
    <w:rsid w:val="00A27D94"/>
    <w:rsid w:val="00A3603F"/>
    <w:rsid w:val="00A56330"/>
    <w:rsid w:val="00A75F14"/>
    <w:rsid w:val="00A77CCF"/>
    <w:rsid w:val="00A81E5F"/>
    <w:rsid w:val="00A830BC"/>
    <w:rsid w:val="00AA23F0"/>
    <w:rsid w:val="00AA3BD8"/>
    <w:rsid w:val="00AB37F8"/>
    <w:rsid w:val="00AC042B"/>
    <w:rsid w:val="00AC2076"/>
    <w:rsid w:val="00AC7F2C"/>
    <w:rsid w:val="00AD015F"/>
    <w:rsid w:val="00AD206D"/>
    <w:rsid w:val="00AD44DA"/>
    <w:rsid w:val="00AE35BC"/>
    <w:rsid w:val="00AF3E36"/>
    <w:rsid w:val="00AF4DEF"/>
    <w:rsid w:val="00AF5E94"/>
    <w:rsid w:val="00AF72BA"/>
    <w:rsid w:val="00B007A2"/>
    <w:rsid w:val="00B00F6B"/>
    <w:rsid w:val="00B14701"/>
    <w:rsid w:val="00B2023F"/>
    <w:rsid w:val="00B27C24"/>
    <w:rsid w:val="00B445D8"/>
    <w:rsid w:val="00B52DE5"/>
    <w:rsid w:val="00B5697E"/>
    <w:rsid w:val="00B60062"/>
    <w:rsid w:val="00B640CC"/>
    <w:rsid w:val="00B64284"/>
    <w:rsid w:val="00B80CBE"/>
    <w:rsid w:val="00B81516"/>
    <w:rsid w:val="00B847F8"/>
    <w:rsid w:val="00B8647A"/>
    <w:rsid w:val="00BB730B"/>
    <w:rsid w:val="00BC1CB5"/>
    <w:rsid w:val="00BD6FFC"/>
    <w:rsid w:val="00BE4114"/>
    <w:rsid w:val="00BE5574"/>
    <w:rsid w:val="00BF795E"/>
    <w:rsid w:val="00C05C46"/>
    <w:rsid w:val="00C0723F"/>
    <w:rsid w:val="00C17002"/>
    <w:rsid w:val="00C214E3"/>
    <w:rsid w:val="00C27E86"/>
    <w:rsid w:val="00C57181"/>
    <w:rsid w:val="00C858D5"/>
    <w:rsid w:val="00C92E49"/>
    <w:rsid w:val="00C93E94"/>
    <w:rsid w:val="00C9514A"/>
    <w:rsid w:val="00C974D7"/>
    <w:rsid w:val="00CA05AB"/>
    <w:rsid w:val="00CC393C"/>
    <w:rsid w:val="00CC6F9F"/>
    <w:rsid w:val="00D10123"/>
    <w:rsid w:val="00D31DF2"/>
    <w:rsid w:val="00D34577"/>
    <w:rsid w:val="00D401DE"/>
    <w:rsid w:val="00D4061A"/>
    <w:rsid w:val="00D53DED"/>
    <w:rsid w:val="00D60501"/>
    <w:rsid w:val="00D65E55"/>
    <w:rsid w:val="00D84D64"/>
    <w:rsid w:val="00DB2E13"/>
    <w:rsid w:val="00DB41B2"/>
    <w:rsid w:val="00DB67E5"/>
    <w:rsid w:val="00DC0764"/>
    <w:rsid w:val="00DC591F"/>
    <w:rsid w:val="00DC6DEA"/>
    <w:rsid w:val="00DD4E6D"/>
    <w:rsid w:val="00DE0843"/>
    <w:rsid w:val="00DE508C"/>
    <w:rsid w:val="00DE7890"/>
    <w:rsid w:val="00DF7D95"/>
    <w:rsid w:val="00E01493"/>
    <w:rsid w:val="00E104A0"/>
    <w:rsid w:val="00E1108C"/>
    <w:rsid w:val="00E124FA"/>
    <w:rsid w:val="00E1291B"/>
    <w:rsid w:val="00E16E6E"/>
    <w:rsid w:val="00E306FA"/>
    <w:rsid w:val="00E33092"/>
    <w:rsid w:val="00E40F8E"/>
    <w:rsid w:val="00E413A9"/>
    <w:rsid w:val="00E82D64"/>
    <w:rsid w:val="00E91BF5"/>
    <w:rsid w:val="00E97D98"/>
    <w:rsid w:val="00EA509D"/>
    <w:rsid w:val="00EB7C69"/>
    <w:rsid w:val="00EC39BA"/>
    <w:rsid w:val="00EC4C9F"/>
    <w:rsid w:val="00EC5367"/>
    <w:rsid w:val="00EE2BF9"/>
    <w:rsid w:val="00F0596A"/>
    <w:rsid w:val="00F06892"/>
    <w:rsid w:val="00F12451"/>
    <w:rsid w:val="00F15F3A"/>
    <w:rsid w:val="00F3141D"/>
    <w:rsid w:val="00F31E34"/>
    <w:rsid w:val="00F56CF1"/>
    <w:rsid w:val="00F65892"/>
    <w:rsid w:val="00F83024"/>
    <w:rsid w:val="00F86DA7"/>
    <w:rsid w:val="00F924BA"/>
    <w:rsid w:val="00F946D8"/>
    <w:rsid w:val="00F96FAC"/>
    <w:rsid w:val="00FA096F"/>
    <w:rsid w:val="00FA7330"/>
    <w:rsid w:val="00FB109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0" w:qFormat="1"/>
    <w:lsdException w:name="Emphasis"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B2123"/>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aliases w:val="Čo robí (časť)"/>
    <w:basedOn w:val="Normal"/>
    <w:next w:val="Normal"/>
    <w:link w:val="Nadpis1Char"/>
    <w:uiPriority w:val="99"/>
    <w:qFormat/>
    <w:rsid w:val="004B2123"/>
    <w:pPr>
      <w:keepNext/>
      <w:numPr>
        <w:numId w:val="1"/>
      </w:numPr>
      <w:tabs>
        <w:tab w:val="num" w:pos="567"/>
      </w:tabs>
      <w:spacing w:before="360"/>
      <w:ind w:left="567" w:hanging="567"/>
      <w:jc w:val="left"/>
      <w:outlineLvl w:val="0"/>
    </w:pPr>
    <w:rPr>
      <w:b/>
      <w:bCs/>
      <w:kern w:val="32"/>
      <w:sz w:val="28"/>
      <w:szCs w:val="28"/>
    </w:rPr>
  </w:style>
  <w:style w:type="paragraph" w:styleId="Heading2">
    <w:name w:val="heading 2"/>
    <w:aliases w:val="Úloha"/>
    <w:basedOn w:val="Normal"/>
    <w:link w:val="Nadpis2Char"/>
    <w:uiPriority w:val="99"/>
    <w:qFormat/>
    <w:rsid w:val="004B2123"/>
    <w:pPr>
      <w:numPr>
        <w:ilvl w:val="1"/>
        <w:numId w:val="1"/>
      </w:numPr>
      <w:tabs>
        <w:tab w:val="num" w:pos="1418"/>
      </w:tabs>
      <w:spacing w:before="120"/>
      <w:ind w:left="1418" w:hanging="851"/>
      <w:jc w:val="both"/>
      <w:outlineLvl w:val="1"/>
    </w:pPr>
  </w:style>
  <w:style w:type="paragraph" w:styleId="Heading3">
    <w:name w:val="heading 3"/>
    <w:aliases w:val="Podúloha"/>
    <w:basedOn w:val="Normal"/>
    <w:link w:val="Nadpis3Char"/>
    <w:uiPriority w:val="99"/>
    <w:qFormat/>
    <w:rsid w:val="004B2123"/>
    <w:pPr>
      <w:keepNext/>
      <w:numPr>
        <w:ilvl w:val="2"/>
        <w:numId w:val="1"/>
      </w:numPr>
      <w:tabs>
        <w:tab w:val="num" w:pos="1418"/>
      </w:tabs>
      <w:spacing w:before="120"/>
      <w:ind w:left="2269" w:hanging="851"/>
      <w:jc w:val="left"/>
      <w:outlineLvl w:val="2"/>
    </w:pPr>
  </w:style>
  <w:style w:type="paragraph" w:styleId="Heading4">
    <w:name w:val="heading 4"/>
    <w:aliases w:val="Termín"/>
    <w:basedOn w:val="Normal"/>
    <w:next w:val="Heading2"/>
    <w:link w:val="Nadpis4Char"/>
    <w:uiPriority w:val="99"/>
    <w:qFormat/>
    <w:rsid w:val="004B2123"/>
    <w:pPr>
      <w:numPr>
        <w:ilvl w:val="3"/>
        <w:numId w:val="1"/>
      </w:numPr>
      <w:tabs>
        <w:tab w:val="num" w:pos="1418"/>
      </w:tabs>
      <w:spacing w:before="120" w:after="120"/>
      <w:ind w:left="1418" w:hanging="1418"/>
      <w:jc w:val="left"/>
      <w:outlineLvl w:val="3"/>
    </w:pPr>
    <w:rPr>
      <w:i/>
      <w:iCs/>
    </w:rPr>
  </w:style>
  <w:style w:type="paragraph" w:styleId="Heading5">
    <w:name w:val="heading 5"/>
    <w:basedOn w:val="Normal"/>
    <w:next w:val="Normal"/>
    <w:link w:val="Nadpis5Char"/>
    <w:uiPriority w:val="99"/>
    <w:qFormat/>
    <w:rsid w:val="004B2123"/>
    <w:pPr>
      <w:numPr>
        <w:ilvl w:val="4"/>
        <w:numId w:val="1"/>
      </w:numPr>
      <w:tabs>
        <w:tab w:val="num" w:pos="3240"/>
      </w:tabs>
      <w:spacing w:before="240" w:after="60"/>
      <w:ind w:left="2880"/>
      <w:jc w:val="left"/>
      <w:outlineLvl w:val="4"/>
    </w:pPr>
    <w:rPr>
      <w:b/>
      <w:bCs/>
      <w:i/>
      <w:iCs/>
      <w:sz w:val="26"/>
      <w:szCs w:val="26"/>
    </w:rPr>
  </w:style>
  <w:style w:type="paragraph" w:styleId="Heading6">
    <w:name w:val="heading 6"/>
    <w:basedOn w:val="Normal"/>
    <w:next w:val="Normal"/>
    <w:link w:val="Nadpis6Char"/>
    <w:uiPriority w:val="99"/>
    <w:qFormat/>
    <w:rsid w:val="004B2123"/>
    <w:pPr>
      <w:numPr>
        <w:ilvl w:val="5"/>
        <w:numId w:val="1"/>
      </w:numPr>
      <w:tabs>
        <w:tab w:val="num" w:pos="3960"/>
      </w:tabs>
      <w:spacing w:before="240" w:after="60"/>
      <w:ind w:left="3600"/>
      <w:jc w:val="left"/>
      <w:outlineLvl w:val="5"/>
    </w:pPr>
    <w:rPr>
      <w:b/>
      <w:bCs/>
      <w:sz w:val="22"/>
      <w:szCs w:val="22"/>
    </w:rPr>
  </w:style>
  <w:style w:type="paragraph" w:styleId="Heading7">
    <w:name w:val="heading 7"/>
    <w:basedOn w:val="Normal"/>
    <w:next w:val="Normal"/>
    <w:link w:val="Nadpis7Char"/>
    <w:uiPriority w:val="99"/>
    <w:qFormat/>
    <w:rsid w:val="004B2123"/>
    <w:pPr>
      <w:numPr>
        <w:ilvl w:val="6"/>
        <w:numId w:val="1"/>
      </w:numPr>
      <w:tabs>
        <w:tab w:val="num" w:pos="4680"/>
      </w:tabs>
      <w:spacing w:before="240" w:after="60"/>
      <w:ind w:left="4320"/>
      <w:jc w:val="left"/>
      <w:outlineLvl w:val="6"/>
    </w:pPr>
  </w:style>
  <w:style w:type="paragraph" w:styleId="Heading8">
    <w:name w:val="heading 8"/>
    <w:basedOn w:val="Normal"/>
    <w:next w:val="Normal"/>
    <w:link w:val="Nadpis8Char"/>
    <w:uiPriority w:val="99"/>
    <w:qFormat/>
    <w:rsid w:val="004B2123"/>
    <w:pPr>
      <w:numPr>
        <w:ilvl w:val="7"/>
        <w:numId w:val="1"/>
      </w:numPr>
      <w:tabs>
        <w:tab w:val="num" w:pos="5400"/>
      </w:tabs>
      <w:spacing w:before="240" w:after="60"/>
      <w:ind w:left="5040"/>
      <w:jc w:val="left"/>
      <w:outlineLvl w:val="7"/>
    </w:pPr>
    <w:rPr>
      <w:i/>
      <w:iCs/>
    </w:rPr>
  </w:style>
  <w:style w:type="paragraph" w:styleId="Heading9">
    <w:name w:val="heading 9"/>
    <w:basedOn w:val="Normal"/>
    <w:next w:val="Normal"/>
    <w:link w:val="Nadpis9Char"/>
    <w:uiPriority w:val="99"/>
    <w:qFormat/>
    <w:rsid w:val="004B2123"/>
    <w:pPr>
      <w:numPr>
        <w:ilvl w:val="8"/>
        <w:numId w:val="1"/>
      </w:numPr>
      <w:tabs>
        <w:tab w:val="num" w:pos="6120"/>
      </w:tabs>
      <w:spacing w:before="240" w:after="60"/>
      <w:ind w:left="5760"/>
      <w:jc w:val="left"/>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Čo robí (časť) Char"/>
    <w:basedOn w:val="DefaultParagraphFont"/>
    <w:link w:val="Heading1"/>
    <w:uiPriority w:val="99"/>
    <w:locked/>
    <w:rPr>
      <w:rFonts w:ascii="Cambria" w:hAnsi="Cambria" w:cs="Cambria"/>
      <w:b/>
      <w:bCs/>
      <w:kern w:val="32"/>
      <w:sz w:val="32"/>
      <w:szCs w:val="32"/>
      <w:rtl w:val="0"/>
      <w:cs w:val="0"/>
    </w:rPr>
  </w:style>
  <w:style w:type="character" w:customStyle="1" w:styleId="Nadpis2Char">
    <w:name w:val="Nadpis 2 Char"/>
    <w:aliases w:val="Úloha Char"/>
    <w:basedOn w:val="DefaultParagraphFont"/>
    <w:link w:val="Heading2"/>
    <w:uiPriority w:val="99"/>
    <w:semiHidden/>
    <w:locked/>
    <w:rPr>
      <w:rFonts w:ascii="Cambria" w:hAnsi="Cambria" w:cs="Cambria"/>
      <w:b/>
      <w:bCs/>
      <w:i/>
      <w:iCs/>
      <w:sz w:val="28"/>
      <w:szCs w:val="28"/>
      <w:rtl w:val="0"/>
      <w:cs w:val="0"/>
    </w:rPr>
  </w:style>
  <w:style w:type="character" w:customStyle="1" w:styleId="Nadpis3Char">
    <w:name w:val="Nadpis 3 Char"/>
    <w:aliases w:val="Podúloha Char"/>
    <w:basedOn w:val="DefaultParagraphFont"/>
    <w:link w:val="Heading3"/>
    <w:uiPriority w:val="99"/>
    <w:semiHidden/>
    <w:locked/>
    <w:rPr>
      <w:rFonts w:ascii="Cambria" w:hAnsi="Cambria" w:cs="Cambria"/>
      <w:b/>
      <w:bCs/>
      <w:sz w:val="26"/>
      <w:szCs w:val="26"/>
      <w:rtl w:val="0"/>
      <w:cs w:val="0"/>
    </w:rPr>
  </w:style>
  <w:style w:type="character" w:customStyle="1" w:styleId="Nadpis4Char">
    <w:name w:val="Nadpis 4 Char"/>
    <w:aliases w:val="Termín Char"/>
    <w:basedOn w:val="DefaultParagraphFont"/>
    <w:link w:val="Heading4"/>
    <w:uiPriority w:val="99"/>
    <w:semiHidden/>
    <w:locked/>
    <w:rPr>
      <w:rFonts w:ascii="Calibri" w:hAnsi="Calibri" w:cs="Calibri"/>
      <w:b/>
      <w:bCs/>
      <w:sz w:val="28"/>
      <w:szCs w:val="28"/>
      <w:rtl w:val="0"/>
      <w:cs w:val="0"/>
    </w:rPr>
  </w:style>
  <w:style w:type="character" w:customStyle="1" w:styleId="Nadpis5Char">
    <w:name w:val="Nadpis 5 Char"/>
    <w:basedOn w:val="DefaultParagraphFont"/>
    <w:link w:val="Heading5"/>
    <w:uiPriority w:val="99"/>
    <w:semiHidden/>
    <w:locked/>
    <w:rPr>
      <w:rFonts w:ascii="Calibri" w:hAnsi="Calibri" w:cs="Calibri"/>
      <w:b/>
      <w:bCs/>
      <w:i/>
      <w:iCs/>
      <w:sz w:val="26"/>
      <w:szCs w:val="26"/>
      <w:rtl w:val="0"/>
      <w:cs w:val="0"/>
    </w:rPr>
  </w:style>
  <w:style w:type="character" w:customStyle="1" w:styleId="Nadpis6Char">
    <w:name w:val="Nadpis 6 Char"/>
    <w:basedOn w:val="DefaultParagraphFont"/>
    <w:link w:val="Heading6"/>
    <w:uiPriority w:val="99"/>
    <w:semiHidden/>
    <w:locked/>
    <w:rPr>
      <w:rFonts w:ascii="Calibri" w:hAnsi="Calibri" w:cs="Calibri"/>
      <w:b/>
      <w:bCs/>
      <w:rtl w:val="0"/>
      <w:cs w:val="0"/>
    </w:rPr>
  </w:style>
  <w:style w:type="character" w:customStyle="1" w:styleId="Nadpis7Char">
    <w:name w:val="Nadpis 7 Char"/>
    <w:basedOn w:val="DefaultParagraphFont"/>
    <w:link w:val="Heading7"/>
    <w:uiPriority w:val="99"/>
    <w:semiHidden/>
    <w:locked/>
    <w:rPr>
      <w:rFonts w:ascii="Calibri" w:hAnsi="Calibri" w:cs="Calibri"/>
      <w:sz w:val="24"/>
      <w:szCs w:val="24"/>
      <w:rtl w:val="0"/>
      <w:cs w:val="0"/>
    </w:rPr>
  </w:style>
  <w:style w:type="character" w:customStyle="1" w:styleId="Nadpis8Char">
    <w:name w:val="Nadpis 8 Char"/>
    <w:basedOn w:val="DefaultParagraphFont"/>
    <w:link w:val="Heading8"/>
    <w:uiPriority w:val="99"/>
    <w:semiHidden/>
    <w:locked/>
    <w:rPr>
      <w:rFonts w:ascii="Calibri" w:hAnsi="Calibri" w:cs="Calibri"/>
      <w:i/>
      <w:iCs/>
      <w:sz w:val="24"/>
      <w:szCs w:val="24"/>
      <w:rtl w:val="0"/>
      <w:cs w:val="0"/>
    </w:rPr>
  </w:style>
  <w:style w:type="character" w:customStyle="1" w:styleId="Nadpis9Char">
    <w:name w:val="Nadpis 9 Char"/>
    <w:basedOn w:val="DefaultParagraphFont"/>
    <w:link w:val="Heading9"/>
    <w:uiPriority w:val="99"/>
    <w:semiHidden/>
    <w:locked/>
    <w:rPr>
      <w:rFonts w:ascii="Cambria" w:hAnsi="Cambria" w:cs="Cambria"/>
      <w:rtl w:val="0"/>
      <w:cs w:val="0"/>
    </w:rPr>
  </w:style>
  <w:style w:type="paragraph" w:styleId="BalloonText">
    <w:name w:val="Balloon Text"/>
    <w:basedOn w:val="Normal"/>
    <w:link w:val="TextbublinyChar"/>
    <w:uiPriority w:val="99"/>
    <w:semiHidden/>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Title">
    <w:name w:val="Title"/>
    <w:basedOn w:val="Normal"/>
    <w:link w:val="NzovChar"/>
    <w:uiPriority w:val="99"/>
    <w:qFormat/>
    <w:rsid w:val="004B2123"/>
    <w:pPr>
      <w:jc w:val="center"/>
    </w:pPr>
    <w:rPr>
      <w:rFonts w:ascii="Verdana" w:hAnsi="Verdana" w:cs="Verdana"/>
      <w:b/>
      <w:bCs/>
    </w:rPr>
  </w:style>
  <w:style w:type="character" w:customStyle="1" w:styleId="NzovChar">
    <w:name w:val="Názov Char"/>
    <w:basedOn w:val="DefaultParagraphFont"/>
    <w:link w:val="Title"/>
    <w:uiPriority w:val="99"/>
    <w:locked/>
    <w:rPr>
      <w:rFonts w:ascii="Cambria" w:hAnsi="Cambria" w:cs="Cambria"/>
      <w:b/>
      <w:bCs/>
      <w:kern w:val="28"/>
      <w:sz w:val="32"/>
      <w:szCs w:val="32"/>
      <w:rtl w:val="0"/>
      <w:cs w:val="0"/>
    </w:rPr>
  </w:style>
  <w:style w:type="paragraph" w:styleId="BodyText">
    <w:name w:val="Body Text"/>
    <w:basedOn w:val="Normal"/>
    <w:link w:val="ZkladntextChar"/>
    <w:uiPriority w:val="99"/>
    <w:rsid w:val="004B2123"/>
    <w:pPr>
      <w:jc w:val="both"/>
    </w:pPr>
    <w:rPr>
      <w:rFonts w:ascii="Verdana" w:hAnsi="Verdana" w:cs="Verdana"/>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Indent2">
    <w:name w:val="Body Text Indent 2"/>
    <w:basedOn w:val="Normal"/>
    <w:link w:val="Zarkazkladnhotextu2Char"/>
    <w:uiPriority w:val="99"/>
    <w:rsid w:val="004B2123"/>
    <w:pPr>
      <w:spacing w:before="120"/>
      <w:ind w:firstLine="708"/>
      <w:jc w:val="both"/>
    </w:p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character" w:styleId="HTMLTypewriter">
    <w:name w:val="HTML Typewriter"/>
    <w:basedOn w:val="DefaultParagraphFont"/>
    <w:uiPriority w:val="99"/>
    <w:rsid w:val="00E91BF5"/>
    <w:rPr>
      <w:rFonts w:ascii="Courier New" w:hAnsi="Courier New" w:cs="Courier New"/>
      <w:sz w:val="20"/>
      <w:szCs w:val="20"/>
      <w:rtl w:val="0"/>
      <w:cs w:val="0"/>
    </w:rPr>
  </w:style>
  <w:style w:type="paragraph" w:styleId="Footer">
    <w:name w:val="footer"/>
    <w:basedOn w:val="Normal"/>
    <w:link w:val="PtaChar"/>
    <w:uiPriority w:val="99"/>
    <w:rsid w:val="00BC1CB5"/>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BC1CB5"/>
    <w:rPr>
      <w:rFonts w:cs="Times New Roman"/>
      <w:rtl w:val="0"/>
      <w:cs w:val="0"/>
    </w:rPr>
  </w:style>
  <w:style w:type="paragraph" w:customStyle="1" w:styleId="CharCharChar">
    <w:name w:val="Char Char Char"/>
    <w:basedOn w:val="Normal"/>
    <w:uiPriority w:val="99"/>
    <w:rsid w:val="00BC1CB5"/>
    <w:pPr>
      <w:spacing w:after="160" w:line="240" w:lineRule="exact"/>
      <w:jc w:val="left"/>
    </w:pPr>
    <w:rPr>
      <w:rFonts w:ascii="Arial" w:hAnsi="Arial" w:cs="Arial"/>
      <w:sz w:val="20"/>
      <w:szCs w:val="20"/>
      <w:lang w:val="en-US" w:eastAsia="en-US"/>
    </w:rPr>
  </w:style>
  <w:style w:type="character" w:styleId="Hyperlink">
    <w:name w:val="Hyperlink"/>
    <w:basedOn w:val="DefaultParagraphFont"/>
    <w:uiPriority w:val="99"/>
    <w:unhideWhenUsed/>
    <w:rsid w:val="00321027"/>
    <w:rPr>
      <w:rFonts w:cs="Times New Roman"/>
      <w:color w:val="0000FF" w:themeColor="hlink" w:themeShade="FF"/>
      <w:u w:val="single"/>
      <w:rtl w:val="0"/>
      <w:cs w:val="0"/>
    </w:rPr>
  </w:style>
  <w:style w:type="character" w:customStyle="1" w:styleId="ppp-msumm">
    <w:name w:val="ppp-msumm"/>
    <w:basedOn w:val="DefaultParagraphFont"/>
    <w:rsid w:val="002A32D8"/>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F0CF9-6B35-4623-ADC0-103F14F5E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25</TotalTime>
  <Pages>12</Pages>
  <Words>3126</Words>
  <Characters>17819</Characters>
  <Application>Microsoft Office Word</Application>
  <DocSecurity>0</DocSecurity>
  <Lines>0</Lines>
  <Paragraphs>0</Paragraphs>
  <ScaleCrop>false</ScaleCrop>
  <Company>Úrad Vlády SR</Company>
  <LinksUpToDate>false</LinksUpToDate>
  <CharactersWithSpaces>20904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jost</dc:creator>
  <cp:lastModifiedBy>robert.dobrovodsky</cp:lastModifiedBy>
  <cp:revision>15</cp:revision>
  <cp:lastPrinted>2010-07-26T11:48:00Z</cp:lastPrinted>
  <dcterms:created xsi:type="dcterms:W3CDTF">2010-09-22T15:48:00Z</dcterms:created>
  <dcterms:modified xsi:type="dcterms:W3CDTF">2010-09-22T17:11:00Z</dcterms:modified>
</cp:coreProperties>
</file>