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22451" w:rsidP="00F22451">
      <w:pPr>
        <w:pStyle w:val="Title"/>
        <w:bidi w:val="0"/>
        <w:rPr>
          <w:rFonts w:ascii="Times New Roman" w:hAnsi="Times New Roman"/>
        </w:rPr>
      </w:pPr>
      <w:r>
        <w:rPr>
          <w:rFonts w:ascii="Times New Roman" w:hAnsi="Times New Roman"/>
        </w:rPr>
        <w:t>Dôvodová správa</w:t>
      </w:r>
    </w:p>
    <w:p w:rsidR="00F22451" w:rsidP="00F22451">
      <w:pPr>
        <w:bidi w:val="0"/>
        <w:rPr>
          <w:rFonts w:ascii="TimesNewRomanPS-BoldMT" w:hAnsi="TimesNewRomanPS-BoldMT"/>
          <w:b/>
        </w:rPr>
      </w:pPr>
    </w:p>
    <w:p w:rsidR="00F22451" w:rsidP="00F22451">
      <w:pPr>
        <w:bidi w:val="0"/>
        <w:rPr>
          <w:rFonts w:ascii="Times New Roman" w:hAnsi="Times New Roman"/>
          <w:b/>
        </w:rPr>
      </w:pPr>
    </w:p>
    <w:p w:rsidR="00F22451" w:rsidP="00F22451">
      <w:pPr>
        <w:bidi w:val="0"/>
        <w:rPr>
          <w:rFonts w:ascii="Times New Roman" w:hAnsi="Times New Roman"/>
          <w:b/>
        </w:rPr>
      </w:pPr>
      <w:r>
        <w:rPr>
          <w:rFonts w:ascii="Times New Roman" w:hAnsi="Times New Roman"/>
          <w:b/>
        </w:rPr>
        <w:t>Všeobecná časť</w:t>
      </w:r>
    </w:p>
    <w:p w:rsidR="00F22451" w:rsidP="00F22451">
      <w:pPr>
        <w:bidi w:val="0"/>
        <w:ind w:firstLine="374"/>
        <w:jc w:val="center"/>
        <w:rPr>
          <w:rFonts w:ascii="Times New Roman" w:hAnsi="Times New Roman"/>
          <w:b/>
        </w:rPr>
      </w:pPr>
    </w:p>
    <w:p w:rsidR="00F22451" w:rsidP="00F22451">
      <w:pPr>
        <w:bidi w:val="0"/>
        <w:rPr>
          <w:rFonts w:ascii="Times New Roman" w:hAnsi="Times New Roman"/>
          <w:b/>
        </w:rPr>
      </w:pPr>
    </w:p>
    <w:p w:rsidR="00F22451" w:rsidRPr="0036603F" w:rsidP="00F22D80">
      <w:pPr>
        <w:bidi w:val="0"/>
        <w:ind w:firstLine="374"/>
        <w:jc w:val="both"/>
        <w:rPr>
          <w:rFonts w:ascii="TimesNewRomanPS-BoldMT" w:hAnsi="TimesNewRomanPS-BoldMT"/>
          <w:b/>
        </w:rPr>
      </w:pPr>
      <w:r w:rsidRPr="0036603F">
        <w:rPr>
          <w:rFonts w:ascii="Times New Roman" w:hAnsi="Times New Roman"/>
        </w:rPr>
        <w:t>Podľa článku 1</w:t>
      </w:r>
      <w:r w:rsidRPr="0036603F" w:rsidR="00F22D80">
        <w:rPr>
          <w:rFonts w:ascii="Times New Roman" w:hAnsi="Times New Roman"/>
        </w:rPr>
        <w:t>9</w:t>
      </w:r>
      <w:r w:rsidRPr="0036603F">
        <w:rPr>
          <w:rFonts w:ascii="Times New Roman" w:hAnsi="Times New Roman"/>
        </w:rPr>
        <w:t xml:space="preserve">4 </w:t>
      </w:r>
      <w:r w:rsidRPr="0036603F" w:rsidR="00F22D80">
        <w:rPr>
          <w:rFonts w:ascii="Times New Roman" w:hAnsi="Times New Roman"/>
        </w:rPr>
        <w:t>Lisabonskej zmluvy</w:t>
      </w:r>
      <w:r w:rsidRPr="0036603F">
        <w:rPr>
          <w:rFonts w:ascii="Times New Roman" w:hAnsi="Times New Roman"/>
        </w:rPr>
        <w:t xml:space="preserve"> </w:t>
      </w:r>
      <w:r w:rsidRPr="0036603F" w:rsidR="00F22D80">
        <w:rPr>
          <w:rFonts w:ascii="Times New Roman" w:hAnsi="Times New Roman"/>
        </w:rPr>
        <w:t xml:space="preserve">v rámci vytvorenia a fungovania vnútorného trhu </w:t>
      </w:r>
      <w:r w:rsidR="00524BD9">
        <w:rPr>
          <w:rFonts w:ascii="Times New Roman" w:hAnsi="Times New Roman"/>
        </w:rPr>
        <w:br/>
      </w:r>
      <w:r w:rsidRPr="003643A1" w:rsidR="00F22D80">
        <w:rPr>
          <w:rFonts w:ascii="Times New Roman" w:hAnsi="Times New Roman"/>
        </w:rPr>
        <w:t>a</w:t>
      </w:r>
      <w:r w:rsidRPr="0036603F" w:rsidR="00F22D80">
        <w:rPr>
          <w:rFonts w:ascii="Times New Roman" w:hAnsi="Times New Roman"/>
        </w:rPr>
        <w:t xml:space="preserve"> so zreteľom na potrebu zachovávať a zlepšovať životné prostredie sleduje politika Únie </w:t>
      </w:r>
      <w:r w:rsidR="00524BD9">
        <w:rPr>
          <w:rFonts w:ascii="Times New Roman" w:hAnsi="Times New Roman"/>
        </w:rPr>
        <w:br/>
      </w:r>
      <w:r w:rsidRPr="003643A1" w:rsidR="00F22D80">
        <w:rPr>
          <w:rFonts w:ascii="Times New Roman" w:hAnsi="Times New Roman"/>
        </w:rPr>
        <w:t>v</w:t>
      </w:r>
      <w:r w:rsidRPr="0036603F" w:rsidR="00F22D80">
        <w:rPr>
          <w:rFonts w:ascii="Times New Roman" w:hAnsi="Times New Roman"/>
        </w:rPr>
        <w:t xml:space="preserve"> oblasti energetiky v duchu solidarity medzi okrem iného cieľ presadzovať energetickú efektívnosť</w:t>
      </w:r>
      <w:r w:rsidR="00EF5356">
        <w:rPr>
          <w:rFonts w:ascii="Times New Roman" w:hAnsi="Times New Roman"/>
        </w:rPr>
        <w:t>, úsporu</w:t>
      </w:r>
      <w:r w:rsidRPr="0036603F" w:rsidR="00F22D80">
        <w:rPr>
          <w:rFonts w:ascii="Times New Roman" w:hAnsi="Times New Roman"/>
        </w:rPr>
        <w:t xml:space="preserve"> a vývoj nových </w:t>
      </w:r>
      <w:r w:rsidR="00EF5356">
        <w:rPr>
          <w:rFonts w:ascii="Times New Roman" w:hAnsi="Times New Roman"/>
        </w:rPr>
        <w:t>a</w:t>
      </w:r>
      <w:r w:rsidRPr="0036603F" w:rsidR="00F22D80">
        <w:rPr>
          <w:rFonts w:ascii="Times New Roman" w:hAnsi="Times New Roman"/>
        </w:rPr>
        <w:t xml:space="preserve"> obnoviteľných zdrojov energie.</w:t>
      </w:r>
    </w:p>
    <w:p w:rsidR="00ED760B" w:rsidRPr="0036603F" w:rsidP="00F22451">
      <w:pPr>
        <w:pStyle w:val="BodyTextIndent"/>
        <w:bidi w:val="0"/>
        <w:rPr>
          <w:rFonts w:ascii="Times New Roman" w:hAnsi="Times New Roman"/>
        </w:rPr>
      </w:pPr>
    </w:p>
    <w:p w:rsidR="0036603F" w:rsidRPr="0036603F" w:rsidP="0036603F">
      <w:pPr>
        <w:autoSpaceDE w:val="0"/>
        <w:autoSpaceDN w:val="0"/>
        <w:bidi w:val="0"/>
        <w:adjustRightInd w:val="0"/>
        <w:ind w:firstLine="374"/>
        <w:jc w:val="both"/>
        <w:rPr>
          <w:rFonts w:ascii="Times New Roman" w:hAnsi="Times New Roman" w:cs="EUAlbertina"/>
          <w:color w:val="000000"/>
        </w:rPr>
      </w:pPr>
      <w:r w:rsidRPr="0036603F">
        <w:rPr>
          <w:rFonts w:ascii="Times New Roman" w:hAnsi="Times New Roman" w:cs="EUAlbertina"/>
          <w:color w:val="000000"/>
        </w:rPr>
        <w:t xml:space="preserve">Energeticky významné výrobky majú veľký podiel na spotrebúvaní prírodných zdrojov </w:t>
      </w:r>
      <w:r w:rsidR="00524BD9">
        <w:rPr>
          <w:rFonts w:ascii="Times New Roman" w:hAnsi="Times New Roman" w:cs="EUAlbertina"/>
          <w:color w:val="000000"/>
        </w:rPr>
        <w:br/>
      </w:r>
      <w:r w:rsidRPr="003643A1">
        <w:rPr>
          <w:rFonts w:ascii="Times New Roman" w:hAnsi="Times New Roman" w:cs="EUAlbertina"/>
        </w:rPr>
        <w:t>a</w:t>
      </w:r>
      <w:r w:rsidRPr="0036603F">
        <w:rPr>
          <w:rFonts w:ascii="Times New Roman" w:hAnsi="Times New Roman" w:cs="EUAlbertina"/>
          <w:color w:val="000000"/>
        </w:rPr>
        <w:t xml:space="preserve"> energie v</w:t>
      </w:r>
      <w:r>
        <w:rPr>
          <w:rFonts w:ascii="Times New Roman" w:hAnsi="Times New Roman" w:cs="EUAlbertina"/>
          <w:color w:val="000000"/>
        </w:rPr>
        <w:t> Európskej únii</w:t>
      </w:r>
      <w:r w:rsidRPr="0036603F">
        <w:rPr>
          <w:rFonts w:ascii="Times New Roman" w:hAnsi="Times New Roman" w:cs="EUAlbertina"/>
          <w:color w:val="000000"/>
        </w:rPr>
        <w:t xml:space="preserve">. Majú aj množstvo iných významných vplyvov na životné prostredie. Vo veľkej väčšine kategórií výrobkov dostupných na trhu </w:t>
      </w:r>
      <w:r>
        <w:rPr>
          <w:rFonts w:ascii="Times New Roman" w:hAnsi="Times New Roman" w:cs="EUAlbertina"/>
          <w:color w:val="000000"/>
        </w:rPr>
        <w:t>Únie</w:t>
      </w:r>
      <w:r w:rsidRPr="0036603F">
        <w:rPr>
          <w:rFonts w:ascii="Times New Roman" w:hAnsi="Times New Roman" w:cs="EUAlbertina"/>
          <w:color w:val="000000"/>
        </w:rPr>
        <w:t xml:space="preserve"> možno pozorovať rôzne stupne vplyvu na životné prostredie napriek tomu, že majú podobn</w:t>
      </w:r>
      <w:r>
        <w:rPr>
          <w:rFonts w:ascii="Times New Roman" w:hAnsi="Times New Roman" w:cs="EUAlbertina"/>
          <w:color w:val="000000"/>
        </w:rPr>
        <w:t>ú funkciu.</w:t>
      </w:r>
      <w:r w:rsidRPr="0036603F">
        <w:rPr>
          <w:rFonts w:ascii="Times New Roman" w:hAnsi="Times New Roman" w:cs="EUAlbertina"/>
          <w:color w:val="000000"/>
        </w:rPr>
        <w:t xml:space="preserve"> V záujme trvalo udržateľného rozvoja je potrebné podporovať nepretržité zlepšovanie celkového vplyvu týchto výrobkov na životné prostredie, a to predovšetkým zistením hlavných zdrojov negatívnych vplyvov na životné prostredie a zabránením prenosu znečistenia, ak toto zlepšovanie nespôsobuje nadmerné náklady.</w:t>
      </w:r>
    </w:p>
    <w:p w:rsidR="0036603F" w:rsidRPr="0036603F" w:rsidP="0036603F">
      <w:pPr>
        <w:autoSpaceDE w:val="0"/>
        <w:autoSpaceDN w:val="0"/>
        <w:bidi w:val="0"/>
        <w:adjustRightInd w:val="0"/>
        <w:jc w:val="both"/>
        <w:rPr>
          <w:rFonts w:ascii="Times New Roman" w:hAnsi="Times New Roman" w:cs="EUAlbertina"/>
          <w:color w:val="000000"/>
        </w:rPr>
      </w:pPr>
    </w:p>
    <w:p w:rsidR="00ED760B" w:rsidRPr="00F14CF6" w:rsidP="00ED760B">
      <w:pPr>
        <w:autoSpaceDE w:val="0"/>
        <w:autoSpaceDN w:val="0"/>
        <w:bidi w:val="0"/>
        <w:adjustRightInd w:val="0"/>
        <w:ind w:firstLine="374"/>
        <w:jc w:val="both"/>
        <w:rPr>
          <w:rFonts w:ascii="Times New Roman" w:hAnsi="Times New Roman"/>
          <w:lang w:eastAsia="cs-CZ"/>
        </w:rPr>
      </w:pPr>
      <w:r w:rsidRPr="00F14CF6">
        <w:rPr>
          <w:rFonts w:ascii="Times New Roman" w:hAnsi="Times New Roman" w:cs="EUAlbertina"/>
          <w:color w:val="000000"/>
        </w:rPr>
        <w:t xml:space="preserve">Mnohé energeticky významné výrobky majú značný potenciál na zlepšenie, pokiaľ ide </w:t>
      </w:r>
      <w:r w:rsidR="00524BD9">
        <w:rPr>
          <w:rFonts w:ascii="Times New Roman" w:hAnsi="Times New Roman" w:cs="EUAlbertina"/>
          <w:color w:val="000000"/>
        </w:rPr>
        <w:br/>
      </w:r>
      <w:r w:rsidRPr="003643A1">
        <w:rPr>
          <w:rFonts w:ascii="Times New Roman" w:hAnsi="Times New Roman" w:cs="EUAlbertina"/>
        </w:rPr>
        <w:t>o</w:t>
      </w:r>
      <w:r w:rsidRPr="00F14CF6">
        <w:rPr>
          <w:rFonts w:ascii="Times New Roman" w:hAnsi="Times New Roman" w:cs="EUAlbertina"/>
          <w:color w:val="000000"/>
        </w:rPr>
        <w:t xml:space="preserve"> znižovanie vplyvov na životné prostredie a dosiahnutie úspor energie prostredníctvom lepšieho navrhovania, ktoré môže prispieť aj k úsporám nákladov pre podniky ako aj koncových užívateľov. Okrem výrobkov, ktoré využívajú, premieňajú, distribuujú alebo merajú energiu</w:t>
      </w:r>
      <w:r w:rsidR="00524BD9">
        <w:rPr>
          <w:rFonts w:ascii="Times New Roman" w:hAnsi="Times New Roman" w:cs="EUAlbertina"/>
          <w:color w:val="FF0000"/>
        </w:rPr>
        <w:t>,</w:t>
      </w:r>
      <w:r w:rsidRPr="00F14CF6">
        <w:rPr>
          <w:rFonts w:ascii="Times New Roman" w:hAnsi="Times New Roman" w:cs="EUAlbertina"/>
          <w:color w:val="000000"/>
        </w:rPr>
        <w:t xml:space="preserve"> by mohli pri používaní prispieť k značným úsporám energie aj niektoré iné </w:t>
      </w:r>
      <w:r w:rsidRPr="00F14CF6">
        <w:rPr>
          <w:rFonts w:ascii="Times New Roman" w:hAnsi="Times New Roman"/>
          <w:color w:val="000000"/>
        </w:rPr>
        <w:t>energeticky významné výrobky ako napr. okná, izolačné materiály,  sprchovacie hlavice alebo vodovodné kohútiky.</w:t>
      </w:r>
    </w:p>
    <w:p w:rsidR="001D7048" w:rsidRPr="00F14CF6" w:rsidP="001D7048">
      <w:pPr>
        <w:bidi w:val="0"/>
        <w:ind w:firstLine="374"/>
        <w:jc w:val="both"/>
        <w:rPr>
          <w:rFonts w:ascii="Times New Roman" w:hAnsi="Times New Roman" w:cs="EUAlbertina"/>
          <w:color w:val="000000"/>
        </w:rPr>
      </w:pPr>
    </w:p>
    <w:p w:rsidR="0036603F" w:rsidRPr="00F14CF6" w:rsidP="00F14CF6">
      <w:pPr>
        <w:pStyle w:val="BodyTextIndent"/>
        <w:bidi w:val="0"/>
        <w:ind w:firstLine="374"/>
        <w:rPr>
          <w:rFonts w:ascii="Times New Roman" w:hAnsi="Times New Roman"/>
          <w:bCs/>
        </w:rPr>
      </w:pPr>
      <w:r w:rsidRPr="00F14CF6" w:rsidR="001D7048">
        <w:rPr>
          <w:rFonts w:ascii="Times New Roman" w:hAnsi="Times New Roman"/>
        </w:rPr>
        <w:t xml:space="preserve">Už vo fáze navrhovania energeticky významných výrobkov by sa mali prijať opatrenia na účely optimalizácie environmentálnych vlastností </w:t>
      </w:r>
      <w:r w:rsidRPr="00F14CF6" w:rsidR="000227C2">
        <w:rPr>
          <w:rFonts w:ascii="Times New Roman" w:hAnsi="Times New Roman"/>
        </w:rPr>
        <w:t xml:space="preserve">týchto </w:t>
      </w:r>
      <w:r w:rsidRPr="00F14CF6" w:rsidR="001D7048">
        <w:rPr>
          <w:rFonts w:ascii="Times New Roman" w:hAnsi="Times New Roman"/>
        </w:rPr>
        <w:t xml:space="preserve">výrobkov a zároveň zachovania ich funkčných vlastností. Ako preventívny prístup </w:t>
      </w:r>
      <w:r w:rsidRPr="00F14CF6" w:rsidR="00F14CF6">
        <w:rPr>
          <w:rFonts w:ascii="Times New Roman" w:hAnsi="Times New Roman"/>
          <w:lang w:eastAsia="sk-SK"/>
        </w:rPr>
        <w:t xml:space="preserve">pre racionalizáciu spotreby energie a obmedzovanie emisií oxidu uhličitého </w:t>
      </w:r>
      <w:r w:rsidRPr="00F14CF6" w:rsidR="000227C2">
        <w:rPr>
          <w:rFonts w:ascii="Times New Roman" w:hAnsi="Times New Roman"/>
        </w:rPr>
        <w:t>je aj e</w:t>
      </w:r>
      <w:r w:rsidRPr="00F14CF6" w:rsidR="001D7048">
        <w:rPr>
          <w:rFonts w:ascii="Times New Roman" w:hAnsi="Times New Roman"/>
        </w:rPr>
        <w:t>nvironmentálne navrhovanie a používanie výrobkov (ekodizajn)</w:t>
      </w:r>
      <w:r w:rsidRPr="00F14CF6" w:rsidR="000227C2">
        <w:rPr>
          <w:rFonts w:ascii="Times New Roman" w:hAnsi="Times New Roman"/>
        </w:rPr>
        <w:t xml:space="preserve">, </w:t>
      </w:r>
      <w:r w:rsidRPr="00F14CF6" w:rsidR="00F14CF6">
        <w:rPr>
          <w:rFonts w:ascii="Times New Roman" w:hAnsi="Times New Roman"/>
        </w:rPr>
        <w:t xml:space="preserve">stanovené </w:t>
      </w:r>
      <w:r w:rsidRPr="0072135F" w:rsidR="00F14CF6">
        <w:rPr>
          <w:rFonts w:ascii="Times New Roman" w:hAnsi="Times New Roman"/>
        </w:rPr>
        <w:t>v</w:t>
      </w:r>
      <w:r w:rsidRPr="00F14CF6" w:rsidR="00F14CF6">
        <w:rPr>
          <w:rFonts w:ascii="Times New Roman" w:hAnsi="Times New Roman"/>
        </w:rPr>
        <w:t xml:space="preserve"> smernici Európskeho parlamentu a Rady 2005/32/ES </w:t>
      </w:r>
      <w:r w:rsidR="00524BD9">
        <w:rPr>
          <w:rFonts w:ascii="Times New Roman" w:hAnsi="Times New Roman"/>
        </w:rPr>
        <w:br/>
      </w:r>
      <w:r w:rsidRPr="003643A1" w:rsidR="00F14CF6">
        <w:rPr>
          <w:rFonts w:ascii="Times New Roman" w:hAnsi="Times New Roman"/>
        </w:rPr>
        <w:t>zo</w:t>
      </w:r>
      <w:r w:rsidRPr="00F14CF6" w:rsidR="00F14CF6">
        <w:rPr>
          <w:rFonts w:ascii="Times New Roman" w:hAnsi="Times New Roman"/>
        </w:rPr>
        <w:t xml:space="preserve"> 6. júla 2005 o vytvorení rámca na stanovenie požiadaviek na ekodizajn výrobkov využívajúcich energiu. Táto smernica </w:t>
      </w:r>
      <w:r w:rsidRPr="00F14CF6">
        <w:rPr>
          <w:rFonts w:ascii="Times New Roman" w:hAnsi="Times New Roman"/>
        </w:rPr>
        <w:t xml:space="preserve">bola </w:t>
      </w:r>
      <w:r w:rsidRPr="00F14CF6" w:rsidR="00ED760B">
        <w:rPr>
          <w:rFonts w:ascii="Times New Roman" w:hAnsi="Times New Roman"/>
        </w:rPr>
        <w:t>podstatným spôsobom zmenená a</w:t>
      </w:r>
      <w:r w:rsidRPr="00F14CF6">
        <w:rPr>
          <w:rFonts w:ascii="Times New Roman" w:hAnsi="Times New Roman"/>
        </w:rPr>
        <w:t> </w:t>
      </w:r>
      <w:r w:rsidRPr="00F14CF6" w:rsidR="00ED760B">
        <w:rPr>
          <w:rFonts w:ascii="Times New Roman" w:hAnsi="Times New Roman"/>
        </w:rPr>
        <w:t>doplnená</w:t>
      </w:r>
      <w:r w:rsidRPr="00F14CF6">
        <w:rPr>
          <w:rFonts w:ascii="Times New Roman" w:hAnsi="Times New Roman"/>
        </w:rPr>
        <w:t xml:space="preserve"> smernicou Európskeho parlamentu a Rady</w:t>
      </w:r>
      <w:r w:rsidRPr="00F14CF6">
        <w:rPr>
          <w:rFonts w:ascii="Times New Roman" w:hAnsi="Times New Roman"/>
          <w:bCs/>
        </w:rPr>
        <w:t xml:space="preserve"> 2009/125/ES z 21. októbra 2009 o vytvorení rámca na stanovenie požiadaviek na ekodizajn energeticky významných výrobkov.</w:t>
      </w:r>
    </w:p>
    <w:p w:rsidR="0036603F" w:rsidRPr="00F14CF6" w:rsidP="0036603F">
      <w:pPr>
        <w:pStyle w:val="Default"/>
        <w:bidi w:val="0"/>
        <w:rPr>
          <w:rFonts w:ascii="Times New Roman" w:hAnsi="Times New Roman" w:cs="Times New Roman"/>
        </w:rPr>
      </w:pPr>
    </w:p>
    <w:p w:rsidR="00ED760B" w:rsidRPr="00F14CF6" w:rsidP="00ED760B">
      <w:pPr>
        <w:bidi w:val="0"/>
        <w:ind w:firstLine="374"/>
        <w:jc w:val="both"/>
        <w:rPr>
          <w:rFonts w:ascii="Times New Roman" w:hAnsi="Times New Roman" w:cs="EUAlbertina"/>
          <w:color w:val="000000"/>
        </w:rPr>
      </w:pPr>
      <w:r w:rsidRPr="00F14CF6" w:rsidR="0036603F">
        <w:rPr>
          <w:rFonts w:ascii="Times New Roman" w:hAnsi="Times New Roman"/>
        </w:rPr>
        <w:t xml:space="preserve">Smernica 2005/32/ES bola do slovenského právneho poriadku prevzatá zákonom </w:t>
      </w:r>
      <w:r w:rsidR="00524BD9">
        <w:rPr>
          <w:rFonts w:ascii="Times New Roman" w:hAnsi="Times New Roman"/>
        </w:rPr>
        <w:br/>
      </w:r>
      <w:r w:rsidRPr="003643A1" w:rsidR="0036603F">
        <w:rPr>
          <w:rFonts w:ascii="Times New Roman" w:hAnsi="Times New Roman"/>
        </w:rPr>
        <w:t>č.</w:t>
      </w:r>
      <w:r w:rsidRPr="00F14CF6" w:rsidR="0036603F">
        <w:rPr>
          <w:rFonts w:ascii="Times New Roman" w:hAnsi="Times New Roman"/>
        </w:rPr>
        <w:t xml:space="preserve"> 665/2007 Z. z. </w:t>
      </w:r>
      <w:r w:rsidRPr="00A73AFD" w:rsidR="002737EF">
        <w:rPr>
          <w:rFonts w:ascii="Times New Roman" w:hAnsi="Times New Roman"/>
          <w:color w:val="000000"/>
        </w:rPr>
        <w:t xml:space="preserve">o environmentálnom navrhovaní a používaní </w:t>
      </w:r>
      <w:r w:rsidR="002737EF">
        <w:rPr>
          <w:rFonts w:ascii="Times New Roman" w:hAnsi="Times New Roman"/>
          <w:color w:val="000000"/>
        </w:rPr>
        <w:t>výrobkov</w:t>
      </w:r>
      <w:r w:rsidRPr="00F14CF6" w:rsidR="002737EF">
        <w:rPr>
          <w:rFonts w:ascii="Times New Roman" w:hAnsi="Times New Roman"/>
        </w:rPr>
        <w:t xml:space="preserve"> </w:t>
      </w:r>
      <w:r w:rsidRPr="00F14CF6" w:rsidR="0036603F">
        <w:rPr>
          <w:rFonts w:ascii="Times New Roman" w:hAnsi="Times New Roman"/>
        </w:rPr>
        <w:t>(zákon o ekodizajne)</w:t>
      </w:r>
      <w:r w:rsidRPr="00F14CF6" w:rsidR="001D7048">
        <w:rPr>
          <w:rFonts w:ascii="Times New Roman" w:hAnsi="Times New Roman"/>
        </w:rPr>
        <w:t xml:space="preserve">. </w:t>
      </w:r>
      <w:r w:rsidRPr="00F14CF6" w:rsidR="001D7048">
        <w:rPr>
          <w:rFonts w:ascii="Times New Roman" w:hAnsi="Times New Roman"/>
          <w:color w:val="000000"/>
        </w:rPr>
        <w:t xml:space="preserve">Vzhľadom </w:t>
      </w:r>
      <w:r w:rsidRPr="00F14CF6">
        <w:rPr>
          <w:rFonts w:ascii="Times New Roman" w:hAnsi="Times New Roman" w:cs="EUAlbertina"/>
          <w:color w:val="000000"/>
        </w:rPr>
        <w:t xml:space="preserve"> na rozšírenie rozsahu pôsobnosti uvedenej smernice na všetky energeticky významné výrobky</w:t>
      </w:r>
      <w:r w:rsidRPr="00F14CF6" w:rsidR="001D7048">
        <w:rPr>
          <w:rFonts w:ascii="Times New Roman" w:hAnsi="Times New Roman" w:cs="EUAlbertina"/>
          <w:color w:val="000000"/>
        </w:rPr>
        <w:t xml:space="preserve"> bola </w:t>
      </w:r>
      <w:r w:rsidRPr="0072135F">
        <w:rPr>
          <w:rFonts w:ascii="Times New Roman" w:hAnsi="Times New Roman" w:cs="EUAlbertina"/>
        </w:rPr>
        <w:t>z</w:t>
      </w:r>
      <w:r w:rsidRPr="00F14CF6">
        <w:rPr>
          <w:rFonts w:ascii="Times New Roman" w:hAnsi="Times New Roman" w:cs="EUAlbertina"/>
          <w:color w:val="000000"/>
        </w:rPr>
        <w:t xml:space="preserve"> dôvodu prehľadnosti </w:t>
      </w:r>
      <w:r w:rsidRPr="00F14CF6" w:rsidR="001D7048">
        <w:rPr>
          <w:rFonts w:ascii="Times New Roman" w:hAnsi="Times New Roman" w:cs="EUAlbertina"/>
          <w:color w:val="000000"/>
        </w:rPr>
        <w:t xml:space="preserve">prepracovaná smernicou </w:t>
      </w:r>
      <w:r w:rsidRPr="00F14CF6" w:rsidR="001D7048">
        <w:rPr>
          <w:rFonts w:ascii="Times New Roman" w:hAnsi="Times New Roman"/>
          <w:bCs/>
        </w:rPr>
        <w:t>2009/125/ES</w:t>
      </w:r>
      <w:r w:rsidRPr="00F14CF6">
        <w:rPr>
          <w:rFonts w:ascii="Times New Roman" w:hAnsi="Times New Roman" w:cs="EUAlbertina"/>
          <w:color w:val="000000"/>
        </w:rPr>
        <w:t>.</w:t>
      </w:r>
      <w:r w:rsidRPr="00F14CF6" w:rsidR="001D7048">
        <w:rPr>
          <w:rFonts w:ascii="Times New Roman" w:hAnsi="Times New Roman" w:cs="EUAlbertina"/>
          <w:color w:val="000000"/>
        </w:rPr>
        <w:t xml:space="preserve"> </w:t>
      </w:r>
    </w:p>
    <w:p w:rsidR="00ED760B" w:rsidRPr="00F14CF6" w:rsidP="00ED760B">
      <w:pPr>
        <w:pStyle w:val="Default"/>
        <w:bidi w:val="0"/>
      </w:pPr>
    </w:p>
    <w:p w:rsidR="001D7048" w:rsidRPr="00F14CF6" w:rsidP="00A31053">
      <w:pPr>
        <w:bidi w:val="0"/>
        <w:ind w:firstLine="374"/>
        <w:jc w:val="both"/>
        <w:rPr>
          <w:rFonts w:ascii="Times New Roman" w:hAnsi="Times New Roman"/>
          <w:bCs/>
        </w:rPr>
      </w:pPr>
      <w:r w:rsidRPr="00F14CF6" w:rsidR="00ED760B">
        <w:rPr>
          <w:rFonts w:ascii="Times New Roman" w:hAnsi="Times New Roman"/>
        </w:rPr>
        <w:t xml:space="preserve"> </w:t>
      </w:r>
      <w:r w:rsidRPr="00F14CF6" w:rsidR="000227C2">
        <w:rPr>
          <w:rFonts w:ascii="Times New Roman" w:hAnsi="Times New Roman"/>
        </w:rPr>
        <w:t>Dôvodom na predloženie návrhu zákona</w:t>
      </w:r>
      <w:r w:rsidR="00A31053">
        <w:rPr>
          <w:rFonts w:ascii="Times New Roman" w:hAnsi="Times New Roman"/>
        </w:rPr>
        <w:t xml:space="preserve"> o environmentálnom navrhovaní a používaní výrobkov (zákon o ekodizajne)</w:t>
      </w:r>
      <w:r w:rsidRPr="00F14CF6" w:rsidR="000227C2">
        <w:rPr>
          <w:rFonts w:ascii="Times New Roman" w:hAnsi="Times New Roman"/>
        </w:rPr>
        <w:t xml:space="preserve"> je potreba transpozície </w:t>
      </w:r>
      <w:r w:rsidRPr="00F14CF6">
        <w:rPr>
          <w:rFonts w:ascii="Times New Roman" w:hAnsi="Times New Roman"/>
        </w:rPr>
        <w:t>smernic</w:t>
      </w:r>
      <w:r w:rsidRPr="00F14CF6" w:rsidR="000227C2">
        <w:rPr>
          <w:rFonts w:ascii="Times New Roman" w:hAnsi="Times New Roman"/>
        </w:rPr>
        <w:t>e</w:t>
      </w:r>
      <w:r w:rsidRPr="00F14CF6">
        <w:rPr>
          <w:rFonts w:ascii="Times New Roman" w:hAnsi="Times New Roman"/>
        </w:rPr>
        <w:t xml:space="preserve"> Európskeho parlamentu a Rady</w:t>
      </w:r>
      <w:r w:rsidRPr="00F14CF6">
        <w:rPr>
          <w:rFonts w:ascii="Times New Roman" w:hAnsi="Times New Roman"/>
          <w:bCs/>
        </w:rPr>
        <w:t xml:space="preserve"> 2009/125/ES </w:t>
      </w:r>
      <w:r w:rsidRPr="003643A1">
        <w:rPr>
          <w:rFonts w:ascii="Times New Roman" w:hAnsi="Times New Roman"/>
          <w:bCs/>
        </w:rPr>
        <w:t>z</w:t>
      </w:r>
      <w:r w:rsidRPr="00F14CF6">
        <w:rPr>
          <w:rFonts w:ascii="Times New Roman" w:hAnsi="Times New Roman"/>
          <w:bCs/>
        </w:rPr>
        <w:t xml:space="preserve"> 21. októbra 2009 o vytvorení rámca na stanovenie požiadaviek na ekodizajn energeticky významných výrobkov</w:t>
      </w:r>
      <w:r w:rsidRPr="00F14CF6" w:rsidR="000227C2">
        <w:rPr>
          <w:rFonts w:ascii="Times New Roman" w:hAnsi="Times New Roman"/>
          <w:bCs/>
        </w:rPr>
        <w:t xml:space="preserve"> </w:t>
      </w:r>
      <w:r w:rsidRPr="00F14CF6" w:rsidR="000227C2">
        <w:rPr>
          <w:rFonts w:ascii="Times New Roman" w:hAnsi="Times New Roman"/>
        </w:rPr>
        <w:t>(Ú. v. ES L 285, 31.10.2009)</w:t>
      </w:r>
      <w:r w:rsidRPr="00F14CF6">
        <w:rPr>
          <w:rFonts w:ascii="Times New Roman" w:hAnsi="Times New Roman"/>
          <w:bCs/>
        </w:rPr>
        <w:t>.</w:t>
      </w:r>
    </w:p>
    <w:p w:rsidR="00ED760B" w:rsidRPr="00F14CF6" w:rsidP="00ED760B">
      <w:pPr>
        <w:bidi w:val="0"/>
        <w:ind w:firstLine="374"/>
        <w:jc w:val="both"/>
        <w:rPr>
          <w:rFonts w:ascii="Times New Roman" w:hAnsi="Times New Roman" w:cs="EUAlbertina"/>
          <w:color w:val="000000"/>
        </w:rPr>
      </w:pPr>
    </w:p>
    <w:p w:rsidR="00F22451" w:rsidRPr="00F14CF6" w:rsidP="00F22451">
      <w:pPr>
        <w:bidi w:val="0"/>
        <w:ind w:firstLine="374"/>
        <w:jc w:val="both"/>
        <w:rPr>
          <w:rFonts w:ascii="Times New Roman" w:hAnsi="Times New Roman"/>
        </w:rPr>
      </w:pPr>
    </w:p>
    <w:p w:rsidR="00F22451" w:rsidP="00F22451">
      <w:pPr>
        <w:bidi w:val="0"/>
        <w:ind w:firstLine="708"/>
        <w:jc w:val="both"/>
        <w:rPr>
          <w:rFonts w:ascii="Times New Roman" w:hAnsi="Times New Roman"/>
        </w:rPr>
      </w:pPr>
      <w:r w:rsidRPr="00F14CF6">
        <w:rPr>
          <w:rFonts w:ascii="Times New Roman" w:hAnsi="Times New Roman"/>
        </w:rPr>
        <w:t xml:space="preserve">Predmetom návrhu zákona je prevzatie </w:t>
      </w:r>
      <w:r w:rsidRPr="00F14CF6" w:rsidR="00F67711">
        <w:rPr>
          <w:rFonts w:ascii="Times New Roman" w:hAnsi="Times New Roman"/>
        </w:rPr>
        <w:t>smernice Európskeho parlamentu a Rady 2009/125/ES z 21. októbra 2009 o vytvorení rámca na stanovenie požiadaviek na ekodizajn energeticky významných výrobkov</w:t>
      </w:r>
      <w:r w:rsidRPr="00F14CF6">
        <w:rPr>
          <w:rFonts w:ascii="Times New Roman" w:hAnsi="Times New Roman"/>
        </w:rPr>
        <w:t xml:space="preserve"> do podmienok slovenského práva. Táto smernica</w:t>
      </w:r>
      <w:r w:rsidR="001E4E7C">
        <w:rPr>
          <w:rFonts w:ascii="Times New Roman" w:hAnsi="Times New Roman"/>
        </w:rPr>
        <w:t xml:space="preserve"> by</w:t>
      </w:r>
      <w:r w:rsidRPr="00F14CF6">
        <w:rPr>
          <w:rFonts w:ascii="Times New Roman" w:hAnsi="Times New Roman"/>
        </w:rPr>
        <w:t xml:space="preserve"> sa mala transponovať do právnych predpisov Slovenskej republiky do  </w:t>
      </w:r>
      <w:r w:rsidRPr="00F14CF6" w:rsidR="006026BA">
        <w:rPr>
          <w:rFonts w:ascii="Times New Roman" w:hAnsi="Times New Roman"/>
        </w:rPr>
        <w:t>20</w:t>
      </w:r>
      <w:r w:rsidRPr="00F14CF6">
        <w:rPr>
          <w:rFonts w:ascii="Times New Roman" w:hAnsi="Times New Roman"/>
        </w:rPr>
        <w:t xml:space="preserve">. </w:t>
      </w:r>
      <w:r w:rsidRPr="00F14CF6" w:rsidR="006026BA">
        <w:rPr>
          <w:rFonts w:ascii="Times New Roman" w:hAnsi="Times New Roman"/>
        </w:rPr>
        <w:t>novembra</w:t>
      </w:r>
      <w:r w:rsidRPr="00F14CF6">
        <w:rPr>
          <w:rFonts w:ascii="Times New Roman" w:hAnsi="Times New Roman"/>
        </w:rPr>
        <w:t xml:space="preserve"> 20</w:t>
      </w:r>
      <w:r w:rsidRPr="00F14CF6" w:rsidR="006026BA">
        <w:rPr>
          <w:rFonts w:ascii="Times New Roman" w:hAnsi="Times New Roman"/>
        </w:rPr>
        <w:t>1</w:t>
      </w:r>
      <w:r w:rsidRPr="00F14CF6">
        <w:rPr>
          <w:rFonts w:ascii="Times New Roman" w:hAnsi="Times New Roman"/>
        </w:rPr>
        <w:t xml:space="preserve">0. </w:t>
      </w:r>
    </w:p>
    <w:p w:rsidR="00001FE3" w:rsidP="00F22451">
      <w:pPr>
        <w:bidi w:val="0"/>
        <w:ind w:firstLine="708"/>
        <w:jc w:val="both"/>
        <w:rPr>
          <w:rFonts w:ascii="Times New Roman" w:hAnsi="Times New Roman"/>
        </w:rPr>
      </w:pPr>
    </w:p>
    <w:p w:rsidR="00001FE3" w:rsidRPr="00001FE3" w:rsidP="00F22451">
      <w:pPr>
        <w:bidi w:val="0"/>
        <w:ind w:firstLine="708"/>
        <w:jc w:val="both"/>
        <w:rPr>
          <w:rFonts w:ascii="Times New Roman" w:hAnsi="Times New Roman"/>
        </w:rPr>
      </w:pPr>
      <w:r w:rsidRPr="00001FE3">
        <w:rPr>
          <w:rFonts w:ascii="Times New Roman" w:hAnsi="Times New Roman"/>
        </w:rPr>
        <w:t>Návrh zákona je v súlade s Ústavou Slovenskej republiky a s medzinárodnými dohovormi a zmluvami, ktorými je Slovenská republika viazaná.</w:t>
      </w:r>
    </w:p>
    <w:p w:rsidR="00F22451" w:rsidP="00F22451">
      <w:pPr>
        <w:pStyle w:val="Title"/>
        <w:bidi w:val="0"/>
        <w:rPr>
          <w:rFonts w:ascii="Times New Roman" w:hAnsi="Times New Roman"/>
        </w:rPr>
      </w:pPr>
      <w:r w:rsidRPr="00F14CF6">
        <w:rPr>
          <w:rFonts w:ascii="Times New Roman" w:hAnsi="Times New Roman"/>
          <w:b w:val="0"/>
          <w:bCs w:val="0"/>
        </w:rPr>
        <w:br w:type="page"/>
      </w:r>
      <w:r>
        <w:rPr>
          <w:rFonts w:ascii="Times New Roman" w:hAnsi="Times New Roman"/>
        </w:rPr>
        <w:t>DOLOŽKA ZLUČITEĽNOSTI</w:t>
      </w:r>
    </w:p>
    <w:p w:rsidR="00F22451" w:rsidP="00F22451">
      <w:pPr>
        <w:bidi w:val="0"/>
        <w:jc w:val="center"/>
        <w:rPr>
          <w:rFonts w:ascii="Times New Roman" w:hAnsi="Times New Roman"/>
        </w:rPr>
      </w:pPr>
      <w:r>
        <w:rPr>
          <w:rFonts w:ascii="Times New Roman" w:hAnsi="Times New Roman"/>
          <w:b/>
          <w:bCs/>
        </w:rPr>
        <w:t>právneho predpisu</w:t>
      </w:r>
      <w:r w:rsidR="00CE6A86">
        <w:rPr>
          <w:rFonts w:ascii="Times New Roman" w:hAnsi="Times New Roman"/>
          <w:b/>
          <w:bCs/>
        </w:rPr>
        <w:t xml:space="preserve"> </w:t>
      </w:r>
      <w:r>
        <w:rPr>
          <w:rFonts w:ascii="Times New Roman" w:hAnsi="Times New Roman"/>
          <w:b/>
          <w:bCs/>
        </w:rPr>
        <w:t>s právom Európskej únie</w:t>
      </w:r>
    </w:p>
    <w:p w:rsidR="00F22451" w:rsidP="00F22451">
      <w:pPr>
        <w:bidi w:val="0"/>
        <w:jc w:val="center"/>
        <w:rPr>
          <w:rFonts w:ascii="Times New Roman" w:hAnsi="Times New Roman"/>
          <w:b/>
        </w:rPr>
      </w:pPr>
    </w:p>
    <w:p w:rsidR="00F22451" w:rsidP="00F22451">
      <w:pPr>
        <w:bidi w:val="0"/>
        <w:jc w:val="center"/>
        <w:rPr>
          <w:rFonts w:ascii="Times New Roman" w:hAnsi="Times New Roman"/>
          <w:b/>
        </w:rPr>
      </w:pPr>
    </w:p>
    <w:p w:rsidR="00F22451" w:rsidP="00F22451">
      <w:pPr>
        <w:numPr>
          <w:numId w:val="2"/>
        </w:numPr>
        <w:tabs>
          <w:tab w:val="clear" w:pos="360"/>
        </w:tabs>
        <w:bidi w:val="0"/>
        <w:jc w:val="both"/>
        <w:rPr>
          <w:rFonts w:ascii="Times New Roman" w:hAnsi="Times New Roman"/>
        </w:rPr>
      </w:pPr>
      <w:r>
        <w:rPr>
          <w:rFonts w:ascii="Times New Roman" w:hAnsi="Times New Roman"/>
          <w:b/>
        </w:rPr>
        <w:t>Predkladateľ právneho predpisu:</w:t>
      </w:r>
      <w:r>
        <w:rPr>
          <w:rFonts w:ascii="Times New Roman" w:hAnsi="Times New Roman"/>
        </w:rPr>
        <w:t xml:space="preserve"> </w:t>
      </w:r>
      <w:r w:rsidR="002733EF">
        <w:rPr>
          <w:rFonts w:ascii="Times New Roman" w:hAnsi="Times New Roman"/>
        </w:rPr>
        <w:t xml:space="preserve">Ministerstvo hospodárstva a výstavby </w:t>
      </w:r>
      <w:r>
        <w:rPr>
          <w:rFonts w:ascii="Times New Roman" w:hAnsi="Times New Roman"/>
        </w:rPr>
        <w:t xml:space="preserve">Slovenskej republiky  </w:t>
      </w:r>
    </w:p>
    <w:p w:rsidR="00F22451" w:rsidP="00F22451">
      <w:pPr>
        <w:bidi w:val="0"/>
        <w:jc w:val="both"/>
        <w:rPr>
          <w:rFonts w:ascii="Times New Roman" w:hAnsi="Times New Roman"/>
        </w:rPr>
      </w:pPr>
    </w:p>
    <w:p w:rsidR="00F22451" w:rsidP="00F22451">
      <w:pPr>
        <w:numPr>
          <w:numId w:val="2"/>
        </w:numPr>
        <w:bidi w:val="0"/>
        <w:jc w:val="both"/>
        <w:rPr>
          <w:rFonts w:ascii="Times New Roman" w:hAnsi="Times New Roman"/>
        </w:rPr>
      </w:pPr>
      <w:r>
        <w:rPr>
          <w:rFonts w:ascii="Times New Roman" w:hAnsi="Times New Roman"/>
          <w:b/>
        </w:rPr>
        <w:t xml:space="preserve">Názov návrhu právneho predpisu: </w:t>
      </w:r>
      <w:r>
        <w:rPr>
          <w:rFonts w:ascii="Times New Roman" w:hAnsi="Times New Roman"/>
        </w:rPr>
        <w:t>Návrh zákona</w:t>
      </w:r>
      <w:r w:rsidR="00A31053">
        <w:rPr>
          <w:rFonts w:ascii="Times New Roman" w:hAnsi="Times New Roman"/>
        </w:rPr>
        <w:t xml:space="preserve"> o environmentálnom navrhovaní a používaní výrobkov (zákon o ekodizajne) </w:t>
      </w:r>
    </w:p>
    <w:p w:rsidR="00F22451" w:rsidP="00F22451">
      <w:pPr>
        <w:bidi w:val="0"/>
        <w:jc w:val="both"/>
        <w:rPr>
          <w:rFonts w:ascii="Times New Roman" w:hAnsi="Times New Roman"/>
          <w:b/>
        </w:rPr>
      </w:pPr>
    </w:p>
    <w:p w:rsidR="00F22451" w:rsidP="00F22451">
      <w:pPr>
        <w:numPr>
          <w:numId w:val="2"/>
        </w:numPr>
        <w:tabs>
          <w:tab w:val="clear" w:pos="360"/>
        </w:tabs>
        <w:bidi w:val="0"/>
        <w:jc w:val="both"/>
        <w:rPr>
          <w:rFonts w:ascii="Times New Roman" w:hAnsi="Times New Roman"/>
          <w:b/>
        </w:rPr>
      </w:pPr>
      <w:r>
        <w:rPr>
          <w:rFonts w:ascii="Times New Roman" w:hAnsi="Times New Roman"/>
          <w:b/>
        </w:rPr>
        <w:t xml:space="preserve">Problematika návrhu právneho predpisu: </w:t>
      </w:r>
    </w:p>
    <w:p w:rsidR="00F22451" w:rsidP="00F22451">
      <w:pPr>
        <w:pStyle w:val="BodyText"/>
        <w:numPr>
          <w:ilvl w:val="1"/>
          <w:numId w:val="1"/>
        </w:numPr>
        <w:bidi w:val="0"/>
        <w:rPr>
          <w:rFonts w:ascii="Times New Roman" w:hAnsi="Times New Roman"/>
        </w:rPr>
      </w:pPr>
      <w:r>
        <w:rPr>
          <w:rFonts w:ascii="Times New Roman" w:hAnsi="Times New Roman"/>
        </w:rPr>
        <w:t>je upravená v práve Európsk</w:t>
      </w:r>
      <w:r w:rsidR="00C9781B">
        <w:rPr>
          <w:rFonts w:ascii="Times New Roman" w:hAnsi="Times New Roman"/>
        </w:rPr>
        <w:t>ej</w:t>
      </w:r>
      <w:r>
        <w:rPr>
          <w:rFonts w:ascii="Times New Roman" w:hAnsi="Times New Roman"/>
        </w:rPr>
        <w:t xml:space="preserve"> </w:t>
      </w:r>
      <w:r w:rsidR="00C9781B">
        <w:rPr>
          <w:rFonts w:ascii="Times New Roman" w:hAnsi="Times New Roman"/>
        </w:rPr>
        <w:t>únie</w:t>
      </w:r>
      <w:r>
        <w:rPr>
          <w:rFonts w:ascii="Times New Roman" w:hAnsi="Times New Roman"/>
        </w:rPr>
        <w:t>:</w:t>
      </w:r>
    </w:p>
    <w:p w:rsidR="00C01A69" w:rsidP="00F22451">
      <w:pPr>
        <w:pStyle w:val="BodyText"/>
        <w:bidi w:val="0"/>
        <w:ind w:left="900" w:hanging="360"/>
        <w:rPr>
          <w:rFonts w:ascii="Times New Roman" w:hAnsi="Times New Roman"/>
        </w:rPr>
      </w:pPr>
      <w:r w:rsidR="00F22451">
        <w:rPr>
          <w:rFonts w:ascii="Times New Roman" w:hAnsi="Times New Roman"/>
        </w:rPr>
        <w:t>-    v primárnom práve</w:t>
      </w:r>
      <w:r>
        <w:rPr>
          <w:rFonts w:ascii="Times New Roman" w:hAnsi="Times New Roman"/>
        </w:rPr>
        <w:t>:</w:t>
      </w:r>
    </w:p>
    <w:p w:rsidR="0089281F" w:rsidP="00F22451">
      <w:pPr>
        <w:pStyle w:val="BodyText"/>
        <w:bidi w:val="0"/>
        <w:ind w:left="900" w:hanging="360"/>
        <w:rPr>
          <w:rFonts w:ascii="Times New Roman" w:hAnsi="Times New Roman"/>
        </w:rPr>
      </w:pPr>
      <w:r w:rsidR="00C01A69">
        <w:rPr>
          <w:rFonts w:ascii="Times New Roman" w:hAnsi="Times New Roman"/>
        </w:rPr>
        <w:t xml:space="preserve">    </w:t>
      </w:r>
      <w:r w:rsidR="00F22451">
        <w:rPr>
          <w:rFonts w:ascii="Times New Roman" w:hAnsi="Times New Roman"/>
        </w:rPr>
        <w:t xml:space="preserve"> </w:t>
      </w:r>
      <w:r w:rsidR="00C01A69">
        <w:rPr>
          <w:rFonts w:ascii="Times New Roman" w:hAnsi="Times New Roman"/>
        </w:rPr>
        <w:t>Z</w:t>
      </w:r>
      <w:r w:rsidR="00F22451">
        <w:rPr>
          <w:rFonts w:ascii="Times New Roman" w:hAnsi="Times New Roman"/>
        </w:rPr>
        <w:t>mluv</w:t>
      </w:r>
      <w:r w:rsidR="00C01A69">
        <w:rPr>
          <w:rFonts w:ascii="Times New Roman" w:hAnsi="Times New Roman"/>
        </w:rPr>
        <w:t>a</w:t>
      </w:r>
      <w:r w:rsidR="00F22451">
        <w:rPr>
          <w:rFonts w:ascii="Times New Roman" w:hAnsi="Times New Roman"/>
        </w:rPr>
        <w:t xml:space="preserve"> o </w:t>
      </w:r>
      <w:r w:rsidR="00C9781B">
        <w:rPr>
          <w:rFonts w:ascii="Times New Roman" w:hAnsi="Times New Roman"/>
        </w:rPr>
        <w:t>fungovaní</w:t>
      </w:r>
      <w:r w:rsidR="00F22451">
        <w:rPr>
          <w:rFonts w:ascii="Times New Roman" w:hAnsi="Times New Roman"/>
        </w:rPr>
        <w:t xml:space="preserve"> Európske</w:t>
      </w:r>
      <w:r w:rsidR="00C9781B">
        <w:rPr>
          <w:rFonts w:ascii="Times New Roman" w:hAnsi="Times New Roman"/>
        </w:rPr>
        <w:t>j</w:t>
      </w:r>
      <w:r w:rsidR="00F22451">
        <w:rPr>
          <w:rFonts w:ascii="Times New Roman" w:hAnsi="Times New Roman"/>
        </w:rPr>
        <w:t xml:space="preserve"> </w:t>
      </w:r>
      <w:r w:rsidR="00C9781B">
        <w:rPr>
          <w:rFonts w:ascii="Times New Roman" w:hAnsi="Times New Roman"/>
        </w:rPr>
        <w:t>únie</w:t>
      </w:r>
    </w:p>
    <w:p w:rsidR="00F22451" w:rsidP="00F22451">
      <w:pPr>
        <w:pStyle w:val="BodyText"/>
        <w:bidi w:val="0"/>
        <w:ind w:left="900" w:hanging="360"/>
        <w:rPr>
          <w:rFonts w:ascii="Times New Roman" w:hAnsi="Times New Roman"/>
        </w:rPr>
      </w:pPr>
      <w:r w:rsidR="0089281F">
        <w:rPr>
          <w:rFonts w:ascii="Times New Roman" w:hAnsi="Times New Roman"/>
        </w:rPr>
        <w:t xml:space="preserve">     </w:t>
      </w:r>
      <w:r w:rsidRPr="00555E16" w:rsidR="0089281F">
        <w:rPr>
          <w:rFonts w:ascii="Times New Roman" w:hAnsi="Times New Roman"/>
        </w:rPr>
        <w:t xml:space="preserve">Hlava </w:t>
      </w:r>
      <w:r w:rsidR="0089281F">
        <w:rPr>
          <w:rFonts w:ascii="Times New Roman" w:hAnsi="Times New Roman"/>
        </w:rPr>
        <w:t>XX</w:t>
      </w:r>
      <w:r w:rsidRPr="00555E16" w:rsidR="0089281F">
        <w:rPr>
          <w:rFonts w:ascii="Times New Roman" w:hAnsi="Times New Roman"/>
        </w:rPr>
        <w:t xml:space="preserve">I </w:t>
      </w:r>
      <w:r w:rsidR="0089281F">
        <w:rPr>
          <w:rFonts w:ascii="Times New Roman" w:hAnsi="Times New Roman"/>
        </w:rPr>
        <w:t>Energetika,</w:t>
      </w:r>
      <w:r w:rsidRPr="00555E16" w:rsidR="0089281F">
        <w:rPr>
          <w:rFonts w:ascii="Times New Roman" w:hAnsi="Times New Roman"/>
        </w:rPr>
        <w:t xml:space="preserve"> čl. </w:t>
      </w:r>
      <w:r w:rsidR="0089281F">
        <w:rPr>
          <w:rFonts w:ascii="Times New Roman" w:hAnsi="Times New Roman"/>
        </w:rPr>
        <w:t>194</w:t>
      </w:r>
      <w:r>
        <w:rPr>
          <w:rFonts w:ascii="Times New Roman" w:hAnsi="Times New Roman"/>
        </w:rPr>
        <w:t xml:space="preserve"> </w:t>
      </w:r>
    </w:p>
    <w:p w:rsidR="00C01A69" w:rsidP="00F22451">
      <w:pPr>
        <w:bidi w:val="0"/>
        <w:adjustRightInd w:val="0"/>
        <w:ind w:left="850" w:hanging="310"/>
        <w:jc w:val="both"/>
        <w:rPr>
          <w:rFonts w:ascii="Times New Roman" w:hAnsi="Times New Roman"/>
          <w:bCs/>
          <w:color w:val="000000"/>
        </w:rPr>
      </w:pPr>
      <w:r w:rsidR="00F22451">
        <w:rPr>
          <w:rFonts w:ascii="Times New Roman" w:hAnsi="Times New Roman"/>
          <w:bCs/>
          <w:color w:val="000000"/>
        </w:rPr>
        <w:t>-</w:t>
        <w:tab/>
        <w:t>v sekundárnom práve</w:t>
      </w:r>
      <w:r>
        <w:rPr>
          <w:rFonts w:ascii="Times New Roman" w:hAnsi="Times New Roman"/>
          <w:bCs/>
          <w:color w:val="000000"/>
        </w:rPr>
        <w:t>:</w:t>
      </w:r>
    </w:p>
    <w:p w:rsidR="00F22451" w:rsidP="00F22451">
      <w:pPr>
        <w:bidi w:val="0"/>
        <w:adjustRightInd w:val="0"/>
        <w:ind w:left="850" w:hanging="310"/>
        <w:jc w:val="both"/>
        <w:rPr>
          <w:rFonts w:ascii="Times New Roman" w:hAnsi="Times New Roman"/>
          <w:color w:val="000000"/>
        </w:rPr>
      </w:pPr>
      <w:r w:rsidR="00C01A69">
        <w:rPr>
          <w:rFonts w:ascii="Times New Roman" w:hAnsi="Times New Roman"/>
          <w:bCs/>
          <w:color w:val="000000"/>
        </w:rPr>
        <w:t xml:space="preserve">    </w:t>
      </w:r>
      <w:r>
        <w:rPr>
          <w:rFonts w:ascii="Times New Roman" w:hAnsi="Times New Roman"/>
          <w:bCs/>
          <w:color w:val="000000"/>
        </w:rPr>
        <w:t xml:space="preserve"> </w:t>
      </w:r>
      <w:r w:rsidR="00C01A69">
        <w:rPr>
          <w:rFonts w:ascii="Times New Roman" w:hAnsi="Times New Roman"/>
          <w:bCs/>
          <w:color w:val="000000"/>
        </w:rPr>
        <w:t>Smernica</w:t>
      </w:r>
      <w:r w:rsidRPr="004007B6" w:rsidR="006026BA">
        <w:rPr>
          <w:rFonts w:ascii="Times New Roman" w:hAnsi="Times New Roman"/>
        </w:rPr>
        <w:t xml:space="preserve"> Európskeho parlamentu a Rady 2009/125/ES z 21. októbra 2009 o vytvorení rámca na stanovenie požiadaviek na ekodizajn energeticky významných výrobkov</w:t>
      </w:r>
      <w:r w:rsidR="00945698">
        <w:rPr>
          <w:rFonts w:ascii="Times New Roman" w:hAnsi="Times New Roman"/>
        </w:rPr>
        <w:t xml:space="preserve"> (prepracované znenie)</w:t>
      </w:r>
      <w:r w:rsidR="00D03631">
        <w:rPr>
          <w:rFonts w:ascii="Times New Roman" w:hAnsi="Times New Roman"/>
        </w:rPr>
        <w:t xml:space="preserve"> </w:t>
      </w:r>
      <w:r w:rsidRPr="00F14CF6" w:rsidR="00D03631">
        <w:rPr>
          <w:rFonts w:ascii="Times New Roman" w:hAnsi="Times New Roman"/>
        </w:rPr>
        <w:t>(Ú. v. E</w:t>
      </w:r>
      <w:r w:rsidR="00B93627">
        <w:rPr>
          <w:rFonts w:ascii="Times New Roman" w:hAnsi="Times New Roman"/>
        </w:rPr>
        <w:t>Ú</w:t>
      </w:r>
      <w:r w:rsidRPr="00F14CF6" w:rsidR="00D03631">
        <w:rPr>
          <w:rFonts w:ascii="Times New Roman" w:hAnsi="Times New Roman"/>
        </w:rPr>
        <w:t xml:space="preserve"> L 285, 31.10.2009)</w:t>
      </w:r>
      <w:r>
        <w:rPr>
          <w:rFonts w:ascii="Times New Roman" w:hAnsi="Times New Roman"/>
        </w:rPr>
        <w:t xml:space="preserve"> </w:t>
      </w:r>
    </w:p>
    <w:p w:rsidR="00F22451" w:rsidP="00F22451">
      <w:pPr>
        <w:bidi w:val="0"/>
        <w:ind w:left="900" w:hanging="360"/>
        <w:jc w:val="both"/>
        <w:rPr>
          <w:rFonts w:ascii="Times New Roman" w:hAnsi="Times New Roman"/>
          <w:b/>
          <w:color w:val="000000"/>
        </w:rPr>
      </w:pPr>
    </w:p>
    <w:p w:rsidR="00F22451" w:rsidP="00F22451">
      <w:pPr>
        <w:pStyle w:val="BodyText"/>
        <w:numPr>
          <w:ilvl w:val="1"/>
          <w:numId w:val="1"/>
        </w:numPr>
        <w:bidi w:val="0"/>
        <w:jc w:val="both"/>
        <w:rPr>
          <w:rFonts w:ascii="Times New Roman" w:hAnsi="Times New Roman"/>
          <w:color w:val="000000"/>
        </w:rPr>
      </w:pPr>
      <w:r>
        <w:rPr>
          <w:rFonts w:ascii="Times New Roman" w:hAnsi="Times New Roman"/>
          <w:color w:val="000000"/>
        </w:rPr>
        <w:t xml:space="preserve">nie je obsiahnutá v judikatúre Súdneho dvora </w:t>
      </w:r>
      <w:r w:rsidR="009D764C">
        <w:rPr>
          <w:rFonts w:ascii="Times New Roman" w:hAnsi="Times New Roman"/>
          <w:color w:val="000000"/>
        </w:rPr>
        <w:t>Európskej únie</w:t>
      </w:r>
      <w:r>
        <w:rPr>
          <w:rFonts w:ascii="Times New Roman" w:hAnsi="Times New Roman"/>
          <w:color w:val="000000"/>
        </w:rPr>
        <w:t>.</w:t>
      </w:r>
    </w:p>
    <w:p w:rsidR="00F22451" w:rsidP="00F22451">
      <w:pPr>
        <w:numPr>
          <w:numId w:val="3"/>
        </w:numPr>
        <w:tabs>
          <w:tab w:val="clear" w:pos="360"/>
        </w:tabs>
        <w:bidi w:val="0"/>
        <w:spacing w:after="100" w:afterAutospacing="1"/>
        <w:jc w:val="both"/>
        <w:rPr>
          <w:rFonts w:ascii="Times New Roman" w:hAnsi="Times New Roman"/>
          <w:b/>
          <w:color w:val="000000"/>
        </w:rPr>
      </w:pPr>
      <w:r>
        <w:rPr>
          <w:rFonts w:ascii="Times New Roman" w:hAnsi="Times New Roman"/>
          <w:b/>
          <w:color w:val="000000"/>
        </w:rPr>
        <w:t>Záväzky Slovenskej republiky vo vzťahu k Európskej únii:</w:t>
      </w:r>
    </w:p>
    <w:p w:rsidR="00F22451" w:rsidP="00C9781B">
      <w:pPr>
        <w:pStyle w:val="BodyText"/>
        <w:bidi w:val="0"/>
        <w:ind w:left="340"/>
        <w:jc w:val="both"/>
        <w:rPr>
          <w:rFonts w:ascii="Times New Roman" w:hAnsi="Times New Roman"/>
          <w:color w:val="000000"/>
          <w:szCs w:val="19"/>
        </w:rPr>
      </w:pPr>
      <w:r w:rsidR="00C9781B">
        <w:rPr>
          <w:rFonts w:ascii="Times New Roman" w:hAnsi="Times New Roman"/>
          <w:bCs/>
          <w:color w:val="000000"/>
        </w:rPr>
        <w:t xml:space="preserve">a) </w:t>
      </w:r>
      <w:r>
        <w:rPr>
          <w:rFonts w:ascii="Times New Roman" w:hAnsi="Times New Roman"/>
          <w:bCs/>
          <w:color w:val="000000"/>
        </w:rPr>
        <w:t xml:space="preserve">lehota na prebratie smernice podľa určenia gestorských ústredných orgánov štátnej </w:t>
      </w:r>
      <w:r w:rsidR="00C9781B">
        <w:rPr>
          <w:rFonts w:ascii="Times New Roman" w:hAnsi="Times New Roman"/>
          <w:bCs/>
          <w:color w:val="000000"/>
        </w:rPr>
        <w:br/>
        <w:t xml:space="preserve">     </w:t>
      </w:r>
      <w:r>
        <w:rPr>
          <w:rFonts w:ascii="Times New Roman" w:hAnsi="Times New Roman"/>
          <w:bCs/>
          <w:color w:val="000000"/>
        </w:rPr>
        <w:t xml:space="preserve">správy zodpovedných za prebratie smerníc a vypracovanie tabuliek zhody k návrhom </w:t>
      </w:r>
      <w:r w:rsidR="00C9781B">
        <w:rPr>
          <w:rFonts w:ascii="Times New Roman" w:hAnsi="Times New Roman"/>
          <w:bCs/>
          <w:color w:val="000000"/>
        </w:rPr>
        <w:br/>
        <w:t xml:space="preserve">     </w:t>
      </w:r>
      <w:r>
        <w:rPr>
          <w:rFonts w:ascii="Times New Roman" w:hAnsi="Times New Roman"/>
          <w:bCs/>
          <w:color w:val="000000"/>
        </w:rPr>
        <w:t xml:space="preserve">všeobecne záväzných právnych predpisov:  </w:t>
      </w:r>
      <w:r w:rsidR="008A40ED">
        <w:rPr>
          <w:rFonts w:ascii="Times New Roman" w:hAnsi="Times New Roman"/>
          <w:color w:val="000000"/>
          <w:szCs w:val="19"/>
        </w:rPr>
        <w:t xml:space="preserve">do </w:t>
      </w:r>
      <w:r w:rsidR="00C9781B">
        <w:rPr>
          <w:rFonts w:ascii="Times New Roman" w:hAnsi="Times New Roman"/>
          <w:color w:val="000000"/>
          <w:szCs w:val="19"/>
        </w:rPr>
        <w:t>20</w:t>
      </w:r>
      <w:r>
        <w:rPr>
          <w:rFonts w:ascii="Times New Roman" w:hAnsi="Times New Roman"/>
          <w:color w:val="000000"/>
          <w:szCs w:val="19"/>
        </w:rPr>
        <w:t xml:space="preserve">. </w:t>
      </w:r>
      <w:r w:rsidR="00C9781B">
        <w:rPr>
          <w:rFonts w:ascii="Times New Roman" w:hAnsi="Times New Roman"/>
          <w:color w:val="000000"/>
          <w:szCs w:val="19"/>
        </w:rPr>
        <w:t>novembra 2010</w:t>
      </w:r>
      <w:r>
        <w:rPr>
          <w:rFonts w:ascii="Times New Roman" w:hAnsi="Times New Roman"/>
          <w:color w:val="000000"/>
          <w:szCs w:val="19"/>
        </w:rPr>
        <w:t>,</w:t>
      </w:r>
    </w:p>
    <w:p w:rsidR="006178D5" w:rsidP="00C9781B">
      <w:pPr>
        <w:pStyle w:val="BodyText"/>
        <w:bidi w:val="0"/>
        <w:ind w:left="340"/>
        <w:jc w:val="both"/>
        <w:rPr>
          <w:rFonts w:ascii="Times New Roman" w:hAnsi="Times New Roman"/>
          <w:bCs/>
          <w:color w:val="000000"/>
        </w:rPr>
      </w:pPr>
      <w:r>
        <w:rPr>
          <w:rFonts w:ascii="Times New Roman" w:hAnsi="Times New Roman"/>
          <w:color w:val="000000"/>
          <w:szCs w:val="19"/>
        </w:rPr>
        <w:t xml:space="preserve">b) lehota určená na predloženie návrhu právneho predpisu na rokovanie vlády podľa </w:t>
        <w:br/>
        <w:t xml:space="preserve">     určenia gestorských ústredných orgánov štátnej správy zodpovedných za transpozíciu </w:t>
        <w:br/>
        <w:t xml:space="preserve">     smerníc a vypracovanie tabuliek zhody k návrhom všeobecne záväzných právnych </w:t>
        <w:br/>
        <w:t xml:space="preserve">     predpisov: </w:t>
      </w:r>
      <w:r w:rsidR="00945698">
        <w:rPr>
          <w:rFonts w:ascii="Times New Roman" w:hAnsi="Times New Roman"/>
          <w:color w:val="000000"/>
          <w:szCs w:val="19"/>
        </w:rPr>
        <w:t>bezpredmetné</w:t>
      </w:r>
      <w:r w:rsidR="00443E45">
        <w:rPr>
          <w:rFonts w:ascii="Times New Roman" w:hAnsi="Times New Roman"/>
          <w:color w:val="000000"/>
          <w:szCs w:val="19"/>
        </w:rPr>
        <w:t>,</w:t>
      </w:r>
    </w:p>
    <w:p w:rsidR="00C9781B" w:rsidRPr="00C9781B" w:rsidP="006178D5">
      <w:pPr>
        <w:pStyle w:val="BodyText"/>
        <w:bidi w:val="0"/>
        <w:ind w:left="340"/>
        <w:jc w:val="both"/>
        <w:rPr>
          <w:rFonts w:ascii="Times New Roman" w:hAnsi="Times New Roman"/>
          <w:bCs/>
          <w:color w:val="000000"/>
        </w:rPr>
      </w:pPr>
      <w:r w:rsidR="006178D5">
        <w:rPr>
          <w:rFonts w:ascii="Times New Roman" w:hAnsi="Times New Roman"/>
        </w:rPr>
        <w:t xml:space="preserve">c) </w:t>
      </w:r>
      <w:r w:rsidR="00CE6A86">
        <w:rPr>
          <w:rFonts w:ascii="Times New Roman" w:hAnsi="Times New Roman"/>
        </w:rPr>
        <w:t>informácia o konaní začatom proti Sloven</w:t>
      </w:r>
      <w:smartTag w:uri="urn:schemas-microsoft-com:office:smarttags" w:element="PersonName">
        <w:r w:rsidR="00CE6A86">
          <w:rPr>
            <w:rFonts w:ascii="Times New Roman" w:hAnsi="Times New Roman"/>
          </w:rPr>
          <w:t>sk</w:t>
        </w:r>
      </w:smartTag>
      <w:r w:rsidR="00CE6A86">
        <w:rPr>
          <w:rFonts w:ascii="Times New Roman" w:hAnsi="Times New Roman"/>
        </w:rPr>
        <w:t xml:space="preserve">ej republike o porušení </w:t>
      </w:r>
      <w:r w:rsidR="006178D5">
        <w:rPr>
          <w:rFonts w:ascii="Times New Roman" w:hAnsi="Times New Roman"/>
        </w:rPr>
        <w:t xml:space="preserve">podľa čl. 258 až 260 </w:t>
        <w:br/>
        <w:t xml:space="preserve">    </w:t>
      </w:r>
      <w:r w:rsidR="00CE6A86">
        <w:rPr>
          <w:rFonts w:ascii="Times New Roman" w:hAnsi="Times New Roman"/>
        </w:rPr>
        <w:t>Zmluvy</w:t>
      </w:r>
      <w:r w:rsidR="006178D5">
        <w:rPr>
          <w:rFonts w:ascii="Times New Roman" w:hAnsi="Times New Roman"/>
        </w:rPr>
        <w:t xml:space="preserve"> </w:t>
      </w:r>
      <w:r w:rsidR="00CE6A86">
        <w:rPr>
          <w:rFonts w:ascii="Times New Roman" w:hAnsi="Times New Roman"/>
        </w:rPr>
        <w:t xml:space="preserve">o fungovaní Európskej únie – bezpredmetné </w:t>
      </w:r>
    </w:p>
    <w:p w:rsidR="00F22451" w:rsidP="006178D5">
      <w:pPr>
        <w:pStyle w:val="BodyText"/>
        <w:bidi w:val="0"/>
        <w:ind w:left="340"/>
        <w:jc w:val="both"/>
        <w:rPr>
          <w:rFonts w:ascii="Times New Roman" w:hAnsi="Times New Roman"/>
          <w:bCs/>
          <w:color w:val="000000"/>
        </w:rPr>
      </w:pPr>
      <w:r w:rsidR="006178D5">
        <w:rPr>
          <w:rFonts w:ascii="Times New Roman" w:hAnsi="Times New Roman"/>
          <w:bCs/>
          <w:color w:val="000000"/>
        </w:rPr>
        <w:t xml:space="preserve">d) </w:t>
      </w:r>
      <w:r>
        <w:rPr>
          <w:rFonts w:ascii="Times New Roman" w:hAnsi="Times New Roman"/>
          <w:bCs/>
          <w:color w:val="000000"/>
        </w:rPr>
        <w:t>informácia o právnych predpisoch, v ktorých sú preberané smernice už prebrané spolu s uvedením rozsahu tohto prebratia:</w:t>
      </w:r>
    </w:p>
    <w:p w:rsidR="004774CE" w:rsidRPr="004774CE" w:rsidP="00F22451">
      <w:pPr>
        <w:pStyle w:val="BodyText"/>
        <w:numPr>
          <w:ilvl w:val="4"/>
          <w:numId w:val="3"/>
        </w:numPr>
        <w:tabs>
          <w:tab w:val="clear" w:pos="1040"/>
        </w:tabs>
        <w:bidi w:val="0"/>
        <w:spacing w:after="0"/>
        <w:jc w:val="both"/>
        <w:rPr>
          <w:rFonts w:ascii="Times New Roman" w:hAnsi="Times New Roman"/>
          <w:color w:val="000000"/>
        </w:rPr>
      </w:pPr>
      <w:r>
        <w:rPr>
          <w:rFonts w:ascii="Times New Roman" w:hAnsi="Times New Roman"/>
        </w:rPr>
        <w:t>Zákon č. 665/2007 Z. z. o environmentálnom navrhovaní a používaní výrobkov využívajúcich energiu (zákon o ekodizajne)</w:t>
      </w:r>
    </w:p>
    <w:p w:rsidR="00F22451" w:rsidP="00F22451">
      <w:pPr>
        <w:pStyle w:val="BodyText"/>
        <w:numPr>
          <w:ilvl w:val="4"/>
          <w:numId w:val="3"/>
        </w:numPr>
        <w:tabs>
          <w:tab w:val="clear" w:pos="1040"/>
        </w:tabs>
        <w:bidi w:val="0"/>
        <w:spacing w:after="0"/>
        <w:jc w:val="both"/>
        <w:rPr>
          <w:rFonts w:ascii="Times New Roman" w:hAnsi="Times New Roman"/>
          <w:color w:val="000000"/>
        </w:rPr>
      </w:pPr>
      <w:r>
        <w:rPr>
          <w:rFonts w:ascii="Times New Roman" w:hAnsi="Times New Roman"/>
        </w:rPr>
        <w:t xml:space="preserve">Zákon č. 469/2002 Z. z. </w:t>
      </w:r>
      <w:r>
        <w:rPr>
          <w:rFonts w:ascii="Times New Roman" w:eastAsia="PalatinoLinotype-Bold" w:hAnsi="Times New Roman"/>
        </w:rPr>
        <w:t>o environment</w:t>
      </w:r>
      <w:r>
        <w:rPr>
          <w:rFonts w:ascii="Times New Roman" w:eastAsia="PalatinoLinotype-Bold" w:hAnsi="Times New Roman" w:hint="default"/>
        </w:rPr>
        <w:t>á</w:t>
      </w:r>
      <w:r>
        <w:rPr>
          <w:rFonts w:ascii="Times New Roman" w:eastAsia="PalatinoLinotype-Bold" w:hAnsi="Times New Roman"/>
        </w:rPr>
        <w:t>lnom ozna</w:t>
      </w:r>
      <w:r>
        <w:rPr>
          <w:rFonts w:ascii="Times New Roman" w:eastAsia="PalatinoLinotype-Bold" w:hAnsi="Times New Roman" w:hint="default"/>
        </w:rPr>
        <w:t>č</w:t>
      </w:r>
      <w:r>
        <w:rPr>
          <w:rFonts w:ascii="Times New Roman" w:eastAsia="PalatinoLinotype-Bold" w:hAnsi="Times New Roman"/>
        </w:rPr>
        <w:t>ovan</w:t>
      </w:r>
      <w:r>
        <w:rPr>
          <w:rFonts w:ascii="Times New Roman" w:eastAsia="PalatinoLinotype-Bold" w:hAnsi="Times New Roman" w:hint="default"/>
        </w:rPr>
        <w:t>í</w:t>
      </w:r>
      <w:r>
        <w:rPr>
          <w:rFonts w:ascii="Times New Roman" w:eastAsia="PalatinoLinotype-Bold" w:hAnsi="Times New Roman"/>
        </w:rPr>
        <w:t xml:space="preserve"> v</w:t>
      </w:r>
      <w:r>
        <w:rPr>
          <w:rFonts w:ascii="Times New Roman" w:eastAsia="PalatinoLinotype-Bold" w:hAnsi="Times New Roman" w:hint="default"/>
        </w:rPr>
        <w:t>ý</w:t>
      </w:r>
      <w:r>
        <w:rPr>
          <w:rFonts w:ascii="Times New Roman" w:eastAsia="PalatinoLinotype-Bold" w:hAnsi="Times New Roman"/>
        </w:rPr>
        <w:t>robkov</w:t>
      </w:r>
      <w:r w:rsidRPr="00AE5545" w:rsidR="00AE5545">
        <w:rPr>
          <w:rFonts w:ascii="Times New Roman" w:hAnsi="Times New Roman"/>
        </w:rPr>
        <w:t xml:space="preserve"> </w:t>
      </w:r>
      <w:r w:rsidR="00AE5545">
        <w:rPr>
          <w:rFonts w:ascii="Times New Roman" w:hAnsi="Times New Roman"/>
        </w:rPr>
        <w:t>v znení neskorších predpisov</w:t>
      </w:r>
      <w:r>
        <w:rPr>
          <w:rFonts w:ascii="Times New Roman" w:eastAsia="PalatinoLinotype-Bold" w:hAnsi="Times New Roman"/>
        </w:rPr>
        <w:t>,</w:t>
      </w:r>
    </w:p>
    <w:p w:rsidR="00AE5545" w:rsidP="00F22451">
      <w:pPr>
        <w:pStyle w:val="BodyText"/>
        <w:numPr>
          <w:ilvl w:val="4"/>
          <w:numId w:val="3"/>
        </w:numPr>
        <w:tabs>
          <w:tab w:val="clear" w:pos="1040"/>
        </w:tabs>
        <w:bidi w:val="0"/>
        <w:spacing w:after="0"/>
        <w:jc w:val="both"/>
        <w:rPr>
          <w:rFonts w:ascii="Times New Roman" w:hAnsi="Times New Roman"/>
          <w:color w:val="000000"/>
        </w:rPr>
      </w:pPr>
      <w:r w:rsidR="00F22451">
        <w:rPr>
          <w:rFonts w:ascii="Times New Roman" w:hAnsi="Times New Roman"/>
        </w:rPr>
        <w:t xml:space="preserve">Zákon č. 223/2001 Z. z. o odpadoch </w:t>
      </w:r>
      <w:r w:rsidR="00F22451">
        <w:rPr>
          <w:rFonts w:ascii="Times New Roman" w:eastAsia="PalatinoLinotype-Bold" w:hAnsi="Times New Roman"/>
        </w:rPr>
        <w:t>a o zmene a doplnen</w:t>
      </w:r>
      <w:r w:rsidR="00F22451">
        <w:rPr>
          <w:rFonts w:ascii="Times New Roman" w:eastAsia="PalatinoLinotype-Bold" w:hAnsi="Times New Roman" w:hint="default"/>
        </w:rPr>
        <w:t>í</w:t>
      </w:r>
      <w:r w:rsidR="00F22451">
        <w:rPr>
          <w:rFonts w:ascii="Times New Roman" w:eastAsia="PalatinoLinotype-Bold" w:hAnsi="Times New Roman"/>
        </w:rPr>
        <w:t xml:space="preserve"> niektor</w:t>
      </w:r>
      <w:r w:rsidR="00F22451">
        <w:rPr>
          <w:rFonts w:ascii="Times New Roman" w:eastAsia="PalatinoLinotype-Bold" w:hAnsi="Times New Roman" w:hint="default"/>
        </w:rPr>
        <w:t>ý</w:t>
      </w:r>
      <w:r w:rsidR="00F22451">
        <w:rPr>
          <w:rFonts w:ascii="Times New Roman" w:eastAsia="PalatinoLinotype-Bold" w:hAnsi="Times New Roman"/>
        </w:rPr>
        <w:t>ch z</w:t>
      </w:r>
      <w:r w:rsidR="00F22451">
        <w:rPr>
          <w:rFonts w:ascii="Times New Roman" w:eastAsia="PalatinoLinotype-Bold" w:hAnsi="Times New Roman" w:hint="default"/>
        </w:rPr>
        <w:t>á</w:t>
      </w:r>
      <w:r w:rsidR="00F22451">
        <w:rPr>
          <w:rFonts w:ascii="Times New Roman" w:eastAsia="PalatinoLinotype-Bold" w:hAnsi="Times New Roman"/>
        </w:rPr>
        <w:t>konov</w:t>
      </w:r>
      <w:r>
        <w:rPr>
          <w:rFonts w:ascii="Times New Roman" w:eastAsia="PalatinoLinotype-Bold" w:hAnsi="Times New Roman"/>
        </w:rPr>
        <w:t xml:space="preserve"> </w:t>
      </w:r>
      <w:r>
        <w:rPr>
          <w:rFonts w:ascii="Times New Roman" w:hAnsi="Times New Roman"/>
        </w:rPr>
        <w:t>v znení neskorších predpisov</w:t>
      </w:r>
      <w:r w:rsidR="00F22451">
        <w:rPr>
          <w:rFonts w:ascii="Times New Roman" w:eastAsia="PalatinoLinotype-Bold" w:hAnsi="Times New Roman"/>
        </w:rPr>
        <w:t>,</w:t>
      </w:r>
    </w:p>
    <w:p w:rsidR="00AE5545" w:rsidP="00AE5545">
      <w:pPr>
        <w:pStyle w:val="BodyText"/>
        <w:numPr>
          <w:ilvl w:val="4"/>
          <w:numId w:val="3"/>
        </w:numPr>
        <w:tabs>
          <w:tab w:val="clear" w:pos="1040"/>
        </w:tabs>
        <w:bidi w:val="0"/>
        <w:spacing w:after="0"/>
        <w:jc w:val="both"/>
        <w:rPr>
          <w:rFonts w:ascii="Times New Roman" w:hAnsi="Times New Roman"/>
        </w:rPr>
      </w:pPr>
      <w:r w:rsidR="00F22451">
        <w:rPr>
          <w:rFonts w:ascii="Times New Roman" w:hAnsi="Times New Roman"/>
        </w:rPr>
        <w:t>Zákon č. 250/2007 Z. z. o ochrane spotrebiteľa</w:t>
      </w:r>
      <w:r>
        <w:rPr>
          <w:rFonts w:ascii="Times New Roman" w:hAnsi="Times New Roman"/>
        </w:rPr>
        <w:t xml:space="preserve"> a o zmene zákona Slovenskej národnej rady č. 372/1990 Zb. o priestupkoch v znení neskorších predpisov</w:t>
      </w:r>
    </w:p>
    <w:p w:rsidR="004774CE" w:rsidRPr="004774CE" w:rsidP="004774CE">
      <w:pPr>
        <w:pStyle w:val="BodyText"/>
        <w:numPr>
          <w:ilvl w:val="4"/>
          <w:numId w:val="3"/>
        </w:numPr>
        <w:tabs>
          <w:tab w:val="clear" w:pos="1040"/>
        </w:tabs>
        <w:bidi w:val="0"/>
        <w:spacing w:after="0"/>
        <w:jc w:val="both"/>
        <w:rPr>
          <w:rFonts w:ascii="Times New Roman" w:hAnsi="Times New Roman"/>
        </w:rPr>
      </w:pPr>
      <w:r w:rsidR="00AE5545">
        <w:rPr>
          <w:rFonts w:ascii="Times New Roman" w:hAnsi="Times New Roman"/>
          <w:bCs/>
        </w:rPr>
        <w:t xml:space="preserve">Zákon č. 264/1999 Z. z.  </w:t>
      </w:r>
      <w:r w:rsidR="00AE5545">
        <w:rPr>
          <w:rFonts w:ascii="Times New Roman" w:eastAsia="PalatinoLinotype-Roman" w:hAnsi="Times New Roman"/>
        </w:rPr>
        <w:t>o technick</w:t>
      </w:r>
      <w:r w:rsidR="00AE5545">
        <w:rPr>
          <w:rFonts w:ascii="Times New Roman" w:eastAsia="PalatinoLinotype-Roman" w:hAnsi="Times New Roman" w:hint="default"/>
        </w:rPr>
        <w:t>ý</w:t>
      </w:r>
      <w:r w:rsidR="00AE5545">
        <w:rPr>
          <w:rFonts w:ascii="Times New Roman" w:eastAsia="PalatinoLinotype-Roman" w:hAnsi="Times New Roman"/>
        </w:rPr>
        <w:t>ch po</w:t>
      </w:r>
      <w:r w:rsidR="00AE5545">
        <w:rPr>
          <w:rFonts w:ascii="Times New Roman" w:eastAsia="PalatinoLinotype-Roman" w:hAnsi="Times New Roman" w:hint="default"/>
        </w:rPr>
        <w:t>ž</w:t>
      </w:r>
      <w:r w:rsidR="00AE5545">
        <w:rPr>
          <w:rFonts w:ascii="Times New Roman" w:eastAsia="PalatinoLinotype-Roman" w:hAnsi="Times New Roman"/>
        </w:rPr>
        <w:t>iadavk</w:t>
      </w:r>
      <w:r w:rsidR="00AE5545">
        <w:rPr>
          <w:rFonts w:ascii="Times New Roman" w:eastAsia="PalatinoLinotype-Roman" w:hAnsi="Times New Roman" w:hint="default"/>
        </w:rPr>
        <w:t>á</w:t>
      </w:r>
      <w:r w:rsidR="00AE5545">
        <w:rPr>
          <w:rFonts w:ascii="Times New Roman" w:eastAsia="PalatinoLinotype-Roman" w:hAnsi="Times New Roman"/>
        </w:rPr>
        <w:t>ch na v</w:t>
      </w:r>
      <w:r w:rsidR="00AE5545">
        <w:rPr>
          <w:rFonts w:ascii="Times New Roman" w:eastAsia="PalatinoLinotype-Roman" w:hAnsi="Times New Roman" w:hint="default"/>
        </w:rPr>
        <w:t>ý</w:t>
      </w:r>
      <w:r w:rsidR="00AE5545">
        <w:rPr>
          <w:rFonts w:ascii="Times New Roman" w:eastAsia="PalatinoLinotype-Roman" w:hAnsi="Times New Roman"/>
        </w:rPr>
        <w:t>robky a o posudzovan</w:t>
      </w:r>
      <w:r w:rsidR="00AE5545">
        <w:rPr>
          <w:rFonts w:ascii="Times New Roman" w:eastAsia="PalatinoLinotype-Roman" w:hAnsi="Times New Roman" w:hint="default"/>
        </w:rPr>
        <w:t>í</w:t>
      </w:r>
      <w:r w:rsidR="00AE5545">
        <w:rPr>
          <w:rFonts w:ascii="Times New Roman" w:eastAsia="PalatinoLinotype-Roman" w:hAnsi="Times New Roman"/>
        </w:rPr>
        <w:t xml:space="preserve"> zhody a o zmene a doplnen</w:t>
      </w:r>
      <w:r w:rsidR="00AE5545">
        <w:rPr>
          <w:rFonts w:ascii="Times New Roman" w:eastAsia="PalatinoLinotype-Roman" w:hAnsi="Times New Roman" w:hint="default"/>
        </w:rPr>
        <w:t>í</w:t>
      </w:r>
      <w:r w:rsidR="00AE5545">
        <w:rPr>
          <w:rFonts w:ascii="Times New Roman" w:eastAsia="PalatinoLinotype-Roman" w:hAnsi="Times New Roman"/>
        </w:rPr>
        <w:t xml:space="preserve"> niektor</w:t>
      </w:r>
      <w:r w:rsidR="00AE5545">
        <w:rPr>
          <w:rFonts w:ascii="Times New Roman" w:eastAsia="PalatinoLinotype-Roman" w:hAnsi="Times New Roman" w:hint="default"/>
        </w:rPr>
        <w:t>ý</w:t>
      </w:r>
      <w:r w:rsidR="00AE5545">
        <w:rPr>
          <w:rFonts w:ascii="Times New Roman" w:eastAsia="PalatinoLinotype-Roman" w:hAnsi="Times New Roman"/>
        </w:rPr>
        <w:t>ch z</w:t>
      </w:r>
      <w:r w:rsidR="00AE5545">
        <w:rPr>
          <w:rFonts w:ascii="Times New Roman" w:eastAsia="PalatinoLinotype-Roman" w:hAnsi="Times New Roman" w:hint="default"/>
        </w:rPr>
        <w:t>á</w:t>
      </w:r>
      <w:r w:rsidR="00AE5545">
        <w:rPr>
          <w:rFonts w:ascii="Times New Roman" w:eastAsia="PalatinoLinotype-Roman" w:hAnsi="Times New Roman"/>
        </w:rPr>
        <w:t>konov v </w:t>
      </w:r>
      <w:r w:rsidR="00AE5545">
        <w:rPr>
          <w:rFonts w:ascii="Times New Roman" w:eastAsia="PalatinoLinotype-Roman" w:hAnsi="Times New Roman" w:hint="default"/>
        </w:rPr>
        <w:t>znení</w:t>
      </w:r>
      <w:r w:rsidR="00AE5545">
        <w:rPr>
          <w:rFonts w:ascii="Times New Roman" w:eastAsia="PalatinoLinotype-Roman" w:hAnsi="Times New Roman" w:hint="default"/>
        </w:rPr>
        <w:t xml:space="preserve"> neskorší</w:t>
      </w:r>
      <w:r w:rsidR="00AE5545">
        <w:rPr>
          <w:rFonts w:ascii="Times New Roman" w:eastAsia="PalatinoLinotype-Roman" w:hAnsi="Times New Roman" w:hint="default"/>
        </w:rPr>
        <w:t>ch</w:t>
      </w:r>
    </w:p>
    <w:p w:rsidR="00AE5545" w:rsidRPr="00CD7359" w:rsidP="004774CE">
      <w:pPr>
        <w:pStyle w:val="BodyText"/>
        <w:numPr>
          <w:ilvl w:val="4"/>
          <w:numId w:val="3"/>
        </w:numPr>
        <w:tabs>
          <w:tab w:val="clear" w:pos="1040"/>
        </w:tabs>
        <w:bidi w:val="0"/>
        <w:spacing w:after="0"/>
        <w:jc w:val="both"/>
        <w:rPr>
          <w:rFonts w:ascii="Times New Roman" w:hAnsi="Times New Roman"/>
        </w:rPr>
      </w:pPr>
      <w:r w:rsidR="004774CE">
        <w:rPr>
          <w:rFonts w:ascii="Times New Roman" w:hAnsi="Times New Roman"/>
          <w:bCs/>
        </w:rPr>
        <w:t>Z</w:t>
      </w:r>
      <w:r w:rsidRPr="00CD7359">
        <w:rPr>
          <w:rFonts w:ascii="Times New Roman" w:hAnsi="Times New Roman"/>
          <w:bCs/>
        </w:rPr>
        <w:t>ákon č. 71/1967 Zb. o správnom konaní (správny poriadok)</w:t>
      </w:r>
      <w:r>
        <w:rPr>
          <w:rFonts w:ascii="Times New Roman" w:hAnsi="Times New Roman"/>
          <w:bCs/>
        </w:rPr>
        <w:t xml:space="preserve"> v znení neskorších predpisov</w:t>
      </w:r>
    </w:p>
    <w:p w:rsidR="00AE5545" w:rsidP="00F22451">
      <w:pPr>
        <w:pStyle w:val="BodyText"/>
        <w:bidi w:val="0"/>
        <w:ind w:left="850"/>
        <w:jc w:val="both"/>
        <w:rPr>
          <w:rFonts w:ascii="Times New Roman" w:hAnsi="Times New Roman"/>
          <w:color w:val="000000"/>
        </w:rPr>
      </w:pPr>
    </w:p>
    <w:p w:rsidR="00F22451" w:rsidP="00F22451">
      <w:pPr>
        <w:numPr>
          <w:ilvl w:val="5"/>
          <w:numId w:val="3"/>
        </w:numPr>
        <w:tabs>
          <w:tab w:val="clear" w:pos="360"/>
        </w:tabs>
        <w:bidi w:val="0"/>
        <w:jc w:val="both"/>
        <w:rPr>
          <w:rFonts w:ascii="Times New Roman" w:hAnsi="Times New Roman"/>
          <w:bCs/>
          <w:color w:val="000000"/>
        </w:rPr>
      </w:pPr>
      <w:r>
        <w:rPr>
          <w:rFonts w:ascii="Times New Roman" w:hAnsi="Times New Roman"/>
          <w:b/>
          <w:color w:val="000000"/>
        </w:rPr>
        <w:t xml:space="preserve">Stupeň zlučiteľnosti návrhu právneho predpisu s právom Európskej únie: </w:t>
      </w:r>
    </w:p>
    <w:p w:rsidR="00F22451" w:rsidP="00F22451">
      <w:pPr>
        <w:bidi w:val="0"/>
        <w:ind w:firstLine="425"/>
        <w:jc w:val="both"/>
        <w:rPr>
          <w:rFonts w:ascii="Times New Roman" w:hAnsi="Times New Roman"/>
          <w:bCs/>
          <w:color w:val="000000"/>
        </w:rPr>
      </w:pPr>
      <w:r>
        <w:rPr>
          <w:rFonts w:ascii="Times New Roman" w:hAnsi="Times New Roman"/>
          <w:b/>
          <w:color w:val="000000"/>
        </w:rPr>
        <w:t xml:space="preserve">-  </w:t>
      </w:r>
      <w:r>
        <w:rPr>
          <w:rFonts w:ascii="Times New Roman" w:hAnsi="Times New Roman"/>
          <w:bCs/>
          <w:color w:val="000000"/>
        </w:rPr>
        <w:t>úplný</w:t>
      </w:r>
    </w:p>
    <w:p w:rsidR="00F22451" w:rsidP="00F22451">
      <w:pPr>
        <w:bidi w:val="0"/>
        <w:jc w:val="both"/>
        <w:rPr>
          <w:rFonts w:ascii="Times New Roman" w:hAnsi="Times New Roman"/>
          <w:bCs/>
          <w:color w:val="000000"/>
        </w:rPr>
      </w:pPr>
    </w:p>
    <w:p w:rsidR="00F22451" w:rsidRPr="004B20EA" w:rsidP="00F22451">
      <w:pPr>
        <w:numPr>
          <w:numId w:val="4"/>
        </w:numPr>
        <w:tabs>
          <w:tab w:val="clear" w:pos="360"/>
        </w:tabs>
        <w:bidi w:val="0"/>
        <w:jc w:val="both"/>
        <w:rPr>
          <w:rFonts w:ascii="Times New Roman" w:hAnsi="Times New Roman"/>
          <w:b/>
          <w:color w:val="000000"/>
        </w:rPr>
      </w:pPr>
      <w:r>
        <w:rPr>
          <w:rFonts w:ascii="Times New Roman" w:hAnsi="Times New Roman"/>
          <w:b/>
          <w:color w:val="000000"/>
        </w:rPr>
        <w:t xml:space="preserve">Gestor a spolupracujúce rezorty: </w:t>
      </w:r>
      <w:r>
        <w:rPr>
          <w:rFonts w:ascii="Times New Roman" w:hAnsi="Times New Roman"/>
          <w:bCs/>
          <w:color w:val="000000"/>
        </w:rPr>
        <w:t xml:space="preserve">Ministerstvo hospodárstva </w:t>
      </w:r>
      <w:r w:rsidR="00AD4869">
        <w:rPr>
          <w:rFonts w:ascii="Times New Roman" w:hAnsi="Times New Roman"/>
          <w:bCs/>
          <w:color w:val="000000"/>
        </w:rPr>
        <w:t xml:space="preserve">a výstavby </w:t>
      </w:r>
      <w:r>
        <w:rPr>
          <w:rFonts w:ascii="Times New Roman" w:hAnsi="Times New Roman"/>
          <w:bCs/>
          <w:color w:val="000000"/>
        </w:rPr>
        <w:t>SR</w:t>
      </w:r>
      <w:r w:rsidR="004B20EA">
        <w:rPr>
          <w:rFonts w:ascii="Times New Roman" w:hAnsi="Times New Roman"/>
          <w:bCs/>
          <w:color w:val="000000"/>
        </w:rPr>
        <w:t xml:space="preserve">, </w:t>
      </w:r>
    </w:p>
    <w:p w:rsidR="004B20EA" w:rsidRPr="004B20EA" w:rsidP="004B20EA">
      <w:pPr>
        <w:bidi w:val="0"/>
        <w:jc w:val="both"/>
        <w:rPr>
          <w:rFonts w:ascii="Times New Roman" w:hAnsi="Times New Roman"/>
          <w:color w:val="000000"/>
        </w:rPr>
      </w:pPr>
      <w:r>
        <w:rPr>
          <w:rFonts w:ascii="Times New Roman" w:hAnsi="Times New Roman"/>
          <w:b/>
          <w:color w:val="000000"/>
        </w:rPr>
        <w:t xml:space="preserve">                                                                </w:t>
      </w:r>
      <w:r>
        <w:rPr>
          <w:rFonts w:ascii="Times New Roman" w:hAnsi="Times New Roman"/>
          <w:color w:val="000000"/>
        </w:rPr>
        <w:t xml:space="preserve">Úrad pre normalizáciu, metrológiu a skúšobníctvo SR </w:t>
      </w:r>
    </w:p>
    <w:p w:rsidR="00717CE5" w:rsidP="00717CE5">
      <w:pPr>
        <w:bidi w:val="0"/>
        <w:jc w:val="both"/>
        <w:rPr>
          <w:rFonts w:ascii="Times New Roman" w:hAnsi="Times New Roman"/>
          <w:b/>
          <w:color w:val="000000"/>
          <w:szCs w:val="20"/>
        </w:rPr>
      </w:pPr>
    </w:p>
    <w:p w:rsidR="00DD0163" w:rsidP="00717CE5">
      <w:pPr>
        <w:bidi w:val="0"/>
        <w:jc w:val="center"/>
        <w:rPr>
          <w:rFonts w:ascii="Times New Roman" w:hAnsi="Times New Roman"/>
        </w:rPr>
      </w:pPr>
      <w:r w:rsidR="00717CE5">
        <w:rPr>
          <w:rFonts w:ascii="Times New Roman" w:hAnsi="Times New Roman"/>
          <w:b/>
          <w:bCs/>
          <w:sz w:val="28"/>
          <w:szCs w:val="28"/>
        </w:rPr>
        <w:br w:type="page"/>
      </w:r>
      <w:r w:rsidRPr="0032098D">
        <w:rPr>
          <w:rFonts w:ascii="Times New Roman" w:hAnsi="Times New Roman"/>
          <w:b/>
          <w:bCs/>
          <w:sz w:val="28"/>
          <w:szCs w:val="28"/>
        </w:rPr>
        <w:t>Doložka vybraných vplyvov</w:t>
      </w:r>
    </w:p>
    <w:p w:rsidR="00DD0163" w:rsidP="00DD0163">
      <w:pPr>
        <w:bidi w:val="0"/>
        <w:ind w:right="-108"/>
        <w:jc w:val="center"/>
        <w:rPr>
          <w:rFonts w:ascii="Times New Roman" w:hAnsi="Times New Roman"/>
        </w:rPr>
      </w:pPr>
      <w:r w:rsidRPr="0032098D">
        <w:rPr>
          <w:rFonts w:ascii="Times New Roman" w:hAnsi="Times New Roman"/>
          <w:b/>
          <w:bCs/>
          <w:sz w:val="28"/>
          <w:szCs w:val="28"/>
        </w:rPr>
        <w:t> </w:t>
      </w:r>
    </w:p>
    <w:p w:rsidR="00DD0163" w:rsidP="00DD0163">
      <w:pPr>
        <w:bidi w:val="0"/>
        <w:jc w:val="both"/>
        <w:rPr>
          <w:rFonts w:ascii="Times New Roman" w:hAnsi="Times New Roman"/>
        </w:rPr>
      </w:pPr>
      <w:r w:rsidRPr="0032098D">
        <w:rPr>
          <w:rFonts w:ascii="Times New Roman" w:hAnsi="Times New Roman"/>
          <w:b/>
          <w:bCs/>
        </w:rPr>
        <w:t xml:space="preserve">A.1. </w:t>
        <w:tab/>
        <w:t xml:space="preserve">Názov materiálu: </w:t>
      </w:r>
      <w:r w:rsidRPr="0032098D">
        <w:rPr>
          <w:rFonts w:ascii="Times New Roman" w:hAnsi="Times New Roman"/>
          <w:bCs/>
        </w:rPr>
        <w:t>Návrh zákona</w:t>
      </w:r>
      <w:r w:rsidRPr="00E30084">
        <w:rPr>
          <w:rFonts w:ascii="Times New Roman" w:hAnsi="Times New Roman"/>
        </w:rPr>
        <w:t xml:space="preserve"> </w:t>
      </w:r>
      <w:r>
        <w:rPr>
          <w:rFonts w:ascii="Times New Roman" w:hAnsi="Times New Roman"/>
        </w:rPr>
        <w:t>o environmentálnom navrhovaní a používaní výrobkov (zákon o ekodizajne).</w:t>
      </w:r>
    </w:p>
    <w:p w:rsidR="00DD0163" w:rsidRPr="00E30084" w:rsidP="00DD0163">
      <w:pPr>
        <w:bidi w:val="0"/>
        <w:rPr>
          <w:rFonts w:ascii="Times New Roman" w:hAnsi="Times New Roman"/>
        </w:rPr>
      </w:pPr>
    </w:p>
    <w:p w:rsidR="00DD0163" w:rsidP="00DD0163">
      <w:pPr>
        <w:bidi w:val="0"/>
        <w:jc w:val="both"/>
        <w:rPr>
          <w:rFonts w:ascii="Times New Roman" w:hAnsi="Times New Roman"/>
        </w:rPr>
      </w:pPr>
      <w:r w:rsidRPr="0032098D">
        <w:rPr>
          <w:rFonts w:ascii="Times New Roman" w:hAnsi="Times New Roman"/>
          <w:b/>
          <w:bCs/>
        </w:rPr>
        <w:t>       </w:t>
        <w:tab/>
        <w:t xml:space="preserve">Termín začatia a ukončenia PPK: </w:t>
      </w:r>
      <w:r w:rsidRPr="0032098D">
        <w:rPr>
          <w:rFonts w:ascii="Times New Roman" w:hAnsi="Times New Roman"/>
          <w:sz w:val="22"/>
          <w:szCs w:val="22"/>
        </w:rPr>
        <w:t xml:space="preserve">Návrh zákona v plnom rozsahu preberá Smernicu </w:t>
      </w:r>
      <w:r>
        <w:rPr>
          <w:rFonts w:ascii="Times New Roman" w:hAnsi="Times New Roman"/>
        </w:rPr>
        <w:t xml:space="preserve">Európskeho parlamentu a Rady </w:t>
      </w:r>
      <w:r w:rsidRPr="00F14CF6">
        <w:rPr>
          <w:rFonts w:ascii="Times New Roman" w:hAnsi="Times New Roman"/>
          <w:bCs/>
        </w:rPr>
        <w:t xml:space="preserve">2009/125/ES </w:t>
      </w:r>
      <w:r w:rsidRPr="003643A1">
        <w:rPr>
          <w:rFonts w:ascii="Times New Roman" w:hAnsi="Times New Roman"/>
          <w:bCs/>
        </w:rPr>
        <w:t>z</w:t>
      </w:r>
      <w:r w:rsidRPr="00F14CF6">
        <w:rPr>
          <w:rFonts w:ascii="Times New Roman" w:hAnsi="Times New Roman"/>
          <w:bCs/>
        </w:rPr>
        <w:t xml:space="preserve"> 21. októbra 2009 o vytvorení rámca na stanovenie požiadaviek na ekodizajn energeticky významných výrobkov</w:t>
      </w:r>
      <w:r w:rsidRPr="007E03A5">
        <w:rPr>
          <w:rFonts w:ascii="Times New Roman" w:hAnsi="Times New Roman"/>
        </w:rPr>
        <w:t xml:space="preserve"> </w:t>
      </w:r>
      <w:r w:rsidRPr="005944E5">
        <w:rPr>
          <w:rFonts w:ascii="Times New Roman" w:hAnsi="Times New Roman"/>
        </w:rPr>
        <w:t>do slovenského právneho poriadku.</w:t>
      </w:r>
      <w:r>
        <w:rPr>
          <w:rFonts w:ascii="Times New Roman" w:hAnsi="Times New Roman"/>
        </w:rPr>
        <w:t xml:space="preserve"> V zmysle aktualizovanej jednotnej metodiky na hodnotenie vybraných vplyvov (schválenej uznesením vlády SR č. 112/2010) a zmien Legislatívnych pravidiel vlády Slovenskej republiky (uznesenie vlády SR č. 352/2010) nie je potrebné návrhy zákonov, ktorými Slovenská republika preberá alebo vykonáva právne záväzné akty Európskej únie predkladať na predbežné pripomienkové konanie.  </w:t>
      </w:r>
    </w:p>
    <w:p w:rsidR="00DD0163" w:rsidP="00DD0163">
      <w:pPr>
        <w:bidi w:val="0"/>
        <w:rPr>
          <w:rFonts w:ascii="Times New Roman" w:hAnsi="Times New Roman"/>
        </w:rPr>
      </w:pPr>
    </w:p>
    <w:p w:rsidR="00DD0163" w:rsidP="00DD0163">
      <w:pPr>
        <w:bidi w:val="0"/>
        <w:rPr>
          <w:rFonts w:ascii="Times New Roman" w:hAnsi="Times New Roman"/>
        </w:rPr>
      </w:pPr>
      <w:r w:rsidRPr="0032098D">
        <w:rPr>
          <w:rFonts w:ascii="Times New Roman" w:hAnsi="Times New Roman"/>
          <w:b/>
          <w:bCs/>
        </w:rPr>
        <w:t>A.2. Vplyvy:</w:t>
      </w:r>
    </w:p>
    <w:p w:rsidR="00DD0163" w:rsidP="00DD0163">
      <w:pPr>
        <w:bidi w:val="0"/>
        <w:rPr>
          <w:rFonts w:ascii="Times New Roman" w:hAnsi="Times New Roman"/>
        </w:rPr>
      </w:pPr>
      <w:r>
        <w:rPr>
          <w:rFonts w:ascii="Times New Roman" w:hAnsi="Times New Roman"/>
        </w:rPr>
        <w:t> </w:t>
      </w:r>
    </w:p>
    <w:tbl>
      <w:tblPr>
        <w:tblStyle w:val="TableNormal"/>
        <w:tblW w:w="7564" w:type="dxa"/>
        <w:tblCellMar>
          <w:left w:w="0" w:type="dxa"/>
          <w:right w:w="0" w:type="dxa"/>
        </w:tblCellMar>
      </w:tblPr>
      <w:tblGrid>
        <w:gridCol w:w="3726"/>
        <w:gridCol w:w="1242"/>
        <w:gridCol w:w="1260"/>
        <w:gridCol w:w="1336"/>
      </w:tblGrid>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rPr>
                <w:rFonts w:ascii="Times New Roman" w:hAnsi="Times New Roman"/>
              </w:rPr>
            </w:pPr>
            <w:r>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D0163" w:rsidP="00E0503F">
            <w:pPr>
              <w:bidi w:val="0"/>
              <w:jc w:val="center"/>
              <w:rPr>
                <w:rFonts w:ascii="Times New Roman" w:hAnsi="Times New Roman"/>
              </w:rPr>
            </w:pPr>
            <w:r>
              <w:rPr>
                <w:rFonts w:ascii="Times New Roman" w:hAnsi="Times New Roman"/>
              </w:rPr>
              <w:t>Pozitívne</w:t>
            </w:r>
            <w:r w:rsidRPr="0032098D">
              <w:rPr>
                <w:rFonts w:ascii="Times New Roman" w:hAnsi="Times New Roman"/>
                <w:sz w:val="16"/>
                <w:szCs w:val="16"/>
                <w:vertAlign w:val="superscript"/>
              </w:rPr>
              <w:t>*</w:t>
            </w:r>
            <w:r>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D0163" w:rsidP="00E0503F">
            <w:pPr>
              <w:bidi w:val="0"/>
              <w:jc w:val="center"/>
              <w:rPr>
                <w:rFonts w:ascii="Times New Roman" w:hAnsi="Times New Roman"/>
              </w:rPr>
            </w:pPr>
            <w:r>
              <w:rPr>
                <w:rFonts w:ascii="Times New Roman" w:hAnsi="Times New Roman"/>
              </w:rPr>
              <w:t>Žiadne</w:t>
            </w:r>
            <w:r w:rsidRPr="0032098D">
              <w:rPr>
                <w:rFonts w:ascii="Times New Roman" w:hAnsi="Times New Roman"/>
                <w:sz w:val="16"/>
                <w:szCs w:val="16"/>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DD0163" w:rsidP="00E0503F">
            <w:pPr>
              <w:bidi w:val="0"/>
              <w:jc w:val="center"/>
              <w:rPr>
                <w:rFonts w:ascii="Times New Roman" w:hAnsi="Times New Roman"/>
              </w:rPr>
            </w:pPr>
            <w:r>
              <w:rPr>
                <w:rFonts w:ascii="Times New Roman" w:hAnsi="Times New Roman"/>
              </w:rPr>
              <w:t>Negatívne</w:t>
            </w:r>
            <w:r w:rsidRPr="0032098D">
              <w:rPr>
                <w:rFonts w:ascii="Times New Roman" w:hAnsi="Times New Roman"/>
                <w:sz w:val="16"/>
                <w:szCs w:val="16"/>
                <w:vertAlign w:val="superscript"/>
              </w:rPr>
              <w:t>*</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rPr>
                <w:rFonts w:ascii="Times New Roman" w:hAnsi="Times New Roman"/>
              </w:rPr>
            </w:pPr>
            <w:r w:rsidRPr="0032098D">
              <w:rPr>
                <w:rFonts w:ascii="Times New Roman" w:hAnsi="Times New Roman"/>
                <w:sz w:val="22"/>
                <w:szCs w:val="22"/>
              </w:rPr>
              <w:t>1. Vplyvy na rozpočet verejnej správy</w:t>
            </w:r>
          </w:p>
          <w:p w:rsidR="00DD0163" w:rsidP="00E0503F">
            <w:pPr>
              <w:bidi w:val="0"/>
              <w:rPr>
                <w:rFonts w:ascii="Times New Roman" w:hAnsi="Times New Roman"/>
              </w:rPr>
            </w:pPr>
            <w:r w:rsidRPr="0032098D">
              <w:rPr>
                <w:rFonts w:ascii="Times New Roman" w:hAnsi="Times New Roman"/>
                <w:i/>
                <w:iCs/>
                <w:sz w:val="22"/>
                <w:szCs w:val="22"/>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rPr>
                <w:rFonts w:ascii="Times New Roman" w:hAnsi="Times New Roman"/>
              </w:rPr>
            </w:pPr>
            <w:r w:rsidRPr="0032098D">
              <w:rPr>
                <w:rFonts w:ascii="Times New Roman" w:hAnsi="Times New Roman"/>
                <w:sz w:val="22"/>
                <w:szCs w:val="22"/>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rPr>
                <w:rFonts w:ascii="Times New Roman" w:hAnsi="Times New Roman"/>
              </w:rPr>
            </w:pPr>
            <w:r w:rsidRPr="0032098D">
              <w:rPr>
                <w:rFonts w:ascii="Times New Roman" w:hAnsi="Times New Roman"/>
                <w:sz w:val="22"/>
                <w:szCs w:val="22"/>
              </w:rPr>
              <w:t xml:space="preserve">3, Sociálne vplyvy </w:t>
            </w:r>
          </w:p>
          <w:p w:rsidR="00DD0163" w:rsidP="00E0503F">
            <w:pPr>
              <w:bidi w:val="0"/>
              <w:rPr>
                <w:rFonts w:ascii="Times New Roman" w:hAnsi="Times New Roman"/>
              </w:rPr>
            </w:pPr>
            <w:r w:rsidRPr="0032098D">
              <w:rPr>
                <w:rFonts w:ascii="Times New Roman" w:hAnsi="Times New Roman"/>
                <w:sz w:val="22"/>
                <w:szCs w:val="22"/>
              </w:rPr>
              <w:t>– vplyvy  na hospodárenie obyvateľstva,</w:t>
            </w:r>
          </w:p>
          <w:p w:rsidR="00DD0163" w:rsidP="00E0503F">
            <w:pPr>
              <w:bidi w:val="0"/>
              <w:rPr>
                <w:rFonts w:ascii="Times New Roman" w:hAnsi="Times New Roman"/>
              </w:rPr>
            </w:pPr>
            <w:r w:rsidRPr="0032098D">
              <w:rPr>
                <w:rFonts w:ascii="Times New Roman" w:hAnsi="Times New Roman"/>
                <w:sz w:val="22"/>
                <w:szCs w:val="22"/>
              </w:rPr>
              <w:t>-sociálnu exklúziu,</w:t>
            </w:r>
          </w:p>
          <w:p w:rsidR="00DD0163" w:rsidP="00E0503F">
            <w:pPr>
              <w:bidi w:val="0"/>
              <w:rPr>
                <w:rFonts w:ascii="Times New Roman" w:hAnsi="Times New Roman"/>
              </w:rPr>
            </w:pPr>
            <w:r w:rsidRPr="0032098D">
              <w:rPr>
                <w:rFonts w:ascii="Times New Roman" w:hAnsi="Times New Roman"/>
                <w:sz w:val="22"/>
                <w:szCs w:val="22"/>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x</w:t>
            </w:r>
          </w:p>
          <w:p w:rsidR="00DD0163" w:rsidP="00E0503F">
            <w:pPr>
              <w:bidi w:val="0"/>
              <w:jc w:val="center"/>
              <w:rPr>
                <w:rFonts w:ascii="Times New Roman" w:hAnsi="Times New Roman"/>
              </w:rPr>
            </w:pP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rPr>
                <w:rFonts w:ascii="Times New Roman" w:hAnsi="Times New Roman"/>
              </w:rPr>
            </w:pPr>
            <w:r w:rsidRPr="0032098D">
              <w:rPr>
                <w:rFonts w:ascii="Times New Roman" w:hAnsi="Times New Roman"/>
                <w:sz w:val="22"/>
                <w:szCs w:val="22"/>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w:t>
            </w:r>
          </w:p>
        </w:tc>
      </w:tr>
      <w:tr>
        <w:tblPrEx>
          <w:tblW w:w="756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rPr>
                <w:rFonts w:ascii="Times New Roman" w:hAnsi="Times New Roman"/>
              </w:rPr>
            </w:pPr>
            <w:r w:rsidRPr="0032098D">
              <w:rPr>
                <w:rFonts w:ascii="Times New Roman" w:hAnsi="Times New Roman"/>
                <w:sz w:val="22"/>
                <w:szCs w:val="22"/>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DD0163" w:rsidP="00E0503F">
            <w:pPr>
              <w:bidi w:val="0"/>
              <w:jc w:val="center"/>
              <w:rPr>
                <w:rFonts w:ascii="Times New Roman" w:hAnsi="Times New Roman"/>
              </w:rPr>
            </w:pPr>
            <w:r>
              <w:rPr>
                <w:rFonts w:ascii="Times New Roman" w:hAnsi="Times New Roman"/>
              </w:rPr>
              <w:t> </w:t>
            </w:r>
          </w:p>
        </w:tc>
      </w:tr>
    </w:tbl>
    <w:p w:rsidR="00DD0163" w:rsidRPr="0032098D" w:rsidP="00DD0163">
      <w:pPr>
        <w:bidi w:val="0"/>
        <w:jc w:val="both"/>
        <w:rPr>
          <w:rFonts w:ascii="Times New Roman" w:hAnsi="Times New Roman"/>
          <w:b/>
          <w:bCs/>
          <w:sz w:val="16"/>
          <w:szCs w:val="16"/>
        </w:rPr>
      </w:pPr>
    </w:p>
    <w:p w:rsidR="00DD0163" w:rsidP="00DD0163">
      <w:pPr>
        <w:bidi w:val="0"/>
        <w:jc w:val="both"/>
        <w:rPr>
          <w:rFonts w:ascii="Times New Roman" w:hAnsi="Times New Roman"/>
        </w:rPr>
      </w:pPr>
      <w:r w:rsidRPr="0032098D">
        <w:rPr>
          <w:rFonts w:ascii="Times New Roman" w:hAnsi="Times New Roman"/>
          <w:b/>
          <w:bCs/>
          <w:sz w:val="16"/>
          <w:szCs w:val="16"/>
        </w:rPr>
        <w:t>*</w:t>
      </w:r>
      <w:r w:rsidRPr="0032098D">
        <w:rPr>
          <w:rFonts w:ascii="Times New Roman" w:hAnsi="Times New Roman"/>
          <w:sz w:val="16"/>
          <w:szCs w:val="16"/>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DD0163" w:rsidP="00DD0163">
      <w:pPr>
        <w:bidi w:val="0"/>
        <w:jc w:val="both"/>
        <w:rPr>
          <w:rFonts w:ascii="Times New Roman" w:hAnsi="Times New Roman"/>
        </w:rPr>
      </w:pPr>
      <w:r w:rsidRPr="0032098D">
        <w:rPr>
          <w:rFonts w:ascii="Times New Roman" w:hAnsi="Times New Roman"/>
          <w:sz w:val="16"/>
          <w:szCs w:val="16"/>
        </w:rPr>
        <w:t> </w:t>
      </w:r>
      <w:r w:rsidRPr="0032098D">
        <w:rPr>
          <w:rFonts w:ascii="Times New Roman" w:hAnsi="Times New Roman"/>
          <w:b/>
          <w:bCs/>
        </w:rPr>
        <w:t> </w:t>
      </w:r>
    </w:p>
    <w:p w:rsidR="00DD0163" w:rsidRPr="0032098D" w:rsidP="00DD0163">
      <w:pPr>
        <w:bidi w:val="0"/>
        <w:jc w:val="both"/>
        <w:rPr>
          <w:rFonts w:ascii="Times New Roman" w:hAnsi="Times New Roman"/>
          <w:b/>
          <w:bCs/>
        </w:rPr>
      </w:pPr>
      <w:r w:rsidRPr="0032098D">
        <w:rPr>
          <w:rFonts w:ascii="Times New Roman" w:hAnsi="Times New Roman"/>
          <w:b/>
          <w:bCs/>
        </w:rPr>
        <w:t>A.3. Poznámky</w:t>
      </w:r>
    </w:p>
    <w:p w:rsidR="00DD0163" w:rsidRPr="0032098D" w:rsidP="00DD0163">
      <w:pPr>
        <w:bidi w:val="0"/>
        <w:jc w:val="both"/>
        <w:rPr>
          <w:rFonts w:ascii="Times New Roman" w:hAnsi="Times New Roman"/>
          <w:b/>
          <w:bCs/>
        </w:rPr>
      </w:pPr>
    </w:p>
    <w:p w:rsidR="00DD0163" w:rsidRPr="00384ED5" w:rsidP="00DD0163">
      <w:pPr>
        <w:bidi w:val="0"/>
        <w:jc w:val="both"/>
        <w:rPr>
          <w:rFonts w:ascii="Times New Roman" w:hAnsi="Times New Roman"/>
        </w:rPr>
      </w:pPr>
      <w:r w:rsidRPr="0032098D">
        <w:rPr>
          <w:rFonts w:ascii="Times New Roman" w:hAnsi="Times New Roman"/>
          <w:bCs/>
        </w:rPr>
        <w:t>Celkové pozitívne a negatívne dopady sú vyvážené.</w:t>
      </w:r>
    </w:p>
    <w:p w:rsidR="00DD0163" w:rsidP="00DD0163">
      <w:pPr>
        <w:bidi w:val="0"/>
        <w:jc w:val="both"/>
        <w:rPr>
          <w:rFonts w:ascii="Times New Roman" w:hAnsi="Times New Roman"/>
        </w:rPr>
      </w:pPr>
      <w:r w:rsidRPr="0032098D">
        <w:rPr>
          <w:rFonts w:ascii="Times New Roman" w:hAnsi="Times New Roman"/>
          <w:b/>
          <w:bCs/>
        </w:rPr>
        <w:t> </w:t>
      </w:r>
    </w:p>
    <w:p w:rsidR="00DD0163" w:rsidP="00DD0163">
      <w:pPr>
        <w:bidi w:val="0"/>
        <w:jc w:val="both"/>
        <w:rPr>
          <w:rFonts w:ascii="Times New Roman" w:hAnsi="Times New Roman"/>
        </w:rPr>
      </w:pPr>
      <w:r>
        <w:rPr>
          <w:rFonts w:ascii="Times New Roman" w:hAnsi="Times New Roman"/>
        </w:rPr>
        <w:t> </w:t>
      </w:r>
      <w:r w:rsidRPr="0032098D">
        <w:rPr>
          <w:rFonts w:ascii="Times New Roman" w:hAnsi="Times New Roman"/>
          <w:b/>
          <w:bCs/>
        </w:rPr>
        <w:t>A.4. Alternatívne riešenia</w:t>
      </w:r>
    </w:p>
    <w:p w:rsidR="00DD0163" w:rsidP="00DD0163">
      <w:pPr>
        <w:bidi w:val="0"/>
        <w:ind w:left="1416"/>
        <w:jc w:val="both"/>
        <w:rPr>
          <w:rFonts w:ascii="Times New Roman" w:hAnsi="Times New Roman"/>
        </w:rPr>
      </w:pPr>
      <w:r w:rsidRPr="0032098D">
        <w:rPr>
          <w:rFonts w:ascii="Times New Roman" w:hAnsi="Times New Roman"/>
          <w:sz w:val="22"/>
          <w:szCs w:val="22"/>
        </w:rPr>
        <w:t> </w:t>
      </w:r>
    </w:p>
    <w:p w:rsidR="00DD0163" w:rsidRPr="0032098D" w:rsidP="00DD0163">
      <w:pPr>
        <w:bidi w:val="0"/>
        <w:jc w:val="both"/>
        <w:rPr>
          <w:rFonts w:ascii="Times New Roman" w:hAnsi="Times New Roman"/>
          <w:bCs/>
        </w:rPr>
      </w:pPr>
      <w:r w:rsidRPr="0032098D">
        <w:rPr>
          <w:rFonts w:ascii="Times New Roman" w:hAnsi="Times New Roman"/>
          <w:bCs/>
        </w:rPr>
        <w:t>Bezpredmetné.</w:t>
      </w:r>
    </w:p>
    <w:p w:rsidR="00DD0163" w:rsidP="00DD0163">
      <w:pPr>
        <w:bidi w:val="0"/>
        <w:jc w:val="both"/>
        <w:rPr>
          <w:rFonts w:ascii="Times New Roman" w:hAnsi="Times New Roman"/>
        </w:rPr>
      </w:pPr>
      <w:r w:rsidRPr="0032098D">
        <w:rPr>
          <w:rFonts w:ascii="Times New Roman" w:hAnsi="Times New Roman"/>
          <w:b/>
          <w:bCs/>
        </w:rPr>
        <w:t> </w:t>
      </w:r>
    </w:p>
    <w:p w:rsidR="00DD0163" w:rsidP="00DD0163">
      <w:pPr>
        <w:bidi w:val="0"/>
        <w:rPr>
          <w:rFonts w:ascii="Times New Roman" w:hAnsi="Times New Roman"/>
        </w:rPr>
      </w:pPr>
      <w:r w:rsidRPr="0032098D">
        <w:rPr>
          <w:rFonts w:ascii="Times New Roman" w:hAnsi="Times New Roman"/>
          <w:b/>
          <w:bCs/>
        </w:rPr>
        <w:t xml:space="preserve">A.5. Stanovisko gestorov </w:t>
      </w:r>
    </w:p>
    <w:p w:rsidR="00DD0163" w:rsidP="00DD0163">
      <w:pPr>
        <w:bidi w:val="0"/>
        <w:rPr>
          <w:rFonts w:ascii="Times New Roman" w:hAnsi="Times New Roman"/>
        </w:rPr>
      </w:pPr>
      <w:r>
        <w:rPr>
          <w:rFonts w:ascii="Times New Roman" w:hAnsi="Times New Roman"/>
        </w:rPr>
        <w:t> </w:t>
      </w:r>
    </w:p>
    <w:p w:rsidR="00DD0163" w:rsidP="00DD0163">
      <w:pPr>
        <w:bidi w:val="0"/>
        <w:jc w:val="both"/>
        <w:rPr>
          <w:rFonts w:ascii="Times New Roman" w:hAnsi="Times New Roman"/>
        </w:rPr>
      </w:pPr>
      <w:r>
        <w:rPr>
          <w:rFonts w:ascii="Times New Roman" w:hAnsi="Times New Roman"/>
        </w:rPr>
        <w:t xml:space="preserve">Bezpredmetné. </w:t>
      </w:r>
    </w:p>
    <w:p w:rsidR="00DD0163" w:rsidRPr="00182517" w:rsidP="00DD0163">
      <w:pPr>
        <w:bidi w:val="0"/>
        <w:jc w:val="both"/>
        <w:rPr>
          <w:rFonts w:ascii="Times New Roman" w:hAnsi="Times New Roman"/>
        </w:rPr>
      </w:pPr>
    </w:p>
    <w:p w:rsidR="00DD0163" w:rsidP="00DD0163">
      <w:pPr>
        <w:bidi w:val="0"/>
        <w:jc w:val="center"/>
        <w:rPr>
          <w:rFonts w:ascii="Times New Roman" w:hAnsi="Times New Roman"/>
          <w:b/>
          <w:color w:val="000000"/>
          <w:sz w:val="28"/>
          <w:szCs w:val="28"/>
        </w:rPr>
      </w:pPr>
    </w:p>
    <w:p w:rsidR="00717CE5" w:rsidP="00DD0163">
      <w:pPr>
        <w:bidi w:val="0"/>
        <w:jc w:val="center"/>
        <w:rPr>
          <w:rFonts w:ascii="Times New Roman" w:hAnsi="Times New Roman"/>
          <w:b/>
          <w:color w:val="000000"/>
          <w:sz w:val="28"/>
          <w:szCs w:val="28"/>
        </w:rPr>
      </w:pPr>
    </w:p>
    <w:p w:rsidR="00DD0163" w:rsidRPr="0032098D" w:rsidP="00DD0163">
      <w:pPr>
        <w:bidi w:val="0"/>
        <w:jc w:val="center"/>
        <w:rPr>
          <w:rFonts w:ascii="Times New Roman" w:hAnsi="Times New Roman"/>
          <w:b/>
          <w:color w:val="000000"/>
          <w:sz w:val="28"/>
          <w:szCs w:val="28"/>
        </w:rPr>
      </w:pPr>
      <w:r w:rsidRPr="0032098D">
        <w:rPr>
          <w:rFonts w:ascii="Times New Roman" w:hAnsi="Times New Roman"/>
          <w:b/>
          <w:color w:val="000000"/>
          <w:sz w:val="28"/>
          <w:szCs w:val="28"/>
        </w:rPr>
        <w:t>Vplyvy na podnikateľské prostredie</w:t>
      </w:r>
    </w:p>
    <w:p w:rsidR="00DD0163" w:rsidRPr="0032098D" w:rsidP="00DD0163">
      <w:pPr>
        <w:bidi w:val="0"/>
        <w:rPr>
          <w:rFonts w:ascii="Arial Narrow" w:hAnsi="Arial Narrow"/>
          <w:b/>
          <w:color w:val="000000"/>
          <w:sz w:val="28"/>
          <w:szCs w:val="28"/>
        </w:rPr>
      </w:pPr>
    </w:p>
    <w:p w:rsidR="00DD0163" w:rsidRPr="0032098D" w:rsidP="00DD0163">
      <w:pPr>
        <w:bidi w:val="0"/>
        <w:rPr>
          <w:rFonts w:ascii="Arial Narrow" w:hAnsi="Arial Narrow"/>
          <w:b/>
          <w:color w:val="000000"/>
          <w:sz w:val="22"/>
          <w:szCs w:val="22"/>
        </w:rPr>
      </w:pPr>
    </w:p>
    <w:tbl>
      <w:tblPr>
        <w:tblStyle w:val="TableNormal"/>
        <w:tblW w:w="9195" w:type="dxa"/>
        <w:tblInd w:w="55" w:type="dxa"/>
        <w:tblCellMar>
          <w:left w:w="70" w:type="dxa"/>
          <w:right w:w="70" w:type="dxa"/>
        </w:tblCellMar>
      </w:tblPr>
      <w:tblGrid>
        <w:gridCol w:w="4155"/>
        <w:gridCol w:w="5040"/>
      </w:tblGrid>
      <w:tr>
        <w:tblPrEx>
          <w:tblW w:w="9195" w:type="dxa"/>
          <w:tblInd w:w="55" w:type="dxa"/>
          <w:tblCellMar>
            <w:left w:w="70" w:type="dxa"/>
            <w:right w:w="70" w:type="dxa"/>
          </w:tblCellMar>
        </w:tblPrEx>
        <w:trPr>
          <w:trHeight w:val="600"/>
        </w:trPr>
        <w:tc>
          <w:tcPr>
            <w:tcW w:w="9195" w:type="dxa"/>
            <w:gridSpan w:val="2"/>
            <w:tcBorders>
              <w:top w:val="single" w:sz="8" w:space="0" w:color="auto"/>
              <w:left w:val="single" w:sz="8" w:space="0" w:color="auto"/>
              <w:bottom w:val="single" w:sz="8" w:space="0" w:color="auto"/>
              <w:right w:val="single" w:sz="8" w:space="0" w:color="000000"/>
            </w:tcBorders>
            <w:shd w:val="clear" w:color="auto" w:fill="000000"/>
            <w:noWrap/>
            <w:textDirection w:val="lrTb"/>
            <w:vAlign w:val="center"/>
          </w:tcPr>
          <w:p w:rsidR="00DD0163" w:rsidRPr="0032098D" w:rsidP="00E0503F">
            <w:pPr>
              <w:bidi w:val="0"/>
              <w:jc w:val="center"/>
              <w:rPr>
                <w:rFonts w:ascii="Times New Roman" w:hAnsi="Times New Roman"/>
                <w:b/>
                <w:color w:val="FFFFFF"/>
                <w:sz w:val="22"/>
                <w:szCs w:val="22"/>
              </w:rPr>
            </w:pPr>
            <w:r w:rsidRPr="0032098D">
              <w:rPr>
                <w:rFonts w:ascii="Times New Roman" w:hAnsi="Times New Roman"/>
                <w:b/>
                <w:color w:val="FFFFFF"/>
                <w:sz w:val="22"/>
                <w:szCs w:val="22"/>
              </w:rPr>
              <w:t>Vplyvy na podnikateľské prostredie</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DD0163" w:rsidRPr="0032098D" w:rsidP="00E0503F">
            <w:pPr>
              <w:bidi w:val="0"/>
              <w:jc w:val="both"/>
              <w:rPr>
                <w:rFonts w:ascii="Times New Roman" w:hAnsi="Times New Roman"/>
                <w:bCs/>
                <w:color w:val="000000"/>
              </w:rPr>
            </w:pPr>
          </w:p>
          <w:p w:rsidR="00DD0163" w:rsidRPr="0032098D" w:rsidP="00E0503F">
            <w:pPr>
              <w:bidi w:val="0"/>
              <w:jc w:val="both"/>
              <w:rPr>
                <w:rFonts w:ascii="Times New Roman" w:hAnsi="Times New Roman"/>
                <w:bCs/>
                <w:color w:val="000000"/>
              </w:rPr>
            </w:pPr>
            <w:r w:rsidRPr="0032098D">
              <w:rPr>
                <w:rFonts w:ascii="Times New Roman" w:hAnsi="Times New Roman"/>
                <w:b/>
                <w:bCs/>
                <w:color w:val="000000"/>
              </w:rPr>
              <w:t>3.1</w:t>
            </w:r>
            <w:r w:rsidRPr="0032098D">
              <w:rPr>
                <w:rFonts w:ascii="Times New Roman" w:hAnsi="Times New Roman"/>
                <w:bCs/>
                <w:color w:val="000000"/>
              </w:rPr>
              <w:t>. Ktoré podnikateľské subjekty budú predkladaným návrhom ovplyvnené a aký je ich počet?</w:t>
            </w:r>
          </w:p>
          <w:p w:rsidR="00DD0163" w:rsidRPr="0032098D" w:rsidP="00E0503F">
            <w:pPr>
              <w:bidi w:val="0"/>
              <w:jc w:val="both"/>
              <w:rPr>
                <w:rFonts w:ascii="Times New Roman" w:hAnsi="Times New Roman"/>
                <w:bCs/>
                <w:color w:val="000000"/>
              </w:rPr>
            </w:pPr>
          </w:p>
        </w:tc>
        <w:tc>
          <w:tcPr>
            <w:tcW w:w="5040" w:type="dxa"/>
            <w:tcBorders>
              <w:top w:val="nil"/>
              <w:left w:val="nil"/>
              <w:bottom w:val="single" w:sz="4" w:space="0" w:color="auto"/>
              <w:right w:val="single" w:sz="8" w:space="0" w:color="auto"/>
            </w:tcBorders>
            <w:noWrap/>
            <w:textDirection w:val="lrTb"/>
            <w:vAlign w:val="center"/>
          </w:tcPr>
          <w:p w:rsidR="00DD0163" w:rsidRPr="0032098D" w:rsidP="00E0503F">
            <w:pPr>
              <w:bidi w:val="0"/>
              <w:jc w:val="both"/>
              <w:rPr>
                <w:rFonts w:ascii="Times New Roman" w:hAnsi="Times New Roman"/>
                <w:bCs/>
                <w:color w:val="000000"/>
              </w:rPr>
            </w:pPr>
            <w:r w:rsidRPr="0032098D">
              <w:rPr>
                <w:rFonts w:ascii="Times New Roman" w:hAnsi="Times New Roman"/>
                <w:bCs/>
                <w:color w:val="000000"/>
              </w:rPr>
              <w:t xml:space="preserve">  </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DD0163" w:rsidRPr="0032098D" w:rsidP="00E0503F">
            <w:pPr>
              <w:bidi w:val="0"/>
              <w:jc w:val="both"/>
              <w:rPr>
                <w:rFonts w:ascii="Times New Roman" w:hAnsi="Times New Roman"/>
                <w:bCs/>
                <w:color w:val="000000"/>
              </w:rPr>
            </w:pPr>
          </w:p>
          <w:p w:rsidR="00DD0163" w:rsidRPr="0032098D" w:rsidP="00E0503F">
            <w:pPr>
              <w:bidi w:val="0"/>
              <w:jc w:val="both"/>
              <w:rPr>
                <w:rFonts w:ascii="Times New Roman" w:hAnsi="Times New Roman"/>
                <w:bCs/>
                <w:color w:val="000000"/>
              </w:rPr>
            </w:pPr>
            <w:r w:rsidRPr="0032098D">
              <w:rPr>
                <w:rFonts w:ascii="Times New Roman" w:hAnsi="Times New Roman"/>
                <w:b/>
                <w:bCs/>
                <w:color w:val="000000"/>
              </w:rPr>
              <w:t>3.2</w:t>
            </w:r>
            <w:r w:rsidRPr="0032098D">
              <w:rPr>
                <w:rFonts w:ascii="Times New Roman" w:hAnsi="Times New Roman"/>
                <w:bCs/>
                <w:color w:val="000000"/>
              </w:rPr>
              <w:t>. Aký je predpokladaný charakter a rozsah nákladov a prínosov?</w:t>
            </w:r>
          </w:p>
          <w:p w:rsidR="00DD0163" w:rsidRPr="0032098D" w:rsidP="00E0503F">
            <w:pPr>
              <w:bidi w:val="0"/>
              <w:jc w:val="both"/>
              <w:rPr>
                <w:rFonts w:ascii="Times New Roman" w:hAnsi="Times New Roman"/>
                <w:bCs/>
                <w:color w:val="000000"/>
              </w:rPr>
            </w:pPr>
          </w:p>
        </w:tc>
        <w:tc>
          <w:tcPr>
            <w:tcW w:w="5040" w:type="dxa"/>
            <w:tcBorders>
              <w:top w:val="nil"/>
              <w:left w:val="nil"/>
              <w:bottom w:val="single" w:sz="4" w:space="0" w:color="auto"/>
              <w:right w:val="single" w:sz="8" w:space="0" w:color="auto"/>
            </w:tcBorders>
            <w:noWrap/>
            <w:textDirection w:val="lrTb"/>
            <w:vAlign w:val="center"/>
          </w:tcPr>
          <w:p w:rsidR="00DD0163" w:rsidRPr="00410572" w:rsidP="00E0503F">
            <w:pPr>
              <w:bidi w:val="0"/>
              <w:jc w:val="both"/>
              <w:rPr>
                <w:rFonts w:ascii="Times New Roman" w:hAnsi="Times New Roman"/>
                <w:bCs/>
                <w:color w:val="000000"/>
              </w:rPr>
            </w:pPr>
          </w:p>
          <w:p w:rsidR="00DD0163" w:rsidRPr="00410572" w:rsidP="00E0503F">
            <w:pPr>
              <w:bidi w:val="0"/>
              <w:rPr>
                <w:rFonts w:ascii="Times New Roman" w:hAnsi="Times New Roman"/>
                <w:bCs/>
                <w:color w:val="000000"/>
              </w:rPr>
            </w:pP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DD0163" w:rsidRPr="0032098D" w:rsidP="00E0503F">
            <w:pPr>
              <w:bidi w:val="0"/>
              <w:jc w:val="both"/>
              <w:rPr>
                <w:rFonts w:ascii="Times New Roman" w:hAnsi="Times New Roman"/>
                <w:bCs/>
                <w:color w:val="000000"/>
              </w:rPr>
            </w:pPr>
          </w:p>
          <w:p w:rsidR="00DD0163" w:rsidRPr="0032098D" w:rsidP="00E0503F">
            <w:pPr>
              <w:bidi w:val="0"/>
              <w:jc w:val="both"/>
              <w:rPr>
                <w:rFonts w:ascii="Times New Roman" w:hAnsi="Times New Roman"/>
                <w:bCs/>
                <w:color w:val="000000"/>
              </w:rPr>
            </w:pPr>
            <w:r w:rsidRPr="0032098D">
              <w:rPr>
                <w:rFonts w:ascii="Times New Roman" w:hAnsi="Times New Roman"/>
                <w:b/>
                <w:bCs/>
                <w:color w:val="000000"/>
              </w:rPr>
              <w:t>3.3</w:t>
            </w:r>
            <w:r w:rsidRPr="0032098D">
              <w:rPr>
                <w:rFonts w:ascii="Times New Roman" w:hAnsi="Times New Roman"/>
                <w:bCs/>
                <w:color w:val="000000"/>
              </w:rPr>
              <w:t>. Aká je predpokladaná výška administratívnych nákladov, ktoré podniky vynaložia v súvislosti s implementáciou návrhu?</w:t>
            </w:r>
          </w:p>
          <w:p w:rsidR="00DD0163" w:rsidRPr="0032098D" w:rsidP="00E0503F">
            <w:pPr>
              <w:bidi w:val="0"/>
              <w:ind w:left="360" w:hanging="360"/>
              <w:jc w:val="both"/>
              <w:rPr>
                <w:rFonts w:ascii="Times New Roman" w:hAnsi="Times New Roman"/>
                <w:bCs/>
                <w:color w:val="000000"/>
              </w:rPr>
            </w:pPr>
          </w:p>
        </w:tc>
        <w:tc>
          <w:tcPr>
            <w:tcW w:w="5040" w:type="dxa"/>
            <w:tcBorders>
              <w:top w:val="nil"/>
              <w:left w:val="nil"/>
              <w:bottom w:val="single" w:sz="4" w:space="0" w:color="auto"/>
              <w:right w:val="single" w:sz="8" w:space="0" w:color="auto"/>
            </w:tcBorders>
            <w:noWrap/>
            <w:textDirection w:val="lrTb"/>
            <w:vAlign w:val="center"/>
          </w:tcPr>
          <w:p w:rsidR="00DD0163" w:rsidRPr="0032098D" w:rsidP="00E0503F">
            <w:pPr>
              <w:bidi w:val="0"/>
              <w:jc w:val="both"/>
              <w:rPr>
                <w:rFonts w:ascii="Times New Roman" w:hAnsi="Times New Roman"/>
                <w:bCs/>
                <w:color w:val="000000"/>
              </w:rPr>
            </w:pPr>
            <w:r>
              <w:rPr>
                <w:rFonts w:ascii="Times New Roman" w:hAnsi="Times New Roman"/>
                <w:bCs/>
                <w:color w:val="000000"/>
              </w:rPr>
              <w:t>Bezpredmetné</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textDirection w:val="lrTb"/>
            <w:vAlign w:val="center"/>
          </w:tcPr>
          <w:p w:rsidR="00DD0163" w:rsidRPr="0032098D" w:rsidP="00E0503F">
            <w:pPr>
              <w:bidi w:val="0"/>
              <w:jc w:val="both"/>
              <w:rPr>
                <w:rFonts w:ascii="Times New Roman" w:hAnsi="Times New Roman"/>
                <w:bCs/>
                <w:color w:val="000000"/>
              </w:rPr>
            </w:pPr>
          </w:p>
          <w:p w:rsidR="00DD0163" w:rsidRPr="0032098D" w:rsidP="00E0503F">
            <w:pPr>
              <w:bidi w:val="0"/>
              <w:jc w:val="both"/>
              <w:rPr>
                <w:rFonts w:ascii="Times New Roman" w:hAnsi="Times New Roman"/>
                <w:bCs/>
                <w:color w:val="000000"/>
              </w:rPr>
            </w:pPr>
            <w:r w:rsidRPr="0032098D">
              <w:rPr>
                <w:rFonts w:ascii="Times New Roman" w:hAnsi="Times New Roman"/>
                <w:b/>
                <w:bCs/>
                <w:color w:val="000000"/>
              </w:rPr>
              <w:t>3.4</w:t>
            </w:r>
            <w:r w:rsidRPr="0032098D">
              <w:rPr>
                <w:rFonts w:ascii="Times New Roman" w:hAnsi="Times New Roman"/>
                <w:bCs/>
                <w:color w:val="000000"/>
              </w:rPr>
              <w:t>. Aké sú dôsledky pripravovaného návrhu pre fungovanie podnikateľských subjektov na slovenskom trhu (ako sa zmenia operácie na trhu?)</w:t>
            </w:r>
          </w:p>
          <w:p w:rsidR="00DD0163" w:rsidRPr="0032098D" w:rsidP="00E0503F">
            <w:pPr>
              <w:bidi w:val="0"/>
              <w:ind w:left="360"/>
              <w:jc w:val="both"/>
              <w:rPr>
                <w:rFonts w:ascii="Times New Roman" w:hAnsi="Times New Roman"/>
                <w:bCs/>
                <w:color w:val="000000"/>
              </w:rPr>
            </w:pPr>
          </w:p>
        </w:tc>
        <w:tc>
          <w:tcPr>
            <w:tcW w:w="5040" w:type="dxa"/>
            <w:tcBorders>
              <w:top w:val="nil"/>
              <w:left w:val="nil"/>
              <w:bottom w:val="single" w:sz="4" w:space="0" w:color="auto"/>
              <w:right w:val="single" w:sz="8" w:space="0" w:color="auto"/>
            </w:tcBorders>
            <w:noWrap/>
            <w:textDirection w:val="lrTb"/>
            <w:vAlign w:val="center"/>
          </w:tcPr>
          <w:p w:rsidR="00DD0163" w:rsidRPr="0032098D" w:rsidP="00E0503F">
            <w:pPr>
              <w:bidi w:val="0"/>
              <w:rPr>
                <w:rFonts w:ascii="Times New Roman" w:hAnsi="Times New Roman"/>
                <w:bCs/>
                <w:color w:val="000000"/>
              </w:rPr>
            </w:pPr>
            <w:r w:rsidRPr="0032098D">
              <w:rPr>
                <w:rFonts w:ascii="Times New Roman" w:hAnsi="Times New Roman"/>
                <w:bCs/>
                <w:color w:val="000000"/>
              </w:rPr>
              <w:t> Bezpredmetné.</w:t>
            </w:r>
          </w:p>
        </w:tc>
      </w:tr>
      <w:tr>
        <w:tblPrEx>
          <w:tblW w:w="9195" w:type="dxa"/>
          <w:tblInd w:w="55" w:type="dxa"/>
          <w:tblCellMar>
            <w:left w:w="70" w:type="dxa"/>
            <w:right w:w="70" w:type="dxa"/>
          </w:tblCellMar>
        </w:tblPrEx>
        <w:trPr>
          <w:trHeight w:val="600"/>
        </w:trPr>
        <w:tc>
          <w:tcPr>
            <w:tcW w:w="4155" w:type="dxa"/>
            <w:tcBorders>
              <w:top w:val="nil"/>
              <w:left w:val="single" w:sz="8" w:space="0" w:color="auto"/>
              <w:bottom w:val="single" w:sz="4" w:space="0" w:color="auto"/>
              <w:right w:val="single" w:sz="4" w:space="0" w:color="auto"/>
            </w:tcBorders>
            <w:noWrap/>
            <w:textDirection w:val="lrTb"/>
            <w:vAlign w:val="center"/>
          </w:tcPr>
          <w:p w:rsidR="00DD0163" w:rsidRPr="0032098D" w:rsidP="00E0503F">
            <w:pPr>
              <w:bidi w:val="0"/>
              <w:jc w:val="both"/>
              <w:rPr>
                <w:rFonts w:ascii="Times New Roman" w:hAnsi="Times New Roman"/>
                <w:bCs/>
                <w:color w:val="000000"/>
              </w:rPr>
            </w:pPr>
          </w:p>
          <w:p w:rsidR="00DD0163" w:rsidRPr="0032098D" w:rsidP="00E0503F">
            <w:pPr>
              <w:bidi w:val="0"/>
              <w:jc w:val="both"/>
              <w:rPr>
                <w:rFonts w:ascii="Times New Roman" w:hAnsi="Times New Roman"/>
                <w:bCs/>
                <w:color w:val="000000"/>
              </w:rPr>
            </w:pPr>
            <w:r w:rsidRPr="0032098D">
              <w:rPr>
                <w:rFonts w:ascii="Times New Roman" w:hAnsi="Times New Roman"/>
                <w:b/>
                <w:bCs/>
                <w:color w:val="000000"/>
              </w:rPr>
              <w:t>3.5</w:t>
            </w:r>
            <w:r w:rsidRPr="0032098D">
              <w:rPr>
                <w:rFonts w:ascii="Times New Roman" w:hAnsi="Times New Roman"/>
                <w:bCs/>
                <w:color w:val="000000"/>
              </w:rPr>
              <w:t>. Aké sú predpokladané spoločensko – ekonomické dôsledky pripravovaných regulácií?</w:t>
            </w:r>
          </w:p>
          <w:p w:rsidR="00DD0163" w:rsidRPr="0032098D" w:rsidP="00E0503F">
            <w:pPr>
              <w:bidi w:val="0"/>
              <w:jc w:val="both"/>
              <w:rPr>
                <w:rFonts w:ascii="Times New Roman" w:hAnsi="Times New Roman"/>
                <w:bCs/>
                <w:color w:val="000000"/>
              </w:rPr>
            </w:pPr>
          </w:p>
        </w:tc>
        <w:tc>
          <w:tcPr>
            <w:tcW w:w="5040" w:type="dxa"/>
            <w:tcBorders>
              <w:top w:val="nil"/>
              <w:left w:val="nil"/>
              <w:bottom w:val="single" w:sz="4" w:space="0" w:color="auto"/>
              <w:right w:val="single" w:sz="8" w:space="0" w:color="auto"/>
            </w:tcBorders>
            <w:noWrap/>
            <w:textDirection w:val="lrTb"/>
            <w:vAlign w:val="center"/>
          </w:tcPr>
          <w:p w:rsidR="00DD0163" w:rsidRPr="0032098D" w:rsidP="00E0503F">
            <w:pPr>
              <w:bidi w:val="0"/>
              <w:rPr>
                <w:rFonts w:ascii="Times New Roman" w:hAnsi="Times New Roman"/>
                <w:bCs/>
                <w:color w:val="000000"/>
              </w:rPr>
            </w:pPr>
            <w:r w:rsidRPr="0032098D">
              <w:rPr>
                <w:rFonts w:ascii="Times New Roman" w:hAnsi="Times New Roman"/>
                <w:bCs/>
                <w:color w:val="000000"/>
              </w:rPr>
              <w:t> Bezpredmetné.</w:t>
            </w:r>
          </w:p>
        </w:tc>
      </w:tr>
    </w:tbl>
    <w:p w:rsidR="00DD0163" w:rsidRPr="0032098D" w:rsidP="00DD0163">
      <w:pPr>
        <w:bidi w:val="0"/>
        <w:jc w:val="center"/>
        <w:rPr>
          <w:rFonts w:ascii="Times New Roman" w:hAnsi="Times New Roman"/>
          <w:b/>
          <w:sz w:val="28"/>
          <w:szCs w:val="28"/>
        </w:rPr>
      </w:pPr>
    </w:p>
    <w:p w:rsidR="00DD0163" w:rsidRPr="0032098D" w:rsidP="00DD0163">
      <w:pPr>
        <w:bidi w:val="0"/>
        <w:jc w:val="center"/>
        <w:rPr>
          <w:rFonts w:ascii="Times New Roman" w:hAnsi="Times New Roman"/>
          <w:b/>
          <w:sz w:val="28"/>
          <w:szCs w:val="28"/>
        </w:rPr>
      </w:pPr>
    </w:p>
    <w:p w:rsidR="00DD0163" w:rsidRPr="0032098D" w:rsidP="00DD0163">
      <w:pPr>
        <w:bidi w:val="0"/>
        <w:jc w:val="center"/>
        <w:rPr>
          <w:rFonts w:ascii="Times New Roman" w:hAnsi="Times New Roman"/>
          <w:b/>
          <w:sz w:val="28"/>
          <w:szCs w:val="28"/>
        </w:rPr>
      </w:pPr>
    </w:p>
    <w:p w:rsidR="00DD0163" w:rsidRPr="0032098D" w:rsidP="00DD0163">
      <w:pPr>
        <w:bidi w:val="0"/>
        <w:jc w:val="center"/>
        <w:rPr>
          <w:rFonts w:ascii="Times New Roman" w:hAnsi="Times New Roman"/>
          <w:b/>
          <w:sz w:val="28"/>
          <w:szCs w:val="28"/>
        </w:rPr>
      </w:pPr>
    </w:p>
    <w:p w:rsidR="00DD0163" w:rsidRPr="0032098D" w:rsidP="00DD0163">
      <w:pPr>
        <w:bidi w:val="0"/>
        <w:jc w:val="center"/>
        <w:rPr>
          <w:rFonts w:ascii="Times New Roman" w:hAnsi="Times New Roman"/>
          <w:b/>
          <w:sz w:val="28"/>
          <w:szCs w:val="28"/>
        </w:rPr>
      </w:pPr>
    </w:p>
    <w:p w:rsidR="00DD0163" w:rsidRPr="0032098D" w:rsidP="00DD0163">
      <w:pPr>
        <w:bidi w:val="0"/>
        <w:jc w:val="center"/>
        <w:rPr>
          <w:rFonts w:ascii="Times New Roman" w:hAnsi="Times New Roman"/>
          <w:b/>
          <w:sz w:val="28"/>
          <w:szCs w:val="28"/>
        </w:rPr>
      </w:pPr>
    </w:p>
    <w:p w:rsidR="00DD0163" w:rsidRPr="0032098D" w:rsidP="00DD0163">
      <w:pPr>
        <w:bidi w:val="0"/>
        <w:jc w:val="center"/>
        <w:rPr>
          <w:rFonts w:ascii="Times New Roman" w:hAnsi="Times New Roman"/>
          <w:b/>
          <w:sz w:val="28"/>
          <w:szCs w:val="28"/>
        </w:rPr>
      </w:pPr>
    </w:p>
    <w:p w:rsidR="00DD0163" w:rsidRPr="0032098D" w:rsidP="00DD0163">
      <w:pPr>
        <w:bidi w:val="0"/>
        <w:rPr>
          <w:rFonts w:ascii="Times New Roman" w:hAnsi="Times New Roman"/>
          <w:b/>
          <w:sz w:val="28"/>
          <w:szCs w:val="28"/>
        </w:rPr>
      </w:pPr>
    </w:p>
    <w:p w:rsidR="000A0E0F" w:rsidP="000A0E0F">
      <w:pPr>
        <w:pStyle w:val="Header"/>
        <w:tabs>
          <w:tab w:val="left" w:pos="708"/>
        </w:tabs>
        <w:bidi w:val="0"/>
        <w:jc w:val="both"/>
        <w:rPr>
          <w:rFonts w:ascii="Times New Roman" w:hAnsi="Times New Roman"/>
        </w:rPr>
      </w:pPr>
    </w:p>
    <w:p w:rsidR="00F22451" w:rsidP="005F0234">
      <w:pPr>
        <w:bidi w:val="0"/>
        <w:spacing w:before="60" w:after="60"/>
        <w:jc w:val="both"/>
        <w:rPr>
          <w:rFonts w:ascii="Times New Roman" w:hAnsi="Times New Roman"/>
          <w:b/>
        </w:rPr>
      </w:pPr>
      <w:r>
        <w:rPr>
          <w:rFonts w:ascii="Times New Roman" w:hAnsi="Times New Roman"/>
          <w:b/>
        </w:rPr>
        <w:br w:type="page"/>
        <w:t>Osobitná časť</w:t>
      </w:r>
    </w:p>
    <w:p w:rsidR="00F22451" w:rsidP="005F0234">
      <w:pPr>
        <w:bidi w:val="0"/>
        <w:spacing w:before="60" w:after="60"/>
        <w:jc w:val="both"/>
        <w:rPr>
          <w:rFonts w:ascii="Times New Roman" w:hAnsi="Times New Roman"/>
        </w:rPr>
      </w:pPr>
    </w:p>
    <w:p w:rsidR="00484032" w:rsidP="00484032">
      <w:pPr>
        <w:bidi w:val="0"/>
        <w:spacing w:before="60" w:after="60"/>
        <w:jc w:val="both"/>
        <w:rPr>
          <w:rFonts w:ascii="Times New Roman" w:hAnsi="Times New Roman"/>
        </w:rPr>
      </w:pPr>
      <w:r>
        <w:rPr>
          <w:rFonts w:ascii="Times New Roman" w:hAnsi="Times New Roman"/>
        </w:rPr>
        <w:t>K § 1</w:t>
      </w:r>
    </w:p>
    <w:p w:rsidR="00484032" w:rsidP="00484032">
      <w:pPr>
        <w:bidi w:val="0"/>
        <w:spacing w:before="60" w:after="60"/>
        <w:ind w:firstLine="708"/>
        <w:jc w:val="both"/>
        <w:rPr>
          <w:rFonts w:ascii="Times New Roman" w:hAnsi="Times New Roman"/>
        </w:rPr>
      </w:pPr>
      <w:r>
        <w:rPr>
          <w:rFonts w:ascii="Times New Roman" w:hAnsi="Times New Roman"/>
        </w:rPr>
        <w:t>Ustanovenie vymedzuje predmet navrhovanej právnej úpravy.</w:t>
      </w:r>
    </w:p>
    <w:p w:rsidR="00484032" w:rsidP="00484032">
      <w:pPr>
        <w:pStyle w:val="odsek"/>
        <w:bidi w:val="0"/>
        <w:rPr>
          <w:rFonts w:ascii="Times New Roman" w:hAnsi="Times New Roman"/>
        </w:rPr>
      </w:pPr>
      <w:r>
        <w:rPr>
          <w:rFonts w:ascii="Times New Roman" w:hAnsi="Times New Roman"/>
        </w:rPr>
        <w:t>Účelom je vytvorenie rámca na stanovenie požiadaviek Spoločenstva na ekologické navrhovanie a používanie výrobkov využívajúcich energiu s cieľom zabezpečiť voľný pohyb týchto výrobkov v rámci vnútorného trhu.</w:t>
      </w:r>
    </w:p>
    <w:p w:rsidR="00484032" w:rsidP="00484032">
      <w:pPr>
        <w:pStyle w:val="odsek"/>
        <w:bidi w:val="0"/>
        <w:ind w:firstLine="708"/>
        <w:rPr>
          <w:rFonts w:ascii="Times New Roman" w:hAnsi="Times New Roman"/>
        </w:rPr>
      </w:pPr>
      <w:r>
        <w:rPr>
          <w:rFonts w:ascii="Times New Roman" w:hAnsi="Times New Roman"/>
        </w:rPr>
        <w:t>Návrh zákona sa v zmysle smernice nevzťahuje na osobné dopravné prostriedky alebo nákladné dopravné prostriedky.</w:t>
      </w:r>
    </w:p>
    <w:p w:rsidR="00484032" w:rsidP="00484032">
      <w:pPr>
        <w:bidi w:val="0"/>
        <w:spacing w:before="60" w:after="60"/>
        <w:jc w:val="both"/>
        <w:rPr>
          <w:rFonts w:ascii="Times New Roman" w:hAnsi="Times New Roman"/>
        </w:rPr>
      </w:pPr>
    </w:p>
    <w:p w:rsidR="00484032" w:rsidP="00484032">
      <w:pPr>
        <w:bidi w:val="0"/>
        <w:spacing w:before="60" w:after="60"/>
        <w:jc w:val="both"/>
        <w:rPr>
          <w:rFonts w:ascii="Times New Roman" w:hAnsi="Times New Roman"/>
        </w:rPr>
      </w:pPr>
      <w:r>
        <w:rPr>
          <w:rFonts w:ascii="Times New Roman" w:hAnsi="Times New Roman"/>
        </w:rPr>
        <w:t xml:space="preserve">K § 2 </w:t>
      </w:r>
    </w:p>
    <w:p w:rsidR="00484032" w:rsidP="00484032">
      <w:pPr>
        <w:bidi w:val="0"/>
        <w:spacing w:before="60" w:after="60"/>
        <w:ind w:firstLine="708"/>
        <w:jc w:val="both"/>
        <w:rPr>
          <w:rFonts w:ascii="Times New Roman" w:hAnsi="Times New Roman"/>
        </w:rPr>
      </w:pPr>
      <w:r>
        <w:rPr>
          <w:rFonts w:ascii="Times New Roman" w:hAnsi="Times New Roman"/>
        </w:rPr>
        <w:t>V tomto ustanovení sú uvedené definície základných pojmov používaných v jednotlivých ustanoveniach zákona zhodne so smernicou EP a Rady 2009/125/ES.</w:t>
      </w:r>
    </w:p>
    <w:p w:rsidR="00484032" w:rsidP="00484032">
      <w:pPr>
        <w:bidi w:val="0"/>
        <w:spacing w:before="60" w:after="60"/>
        <w:ind w:firstLine="374"/>
        <w:jc w:val="both"/>
        <w:rPr>
          <w:rFonts w:ascii="Times New Roman" w:hAnsi="Times New Roman"/>
        </w:rPr>
      </w:pPr>
      <w:r>
        <w:rPr>
          <w:rFonts w:ascii="Times New Roman" w:hAnsi="Times New Roman"/>
        </w:rPr>
        <w:tab/>
      </w:r>
    </w:p>
    <w:p w:rsidR="00484032" w:rsidP="00484032">
      <w:pPr>
        <w:bidi w:val="0"/>
        <w:spacing w:before="60" w:after="60"/>
        <w:jc w:val="both"/>
        <w:rPr>
          <w:rFonts w:ascii="Times New Roman" w:hAnsi="Times New Roman"/>
        </w:rPr>
      </w:pPr>
      <w:r>
        <w:rPr>
          <w:rFonts w:ascii="Times New Roman" w:hAnsi="Times New Roman"/>
        </w:rPr>
        <w:t xml:space="preserve">K § 3 </w:t>
      </w:r>
    </w:p>
    <w:p w:rsidR="00484032" w:rsidP="00484032">
      <w:pPr>
        <w:bidi w:val="0"/>
        <w:spacing w:before="60" w:after="60"/>
        <w:ind w:firstLine="708"/>
        <w:jc w:val="both"/>
        <w:rPr>
          <w:rFonts w:ascii="Times New Roman" w:hAnsi="Times New Roman"/>
        </w:rPr>
      </w:pPr>
      <w:r>
        <w:rPr>
          <w:rFonts w:ascii="Times New Roman" w:hAnsi="Times New Roman"/>
        </w:rPr>
        <w:t>Určuje výrobcu alebo jeho splnomocnenca ako osobu, ktorá je povinná pred uvedením výrobku na trh alebo pred uvedením výrobku do prevádzky zabezpečiť posúdenie zhody, vlastností výrobku s technickými požiadavkami, umiestniť na výrobok označenie CE a vydať vyhlásenie, že výrobok spĺňa všetky technické požiadavky. Výrobca a splnomocnenec sú definovaní v zákone č. 264/1999 Z. z. o technických požiadavkách na výrobky a o posudzovaní zhody a o zmene a doplnení niektorých zákonov v znení neskorších predpisov.</w:t>
      </w:r>
    </w:p>
    <w:p w:rsidR="00484032" w:rsidP="00484032">
      <w:pPr>
        <w:bidi w:val="0"/>
        <w:spacing w:before="60" w:after="60"/>
        <w:ind w:firstLine="708"/>
        <w:jc w:val="both"/>
        <w:rPr>
          <w:rFonts w:ascii="Times New Roman" w:hAnsi="Times New Roman"/>
        </w:rPr>
      </w:pPr>
      <w:r>
        <w:rPr>
          <w:rFonts w:ascii="Times New Roman" w:hAnsi="Times New Roman"/>
        </w:rPr>
        <w:t>Vymedzujú sa povinnosti dovozcu, ktoré je povinné vykonať pred uvedením výrobku na trh alebo do prevádzky, t. j. povinnosť zabezpečiť technickú dokumentáciu k výrobku a vyhlásenie o zhode.</w:t>
      </w:r>
    </w:p>
    <w:p w:rsidR="00484032" w:rsidP="00484032">
      <w:pPr>
        <w:bidi w:val="0"/>
        <w:spacing w:before="60" w:after="60"/>
        <w:ind w:firstLine="708"/>
        <w:jc w:val="both"/>
        <w:rPr>
          <w:rFonts w:ascii="Times New Roman" w:hAnsi="Times New Roman"/>
        </w:rPr>
      </w:pPr>
      <w:r>
        <w:rPr>
          <w:rFonts w:ascii="Times New Roman" w:hAnsi="Times New Roman"/>
        </w:rPr>
        <w:t xml:space="preserve">V odseku </w:t>
      </w:r>
      <w:r w:rsidR="00757E43">
        <w:rPr>
          <w:rFonts w:ascii="Times New Roman" w:hAnsi="Times New Roman"/>
        </w:rPr>
        <w:t>3</w:t>
      </w:r>
      <w:r>
        <w:rPr>
          <w:rFonts w:ascii="Times New Roman" w:hAnsi="Times New Roman"/>
        </w:rPr>
        <w:t xml:space="preserve"> je vymedzený obsah vyhlásenia o zhode.</w:t>
      </w:r>
    </w:p>
    <w:p w:rsidR="00484032" w:rsidP="00484032">
      <w:pPr>
        <w:pStyle w:val="odsek"/>
        <w:bidi w:val="0"/>
        <w:ind w:firstLine="708"/>
        <w:rPr>
          <w:rFonts w:ascii="Times New Roman" w:hAnsi="Times New Roman"/>
        </w:rPr>
      </w:pPr>
      <w:r>
        <w:rPr>
          <w:rFonts w:ascii="Times New Roman" w:hAnsi="Times New Roman"/>
        </w:rPr>
        <w:t>Vyhlásenie o zhode obsahuje údaje, ktoré identifikujú výrobcu a dovozcu, opis typu výrobku postačujúci na jednoznačnú identifikáciu, odkaz na použité harmonizované normy, odkaz na iné použité technické normy a špecifikácie, odkaz na iné uplatnené právne akty Spoločenstva ustanovujúce umiestňovanie označenia CE a označenie a podpis osoby oprávnenej konať za výrobcu.</w:t>
      </w:r>
    </w:p>
    <w:p w:rsidR="00484032" w:rsidP="00484032">
      <w:pPr>
        <w:bidi w:val="0"/>
        <w:spacing w:before="60" w:after="60"/>
        <w:ind w:firstLine="708"/>
        <w:jc w:val="both"/>
        <w:rPr>
          <w:rFonts w:ascii="Times New Roman" w:hAnsi="Times New Roman"/>
        </w:rPr>
      </w:pPr>
      <w:r>
        <w:rPr>
          <w:rFonts w:ascii="Times New Roman" w:hAnsi="Times New Roman"/>
        </w:rPr>
        <w:t xml:space="preserve">Odsek </w:t>
      </w:r>
      <w:r w:rsidR="00757E43">
        <w:rPr>
          <w:rFonts w:ascii="Times New Roman" w:hAnsi="Times New Roman"/>
        </w:rPr>
        <w:t>4</w:t>
      </w:r>
      <w:r>
        <w:rPr>
          <w:rFonts w:ascii="Times New Roman" w:hAnsi="Times New Roman"/>
        </w:rPr>
        <w:t xml:space="preserve"> vymedzuje zákaz označovať výrobok takým označením, ktoré by mohlo viesť významom alebo formou k zámene s označením CE a takto zavádzať užívateľov.</w:t>
      </w:r>
    </w:p>
    <w:p w:rsidR="00484032" w:rsidP="00484032">
      <w:pPr>
        <w:bidi w:val="0"/>
        <w:spacing w:before="60" w:after="60"/>
        <w:ind w:firstLine="708"/>
        <w:jc w:val="both"/>
        <w:rPr>
          <w:rFonts w:ascii="Times New Roman" w:hAnsi="Times New Roman"/>
        </w:rPr>
      </w:pPr>
      <w:r>
        <w:rPr>
          <w:rFonts w:ascii="Times New Roman" w:hAnsi="Times New Roman"/>
        </w:rPr>
        <w:t xml:space="preserve">Odseky </w:t>
      </w:r>
      <w:smartTag w:uri="urn:schemas-microsoft-com:office:smarttags" w:element="metricconverter">
        <w:smartTagPr>
          <w:attr w:name="ProductID" w:val="5 a"/>
        </w:smartTagPr>
        <w:r w:rsidR="00757E43">
          <w:rPr>
            <w:rFonts w:ascii="Times New Roman" w:hAnsi="Times New Roman"/>
          </w:rPr>
          <w:t>5</w:t>
        </w:r>
        <w:r>
          <w:rPr>
            <w:rFonts w:ascii="Times New Roman" w:hAnsi="Times New Roman"/>
          </w:rPr>
          <w:t xml:space="preserve"> a</w:t>
        </w:r>
      </w:smartTag>
      <w:r>
        <w:rPr>
          <w:rFonts w:ascii="Times New Roman" w:hAnsi="Times New Roman"/>
        </w:rPr>
        <w:t xml:space="preserve"> </w:t>
      </w:r>
      <w:r w:rsidR="00757E43">
        <w:rPr>
          <w:rFonts w:ascii="Times New Roman" w:hAnsi="Times New Roman"/>
        </w:rPr>
        <w:t>6</w:t>
      </w:r>
      <w:r>
        <w:rPr>
          <w:rFonts w:ascii="Times New Roman" w:hAnsi="Times New Roman"/>
        </w:rPr>
        <w:t xml:space="preserve"> vymedzujú poskytovanie informácií o výrobku priamemu užívateľovi a ďalším osobám. Výrobca alebo jeho splnomocnenec pri poskytovaní informácií zohľadní najmä predpokladaný typ užívateľa výrobku a povahu informácií, ktoré treba poskytnúť. Uprednostňuje sa poskytovanie informácií formou piktogramov alebo uznávaných kódov alebo inými názornými prostriedkami. Poskytovanie informácií je bližšie konkretizované v odseku </w:t>
      </w:r>
      <w:r w:rsidR="00757E43">
        <w:rPr>
          <w:rFonts w:ascii="Times New Roman" w:hAnsi="Times New Roman"/>
        </w:rPr>
        <w:t>6</w:t>
      </w:r>
      <w:r>
        <w:rPr>
          <w:rFonts w:ascii="Times New Roman" w:hAnsi="Times New Roman"/>
        </w:rPr>
        <w:t xml:space="preserve">. Ďalšími osobami sú projektant a osoby, ktoré prichádzajú do styku s výrobkom po skončení jeho životnosti, ktoré sa zaoberajú jeho demontážou, recykláciou alebo jeho zneškodnením. </w:t>
      </w:r>
    </w:p>
    <w:p w:rsidR="00484032" w:rsidP="00484032">
      <w:pPr>
        <w:bidi w:val="0"/>
        <w:spacing w:before="60" w:after="60"/>
        <w:jc w:val="both"/>
        <w:rPr>
          <w:rFonts w:ascii="Times New Roman" w:hAnsi="Times New Roman"/>
        </w:rPr>
      </w:pPr>
    </w:p>
    <w:p w:rsidR="00484032" w:rsidP="00484032">
      <w:pPr>
        <w:bidi w:val="0"/>
        <w:spacing w:before="60" w:after="60"/>
        <w:jc w:val="both"/>
        <w:rPr>
          <w:rFonts w:ascii="Times New Roman" w:hAnsi="Times New Roman"/>
        </w:rPr>
      </w:pPr>
      <w:r>
        <w:rPr>
          <w:rFonts w:ascii="Times New Roman" w:hAnsi="Times New Roman"/>
        </w:rPr>
        <w:t>K § 4</w:t>
      </w:r>
    </w:p>
    <w:p w:rsidR="00484032" w:rsidP="00484032">
      <w:pPr>
        <w:bidi w:val="0"/>
        <w:spacing w:before="60" w:after="60"/>
        <w:ind w:firstLine="708"/>
        <w:jc w:val="both"/>
        <w:rPr>
          <w:rFonts w:ascii="Times New Roman" w:hAnsi="Times New Roman"/>
        </w:rPr>
      </w:pPr>
      <w:r>
        <w:rPr>
          <w:rFonts w:ascii="Times New Roman" w:hAnsi="Times New Roman"/>
        </w:rPr>
        <w:t>Ustanovenie vymedzuje skutočnosti, na základe ktorých môže byť výrobok uvedený na trh, aj keď nespĺňa požiadavky na ekodizajn. Z dôvodu požiadaviek na ekodizajn, alebo z dôvodu nestanovenia požiadaviek na ekodizajn nie je možné brániť uvedeniu výrobku na trh alebo do prevádzky, ak tento spĺňa všetky technické požiadavky a je na ňom umiestnené označenie CE.</w:t>
      </w:r>
    </w:p>
    <w:p w:rsidR="00484032" w:rsidP="00484032">
      <w:pPr>
        <w:bidi w:val="0"/>
        <w:spacing w:before="60" w:after="60"/>
        <w:ind w:firstLine="708"/>
        <w:jc w:val="both"/>
        <w:rPr>
          <w:rFonts w:ascii="Times New Roman" w:hAnsi="Times New Roman"/>
        </w:rPr>
      </w:pPr>
      <w:r>
        <w:rPr>
          <w:rFonts w:ascii="Times New Roman" w:hAnsi="Times New Roman"/>
        </w:rPr>
        <w:t>Výrobok, ktorý nie je v zhode s technickými požiadavkami na ekodizajn, môže byť vystavovaný na obchodných veľtrhoch, výstavách a predvádzacích akciách. Podmienkou je však viditeľné označenie, že ho ešte nie je možné uviesť na trh alebo do prevádzky. Účelom návrhu zákona nie je bránenie rozvoju nových výrobkov a ich prezentácii na verejnosti.</w:t>
      </w:r>
    </w:p>
    <w:p w:rsidR="00484032" w:rsidP="00484032">
      <w:pPr>
        <w:pStyle w:val="odsek"/>
        <w:bidi w:val="0"/>
        <w:ind w:firstLine="708"/>
        <w:rPr>
          <w:rFonts w:ascii="Times New Roman" w:hAnsi="Times New Roman"/>
        </w:rPr>
      </w:pPr>
      <w:r>
        <w:rPr>
          <w:rFonts w:ascii="Times New Roman" w:hAnsi="Times New Roman"/>
        </w:rPr>
        <w:t>Ak bola výrobku udelená environmentálna značka podľa zákona č. 469/2002 Z. z. o environmentálnom označovaní výrobkov, výrobok spĺňa požiadavky na ekodizajn za podmienky, že tieto podmienky spĺňa aj udelená environmentálna značka.</w:t>
      </w:r>
    </w:p>
    <w:p w:rsidR="00484032" w:rsidP="00484032">
      <w:pPr>
        <w:pStyle w:val="odsek"/>
        <w:bidi w:val="0"/>
        <w:ind w:firstLine="708"/>
        <w:rPr>
          <w:rFonts w:ascii="Times New Roman" w:eastAsia="EUAlbertina-Regular-Identity-H" w:hAnsi="Times New Roman"/>
        </w:rPr>
      </w:pPr>
      <w:r>
        <w:rPr>
          <w:rFonts w:ascii="Times New Roman" w:hAnsi="Times New Roman"/>
        </w:rPr>
        <w:t>Ustanovuje, že výrobky  projektované a vyrobené v súlade s harmonizovanými normami, ktorých referenčné čísla boli uverejnené v Úradnom vestníku Európskej únie, sú považované za výrobky, ktoré spĺňajú všetky technické požiadavky ustanovené osobitným predpisom, ktorého sa tieto normy týkajú.</w:t>
      </w:r>
    </w:p>
    <w:p w:rsidR="00484032" w:rsidP="00484032">
      <w:pPr>
        <w:bidi w:val="0"/>
        <w:spacing w:before="60" w:after="60"/>
        <w:rPr>
          <w:rFonts w:ascii="Times New Roman" w:eastAsia="EUAlbertina-Regular-Identity-H" w:hAnsi="Times New Roman"/>
        </w:rPr>
      </w:pPr>
    </w:p>
    <w:p w:rsidR="00484032" w:rsidP="00484032">
      <w:pPr>
        <w:bidi w:val="0"/>
        <w:spacing w:before="60" w:after="60"/>
        <w:jc w:val="both"/>
        <w:rPr>
          <w:rFonts w:ascii="Times New Roman" w:hAnsi="Times New Roman"/>
        </w:rPr>
      </w:pPr>
      <w:r>
        <w:rPr>
          <w:rFonts w:ascii="Times New Roman" w:hAnsi="Times New Roman"/>
        </w:rPr>
        <w:t xml:space="preserve">K § 5 </w:t>
      </w:r>
    </w:p>
    <w:p w:rsidR="00484032" w:rsidP="00484032">
      <w:pPr>
        <w:bidi w:val="0"/>
        <w:spacing w:before="60" w:after="60"/>
        <w:ind w:firstLine="708"/>
        <w:jc w:val="both"/>
        <w:rPr>
          <w:rFonts w:ascii="Times New Roman" w:eastAsia="EUAlbertina-Regular-Identity-H" w:hAnsi="Times New Roman" w:hint="default"/>
        </w:rPr>
      </w:pPr>
      <w:r>
        <w:rPr>
          <w:rFonts w:ascii="Times New Roman" w:hAnsi="Times New Roman"/>
        </w:rPr>
        <w:t xml:space="preserve">Vymedzuje možnosť výberu postupu pri posudzovaní zhody výrobku. </w:t>
      </w:r>
      <w:r>
        <w:rPr>
          <w:rFonts w:ascii="Times New Roman" w:eastAsia="EUAlbertina-Regular-Identity-H" w:hAnsi="Times New Roman" w:hint="default"/>
        </w:rPr>
        <w:t>Vý</w:t>
      </w:r>
      <w:r>
        <w:rPr>
          <w:rFonts w:ascii="Times New Roman" w:eastAsia="EUAlbertina-Regular-Identity-H" w:hAnsi="Times New Roman" w:hint="default"/>
        </w:rPr>
        <w:t>robca si pri posudzovaní</w:t>
      </w:r>
      <w:r>
        <w:rPr>
          <w:rFonts w:ascii="Times New Roman" w:eastAsia="EUAlbertina-Regular-Identity-H" w:hAnsi="Times New Roman" w:hint="default"/>
        </w:rPr>
        <w:t xml:space="preserve"> zh</w:t>
      </w:r>
      <w:r>
        <w:rPr>
          <w:rFonts w:ascii="Times New Roman" w:eastAsia="EUAlbertina-Regular-Identity-H" w:hAnsi="Times New Roman" w:hint="default"/>
        </w:rPr>
        <w:t>ody vý</w:t>
      </w:r>
      <w:r>
        <w:rPr>
          <w:rFonts w:ascii="Times New Roman" w:eastAsia="EUAlbertina-Regular-Identity-H" w:hAnsi="Times New Roman" w:hint="default"/>
        </w:rPr>
        <w:t>robku môž</w:t>
      </w:r>
      <w:r>
        <w:rPr>
          <w:rFonts w:ascii="Times New Roman" w:eastAsia="EUAlbertina-Regular-Identity-H" w:hAnsi="Times New Roman" w:hint="default"/>
        </w:rPr>
        <w:t>e zvoliť</w:t>
      </w:r>
      <w:r>
        <w:rPr>
          <w:rFonts w:ascii="Times New Roman" w:eastAsia="EUAlbertina-Regular-Identity-H" w:hAnsi="Times New Roman" w:hint="default"/>
        </w:rPr>
        <w:t xml:space="preserve"> postup vnú</w:t>
      </w:r>
      <w:r>
        <w:rPr>
          <w:rFonts w:ascii="Times New Roman" w:eastAsia="EUAlbertina-Regular-Identity-H" w:hAnsi="Times New Roman" w:hint="default"/>
        </w:rPr>
        <w:t>tornej kontroly projektu alebo systé</w:t>
      </w:r>
      <w:r>
        <w:rPr>
          <w:rFonts w:ascii="Times New Roman" w:eastAsia="EUAlbertina-Regular-Identity-H" w:hAnsi="Times New Roman" w:hint="default"/>
        </w:rPr>
        <w:t>m riadenia pre posudzovanie zhody. Postupy sú</w:t>
      </w:r>
      <w:r>
        <w:rPr>
          <w:rFonts w:ascii="Times New Roman" w:eastAsia="EUAlbertina-Regular-Identity-H" w:hAnsi="Times New Roman" w:hint="default"/>
        </w:rPr>
        <w:t xml:space="preserve"> bližš</w:t>
      </w:r>
      <w:r>
        <w:rPr>
          <w:rFonts w:ascii="Times New Roman" w:eastAsia="EUAlbertina-Regular-Identity-H" w:hAnsi="Times New Roman" w:hint="default"/>
        </w:rPr>
        <w:t>ie š</w:t>
      </w:r>
      <w:r>
        <w:rPr>
          <w:rFonts w:ascii="Times New Roman" w:eastAsia="EUAlbertina-Regular-Identity-H" w:hAnsi="Times New Roman" w:hint="default"/>
        </w:rPr>
        <w:t>pecifikované</w:t>
      </w:r>
      <w:r>
        <w:rPr>
          <w:rFonts w:ascii="Times New Roman" w:eastAsia="EUAlbertina-Regular-Identity-H" w:hAnsi="Times New Roman" w:hint="default"/>
        </w:rPr>
        <w:t xml:space="preserve"> v </w:t>
      </w:r>
      <w:r>
        <w:rPr>
          <w:rFonts w:ascii="Times New Roman" w:eastAsia="EUAlbertina-Regular-Identity-H" w:hAnsi="Times New Roman" w:hint="default"/>
        </w:rPr>
        <w:t>prí</w:t>
      </w:r>
      <w:r>
        <w:rPr>
          <w:rFonts w:ascii="Times New Roman" w:eastAsia="EUAlbertina-Regular-Identity-H" w:hAnsi="Times New Roman" w:hint="default"/>
        </w:rPr>
        <w:t>lohe č</w:t>
      </w:r>
      <w:r>
        <w:rPr>
          <w:rFonts w:ascii="Times New Roman" w:eastAsia="EUAlbertina-Regular-Identity-H" w:hAnsi="Times New Roman" w:hint="default"/>
        </w:rPr>
        <w:t>. 2 k zá</w:t>
      </w:r>
      <w:r>
        <w:rPr>
          <w:rFonts w:ascii="Times New Roman" w:eastAsia="EUAlbertina-Regular-Identity-H" w:hAnsi="Times New Roman" w:hint="default"/>
        </w:rPr>
        <w:t>konu.</w:t>
      </w:r>
    </w:p>
    <w:p w:rsidR="00484032" w:rsidP="00484032">
      <w:pPr>
        <w:pStyle w:val="odsek"/>
        <w:bidi w:val="0"/>
        <w:ind w:firstLine="708"/>
        <w:rPr>
          <w:rFonts w:ascii="Times New Roman" w:eastAsia="EUAlbertina-Regular-Identity-H" w:hAnsi="Times New Roman"/>
          <w:color w:val="000000"/>
        </w:rPr>
      </w:pPr>
      <w:r>
        <w:rPr>
          <w:rFonts w:ascii="Times New Roman" w:hAnsi="Times New Roman"/>
        </w:rPr>
        <w:t xml:space="preserve">Výrobca uchováva dokumenty týkajúce sa vykonaného posúdenia zhody a vydané vyhlásenie o zhode po dobu 10 rokov od vyrobenia posledného výrobku využívajúceho energiu. Tieto dokumenty uchováva za účelom ich predloženia orgánom dozoru. </w:t>
      </w:r>
    </w:p>
    <w:p w:rsidR="00484032" w:rsidP="00484032">
      <w:pPr>
        <w:autoSpaceDE w:val="0"/>
        <w:autoSpaceDN w:val="0"/>
        <w:bidi w:val="0"/>
        <w:spacing w:before="60" w:after="60"/>
        <w:jc w:val="both"/>
        <w:rPr>
          <w:rFonts w:ascii="Times New Roman" w:hAnsi="Times New Roman"/>
        </w:rPr>
      </w:pPr>
      <w:r>
        <w:rPr>
          <w:rFonts w:ascii="Times New Roman" w:hAnsi="Times New Roman"/>
        </w:rPr>
        <w:t xml:space="preserve">         Ďalej sa ustanovuje, že ak je výrobok, na ktorý sa vzťahujú technické požiadavky, projektovaný organizáciou registrovanou podľa osobitného predpisu, táto musí postupovať podľa prílohy č. 2 k zákonu. Ak je výrobok, na ktorý sa vzťahujú technické požiadavky, projektovaný organizáciou  postupom na posudzovanie zhody v súlade s harmonizovanými normami, ktorých referenčné čísla boli uverejnené v Úradnom vestníku Európskej únie, má sa za to, že postup je v súlade s prílohou č. 2.</w:t>
      </w:r>
    </w:p>
    <w:p w:rsidR="00484032" w:rsidP="00484032">
      <w:pPr>
        <w:bidi w:val="0"/>
        <w:spacing w:before="60" w:after="60"/>
        <w:jc w:val="both"/>
        <w:rPr>
          <w:rFonts w:ascii="Times New Roman" w:hAnsi="Times New Roman"/>
        </w:rPr>
      </w:pPr>
    </w:p>
    <w:p w:rsidR="00484032" w:rsidP="00484032">
      <w:pPr>
        <w:bidi w:val="0"/>
        <w:spacing w:before="60" w:after="60"/>
        <w:jc w:val="both"/>
        <w:rPr>
          <w:rFonts w:ascii="Times New Roman" w:hAnsi="Times New Roman"/>
        </w:rPr>
      </w:pPr>
      <w:r>
        <w:rPr>
          <w:rFonts w:ascii="Times New Roman" w:hAnsi="Times New Roman"/>
        </w:rPr>
        <w:t>K § 6</w:t>
      </w:r>
    </w:p>
    <w:p w:rsidR="00484032" w:rsidP="00484032">
      <w:pPr>
        <w:bidi w:val="0"/>
        <w:spacing w:before="60" w:after="60"/>
        <w:jc w:val="both"/>
        <w:rPr>
          <w:rFonts w:ascii="Times New Roman" w:hAnsi="Times New Roman"/>
        </w:rPr>
      </w:pPr>
      <w:r>
        <w:rPr>
          <w:rFonts w:ascii="Times New Roman" w:hAnsi="Times New Roman"/>
        </w:rPr>
        <w:tab/>
        <w:t>Predmetom právnej úpravy je ustanovenie požiadaviek na ekológiu výrobkov využívajúcich energiu. Tieto požiadavky sú významné z environmentálneho hľadiska, ale aj z hľadiska spotrebiteľa, preto sa navrhuje, aby dozor nad dodržiavaním povinností vyplývajúcich pre výrobcu z ustanovení zákona vykonávala Slovenská obchodná inšpekcia podľa ustanovenia § 2 písm. f) zákona č. 128/2002 Z. z. o štátnej kontrole vnútorného trhu vo veciach ochrany spotrebiteľa a o zmene a doplnení niektorých zákonov v znení neskorších predpisov. Podľa § 20 zákona č. 250/2007 Z. z. o ochrane spotrebiteľa a o zmene zákona Slovenskej národnej rady č. 372/1990 Zb. o priestupkoch v znení neskorších predpisov, Slovenská obchodná inšpekcia ako všeobecný orgán dozoru nad výrobkami uvádzanými na vnútorný trh bude kontrolovať najmä či sú výrobky označené značkou CE, či nie sú označené zavádzajúcim označením, ktoré by mohlo spôsobiť zámenu s označením CE, či sú spolu s výrobkom spotrebiteľovi poskytnuté informácie o zaobchádzaní, používaní alebo recyklácii výrobkov a osobám zaoberajúcim sa recykláciou alebo znehodnotením výrobku, informácie o spôsobe recyklácie alebo znehodnotenia.</w:t>
      </w:r>
    </w:p>
    <w:p w:rsidR="00484032" w:rsidP="00484032">
      <w:pPr>
        <w:bidi w:val="0"/>
        <w:spacing w:before="60" w:after="60"/>
        <w:jc w:val="both"/>
        <w:rPr>
          <w:rFonts w:ascii="Times New Roman" w:hAnsi="Times New Roman"/>
        </w:rPr>
      </w:pPr>
    </w:p>
    <w:p w:rsidR="00484032" w:rsidP="00484032">
      <w:pPr>
        <w:bidi w:val="0"/>
        <w:spacing w:before="60" w:after="60"/>
        <w:jc w:val="both"/>
        <w:rPr>
          <w:rFonts w:ascii="Times New Roman" w:hAnsi="Times New Roman"/>
        </w:rPr>
      </w:pPr>
      <w:r>
        <w:rPr>
          <w:rFonts w:ascii="Times New Roman" w:hAnsi="Times New Roman"/>
        </w:rPr>
        <w:t>K § 7</w:t>
      </w:r>
    </w:p>
    <w:p w:rsidR="00484032" w:rsidP="00484032">
      <w:pPr>
        <w:bidi w:val="0"/>
        <w:spacing w:before="60" w:after="60"/>
        <w:jc w:val="both"/>
        <w:rPr>
          <w:rFonts w:ascii="Times New Roman" w:hAnsi="Times New Roman"/>
        </w:rPr>
      </w:pPr>
      <w:r>
        <w:rPr>
          <w:rFonts w:ascii="Times New Roman" w:hAnsi="Times New Roman"/>
        </w:rPr>
        <w:tab/>
        <w:t>Za porušenie povinností uložených zákonom sa ustanovujú pokuty podľa všeobecných zásad o správnych deliktoch vo výške od 330 eur do 16600 eur. Ide o zavádzajúce označenie značkou, ktorá by mohla viesť k zámene s označením CE, porušenie informačných povinností určených spotrebiteľovi a iným osobám, ktoré prichádzajú do styku s výrobkom a nevykonanie posudzovania zhody postupom ustanoveným zákonom. Povinnosť zabezpečenia posúdenia zhody a označenia značkou CE výrobcom alebo dovozcom podľa § 3 ods. 1 alebo 2 sa nebude sankcionovať podľa tohto zákona, ale podľa osobitného predpisu, ktorým je zákon č. 264/1999 Z. z. o technických požiadavkách na výrobky a o posudzovaní zhody.</w:t>
      </w:r>
    </w:p>
    <w:p w:rsidR="00757E43" w:rsidP="00484032">
      <w:pPr>
        <w:bidi w:val="0"/>
        <w:spacing w:before="60" w:after="60"/>
        <w:jc w:val="both"/>
        <w:rPr>
          <w:rFonts w:ascii="Times New Roman" w:hAnsi="Times New Roman"/>
        </w:rPr>
      </w:pPr>
    </w:p>
    <w:p w:rsidR="00757E43" w:rsidP="00484032">
      <w:pPr>
        <w:bidi w:val="0"/>
        <w:spacing w:before="60" w:after="60"/>
        <w:jc w:val="both"/>
        <w:rPr>
          <w:rFonts w:ascii="Times New Roman" w:hAnsi="Times New Roman"/>
        </w:rPr>
      </w:pPr>
      <w:r>
        <w:rPr>
          <w:rFonts w:ascii="Times New Roman" w:hAnsi="Times New Roman"/>
        </w:rPr>
        <w:t>K § 8</w:t>
      </w:r>
    </w:p>
    <w:p w:rsidR="00757E43" w:rsidP="00484032">
      <w:pPr>
        <w:bidi w:val="0"/>
        <w:spacing w:before="60" w:after="60"/>
        <w:jc w:val="both"/>
        <w:rPr>
          <w:rFonts w:ascii="Times New Roman" w:hAnsi="Times New Roman"/>
        </w:rPr>
      </w:pPr>
      <w:r>
        <w:rPr>
          <w:rFonts w:ascii="Times New Roman" w:hAnsi="Times New Roman"/>
        </w:rPr>
        <w:t xml:space="preserve">          Zrušuje sa zákon č. </w:t>
      </w:r>
      <w:r w:rsidRPr="00F14CF6">
        <w:rPr>
          <w:rFonts w:ascii="Times New Roman" w:hAnsi="Times New Roman"/>
        </w:rPr>
        <w:t xml:space="preserve">665/2007 Z. z. </w:t>
      </w:r>
      <w:r w:rsidRPr="00A73AFD">
        <w:rPr>
          <w:rFonts w:ascii="Times New Roman" w:hAnsi="Times New Roman"/>
          <w:color w:val="000000"/>
        </w:rPr>
        <w:t xml:space="preserve">o environmentálnom navrhovaní a používaní </w:t>
      </w:r>
      <w:r>
        <w:rPr>
          <w:rFonts w:ascii="Times New Roman" w:hAnsi="Times New Roman"/>
          <w:color w:val="000000"/>
        </w:rPr>
        <w:t>výrobkov</w:t>
      </w:r>
      <w:r w:rsidRPr="00F14CF6">
        <w:rPr>
          <w:rFonts w:ascii="Times New Roman" w:hAnsi="Times New Roman"/>
        </w:rPr>
        <w:t xml:space="preserve"> (zákon o ekodizajne)</w:t>
      </w:r>
      <w:r>
        <w:rPr>
          <w:rFonts w:ascii="Times New Roman" w:hAnsi="Times New Roman"/>
        </w:rPr>
        <w:t>.</w:t>
      </w:r>
    </w:p>
    <w:p w:rsidR="00484032" w:rsidP="00484032">
      <w:pPr>
        <w:bidi w:val="0"/>
        <w:spacing w:before="60" w:after="60"/>
        <w:jc w:val="both"/>
        <w:rPr>
          <w:rFonts w:ascii="Times New Roman" w:hAnsi="Times New Roman"/>
        </w:rPr>
      </w:pPr>
    </w:p>
    <w:p w:rsidR="00484032" w:rsidP="00484032">
      <w:pPr>
        <w:bidi w:val="0"/>
        <w:spacing w:before="60" w:after="60"/>
        <w:jc w:val="both"/>
        <w:rPr>
          <w:rFonts w:ascii="Times New Roman" w:hAnsi="Times New Roman"/>
        </w:rPr>
      </w:pPr>
      <w:r>
        <w:rPr>
          <w:rFonts w:ascii="Times New Roman" w:hAnsi="Times New Roman"/>
        </w:rPr>
        <w:t xml:space="preserve">K § </w:t>
      </w:r>
      <w:r w:rsidR="00757E43">
        <w:rPr>
          <w:rFonts w:ascii="Times New Roman" w:hAnsi="Times New Roman"/>
        </w:rPr>
        <w:t>9</w:t>
      </w:r>
    </w:p>
    <w:p w:rsidR="00484032" w:rsidP="00484032">
      <w:pPr>
        <w:bidi w:val="0"/>
        <w:spacing w:before="60" w:after="60"/>
        <w:ind w:firstLine="708"/>
        <w:jc w:val="both"/>
        <w:rPr>
          <w:rFonts w:ascii="Times New Roman" w:hAnsi="Times New Roman"/>
        </w:rPr>
      </w:pPr>
      <w:r>
        <w:rPr>
          <w:rFonts w:ascii="Times New Roman" w:hAnsi="Times New Roman"/>
        </w:rPr>
        <w:t>Ustanovením sa plní povinnosť uvádzať transpozičný odkaz.</w:t>
      </w:r>
    </w:p>
    <w:p w:rsidR="00484032" w:rsidP="00484032">
      <w:pPr>
        <w:bidi w:val="0"/>
        <w:spacing w:before="60" w:after="60"/>
        <w:ind w:firstLine="374"/>
        <w:jc w:val="both"/>
        <w:rPr>
          <w:rFonts w:ascii="Times New Roman" w:hAnsi="Times New Roman"/>
        </w:rPr>
      </w:pPr>
    </w:p>
    <w:p w:rsidR="00484032" w:rsidP="00484032">
      <w:pPr>
        <w:bidi w:val="0"/>
        <w:spacing w:before="60" w:after="60"/>
        <w:jc w:val="both"/>
        <w:rPr>
          <w:rFonts w:ascii="Times New Roman" w:hAnsi="Times New Roman"/>
        </w:rPr>
      </w:pPr>
      <w:r>
        <w:rPr>
          <w:rFonts w:ascii="Times New Roman" w:hAnsi="Times New Roman"/>
        </w:rPr>
        <w:t xml:space="preserve">K § </w:t>
      </w:r>
      <w:r w:rsidR="00757E43">
        <w:rPr>
          <w:rFonts w:ascii="Times New Roman" w:hAnsi="Times New Roman"/>
        </w:rPr>
        <w:t>10</w:t>
      </w:r>
      <w:r>
        <w:rPr>
          <w:rFonts w:ascii="Times New Roman" w:hAnsi="Times New Roman"/>
        </w:rPr>
        <w:t xml:space="preserve"> </w:t>
      </w:r>
    </w:p>
    <w:p w:rsidR="00484032" w:rsidP="00484032">
      <w:pPr>
        <w:bidi w:val="0"/>
        <w:spacing w:before="60" w:after="60"/>
        <w:ind w:firstLine="708"/>
        <w:jc w:val="both"/>
        <w:rPr>
          <w:rFonts w:ascii="Times New Roman" w:hAnsi="Times New Roman"/>
        </w:rPr>
      </w:pPr>
      <w:r>
        <w:rPr>
          <w:rFonts w:ascii="Times New Roman" w:hAnsi="Times New Roman"/>
        </w:rPr>
        <w:t xml:space="preserve">Navrhovaná účinnosť je od 1. </w:t>
      </w:r>
      <w:r w:rsidR="009D4525">
        <w:rPr>
          <w:rFonts w:ascii="Times New Roman" w:hAnsi="Times New Roman"/>
        </w:rPr>
        <w:t>januára 2011</w:t>
      </w:r>
      <w:r>
        <w:rPr>
          <w:rFonts w:ascii="Times New Roman" w:hAnsi="Times New Roman"/>
        </w:rPr>
        <w:t xml:space="preserve">, vzhľadom na predpokladané trvanie legislatívneho procesu v NR SR, ako aj naliehavosť transpozície smernice. </w:t>
      </w:r>
    </w:p>
    <w:p w:rsidR="00717CE5" w:rsidP="00717CE5">
      <w:pPr>
        <w:bidi w:val="0"/>
        <w:spacing w:before="60" w:after="60"/>
        <w:jc w:val="both"/>
        <w:rPr>
          <w:rFonts w:ascii="Times New Roman" w:hAnsi="Times New Roman"/>
        </w:rPr>
      </w:pPr>
    </w:p>
    <w:p w:rsidR="00717CE5" w:rsidP="00717CE5">
      <w:pPr>
        <w:pStyle w:val="3"/>
        <w:widowControl/>
        <w:bidi w:val="0"/>
        <w:outlineLvl w:val="1"/>
        <w:rPr>
          <w:rFonts w:ascii="Times New Roman" w:hAnsi="Times New Roman"/>
        </w:rPr>
      </w:pPr>
    </w:p>
    <w:p w:rsidR="00717CE5" w:rsidP="00717CE5">
      <w:pPr>
        <w:pStyle w:val="3"/>
        <w:widowControl/>
        <w:bidi w:val="0"/>
        <w:outlineLvl w:val="1"/>
        <w:rPr>
          <w:rFonts w:ascii="Times New Roman" w:hAnsi="Times New Roman"/>
        </w:rPr>
      </w:pPr>
    </w:p>
    <w:p w:rsidR="00717CE5" w:rsidP="00717CE5">
      <w:pPr>
        <w:pStyle w:val="3"/>
        <w:widowControl/>
        <w:bidi w:val="0"/>
        <w:outlineLvl w:val="1"/>
        <w:rPr>
          <w:rFonts w:ascii="Times New Roman" w:hAnsi="Times New Roman"/>
        </w:rPr>
      </w:pPr>
      <w:r>
        <w:rPr>
          <w:rFonts w:ascii="Times New Roman" w:hAnsi="Times New Roman"/>
        </w:rPr>
        <w:t>Bratislava  22. septembra 2010</w:t>
      </w:r>
    </w:p>
    <w:p w:rsidR="00717CE5" w:rsidP="00717CE5">
      <w:pPr>
        <w:pStyle w:val="3"/>
        <w:widowControl/>
        <w:bidi w:val="0"/>
        <w:outlineLvl w:val="1"/>
        <w:rPr>
          <w:rFonts w:ascii="Times New Roman" w:hAnsi="Times New Roman"/>
        </w:rPr>
      </w:pPr>
    </w:p>
    <w:p w:rsidR="00717CE5" w:rsidP="00717CE5">
      <w:pPr>
        <w:pStyle w:val="3"/>
        <w:widowControl/>
        <w:bidi w:val="0"/>
        <w:outlineLvl w:val="1"/>
        <w:rPr>
          <w:rFonts w:ascii="Times New Roman" w:hAnsi="Times New Roman"/>
        </w:rPr>
      </w:pPr>
    </w:p>
    <w:p w:rsidR="00717CE5" w:rsidP="00717CE5">
      <w:pPr>
        <w:pStyle w:val="3"/>
        <w:widowControl/>
        <w:bidi w:val="0"/>
        <w:outlineLvl w:val="1"/>
        <w:rPr>
          <w:rFonts w:ascii="Times New Roman" w:hAnsi="Times New Roman"/>
        </w:rPr>
      </w:pPr>
    </w:p>
    <w:p w:rsidR="00717CE5" w:rsidP="00717CE5">
      <w:pPr>
        <w:pStyle w:val="3"/>
        <w:widowControl/>
        <w:bidi w:val="0"/>
        <w:outlineLvl w:val="1"/>
        <w:rPr>
          <w:rFonts w:ascii="Times New Roman" w:hAnsi="Times New Roman"/>
        </w:rPr>
      </w:pPr>
    </w:p>
    <w:p w:rsidR="00717CE5" w:rsidP="00717CE5">
      <w:pPr>
        <w:pStyle w:val="3"/>
        <w:widowControl/>
        <w:bidi w:val="0"/>
        <w:outlineLvl w:val="1"/>
        <w:rPr>
          <w:rFonts w:ascii="Times New Roman" w:hAnsi="Times New Roman"/>
        </w:rPr>
      </w:pPr>
    </w:p>
    <w:p w:rsidR="00717CE5" w:rsidRPr="00325728" w:rsidP="00717CE5">
      <w:pPr>
        <w:pStyle w:val="3"/>
        <w:widowControl/>
        <w:bidi w:val="0"/>
        <w:jc w:val="center"/>
        <w:outlineLvl w:val="1"/>
        <w:rPr>
          <w:rFonts w:ascii="Times New Roman" w:hAnsi="Times New Roman"/>
          <w:b/>
        </w:rPr>
      </w:pPr>
      <w:r w:rsidRPr="00325728">
        <w:rPr>
          <w:rFonts w:ascii="Times New Roman" w:hAnsi="Times New Roman"/>
          <w:b/>
        </w:rPr>
        <w:t>Iveta Radičová</w:t>
      </w:r>
      <w:r w:rsidR="00E5618D">
        <w:rPr>
          <w:rFonts w:ascii="Times New Roman" w:hAnsi="Times New Roman"/>
          <w:b/>
        </w:rPr>
        <w:t>, v.r.</w:t>
      </w:r>
    </w:p>
    <w:p w:rsidR="00717CE5" w:rsidP="00717CE5">
      <w:pPr>
        <w:pStyle w:val="3"/>
        <w:widowControl/>
        <w:bidi w:val="0"/>
        <w:jc w:val="center"/>
        <w:outlineLvl w:val="1"/>
        <w:rPr>
          <w:rFonts w:ascii="Times New Roman" w:hAnsi="Times New Roman"/>
        </w:rPr>
      </w:pPr>
      <w:r>
        <w:rPr>
          <w:rFonts w:ascii="Times New Roman" w:hAnsi="Times New Roman"/>
        </w:rPr>
        <w:t>predsedníčka vlády Slovenskej republiky</w:t>
      </w:r>
    </w:p>
    <w:p w:rsidR="00717CE5" w:rsidP="00717CE5">
      <w:pPr>
        <w:pStyle w:val="3"/>
        <w:widowControl/>
        <w:bidi w:val="0"/>
        <w:jc w:val="center"/>
        <w:outlineLvl w:val="1"/>
        <w:rPr>
          <w:rFonts w:ascii="Times New Roman" w:hAnsi="Times New Roman"/>
        </w:rPr>
      </w:pPr>
    </w:p>
    <w:p w:rsidR="00717CE5" w:rsidP="00717CE5">
      <w:pPr>
        <w:pStyle w:val="3"/>
        <w:widowControl/>
        <w:bidi w:val="0"/>
        <w:jc w:val="center"/>
        <w:outlineLvl w:val="1"/>
        <w:rPr>
          <w:rFonts w:ascii="Times New Roman" w:hAnsi="Times New Roman"/>
        </w:rPr>
      </w:pPr>
    </w:p>
    <w:p w:rsidR="00717CE5" w:rsidP="00717CE5">
      <w:pPr>
        <w:pStyle w:val="3"/>
        <w:widowControl/>
        <w:bidi w:val="0"/>
        <w:jc w:val="center"/>
        <w:outlineLvl w:val="1"/>
        <w:rPr>
          <w:rFonts w:ascii="Times New Roman" w:hAnsi="Times New Roman"/>
        </w:rPr>
      </w:pPr>
    </w:p>
    <w:p w:rsidR="00717CE5" w:rsidP="00717CE5">
      <w:pPr>
        <w:pStyle w:val="3"/>
        <w:widowControl/>
        <w:bidi w:val="0"/>
        <w:jc w:val="center"/>
        <w:outlineLvl w:val="1"/>
        <w:rPr>
          <w:rFonts w:ascii="Times New Roman" w:hAnsi="Times New Roman"/>
        </w:rPr>
      </w:pPr>
    </w:p>
    <w:p w:rsidR="00717CE5" w:rsidRPr="00325728" w:rsidP="00717CE5">
      <w:pPr>
        <w:pStyle w:val="3"/>
        <w:widowControl/>
        <w:bidi w:val="0"/>
        <w:jc w:val="center"/>
        <w:outlineLvl w:val="1"/>
        <w:rPr>
          <w:rFonts w:ascii="Times New Roman" w:hAnsi="Times New Roman"/>
          <w:b/>
        </w:rPr>
      </w:pPr>
    </w:p>
    <w:p w:rsidR="00717CE5" w:rsidRPr="00325728" w:rsidP="00717CE5">
      <w:pPr>
        <w:pStyle w:val="3"/>
        <w:widowControl/>
        <w:bidi w:val="0"/>
        <w:jc w:val="center"/>
        <w:outlineLvl w:val="1"/>
        <w:rPr>
          <w:rFonts w:ascii="Times New Roman" w:hAnsi="Times New Roman"/>
          <w:b/>
        </w:rPr>
      </w:pPr>
      <w:r w:rsidRPr="00325728">
        <w:rPr>
          <w:rFonts w:ascii="Times New Roman" w:hAnsi="Times New Roman"/>
          <w:b/>
        </w:rPr>
        <w:t>Juraj Miškov</w:t>
      </w:r>
      <w:r w:rsidR="00E5618D">
        <w:rPr>
          <w:rFonts w:ascii="Times New Roman" w:hAnsi="Times New Roman"/>
          <w:b/>
        </w:rPr>
        <w:t>, v.r.</w:t>
      </w:r>
    </w:p>
    <w:p w:rsidR="00717CE5" w:rsidP="00717CE5">
      <w:pPr>
        <w:pStyle w:val="3"/>
        <w:widowControl/>
        <w:bidi w:val="0"/>
        <w:jc w:val="center"/>
        <w:outlineLvl w:val="1"/>
        <w:rPr>
          <w:rFonts w:ascii="Times New Roman" w:hAnsi="Times New Roman"/>
        </w:rPr>
      </w:pPr>
      <w:r>
        <w:rPr>
          <w:rFonts w:ascii="Times New Roman" w:hAnsi="Times New Roman"/>
        </w:rPr>
        <w:t xml:space="preserve">minister hospodárstva a výstavby </w:t>
      </w:r>
    </w:p>
    <w:p w:rsidR="00717CE5" w:rsidRPr="00CD6DE6" w:rsidP="00717CE5">
      <w:pPr>
        <w:pStyle w:val="3"/>
        <w:widowControl/>
        <w:bidi w:val="0"/>
        <w:jc w:val="center"/>
        <w:outlineLvl w:val="1"/>
        <w:rPr>
          <w:rFonts w:ascii="Times New Roman" w:hAnsi="Times New Roman"/>
        </w:rPr>
      </w:pPr>
      <w:r>
        <w:rPr>
          <w:rFonts w:ascii="Times New Roman" w:hAnsi="Times New Roman"/>
        </w:rPr>
        <w:t>Slovenskej republiky</w:t>
      </w:r>
    </w:p>
    <w:p w:rsidR="00717CE5" w:rsidP="00717CE5">
      <w:pPr>
        <w:bidi w:val="0"/>
        <w:spacing w:before="60" w:after="60"/>
        <w:jc w:val="both"/>
        <w:rPr>
          <w:rFonts w:ascii="Times New Roman" w:hAnsi="Times New Roman"/>
        </w:rPr>
      </w:pPr>
    </w:p>
    <w:sectPr w:rsidSect="00EA3FFD">
      <w:footerReference w:type="even" r:id="rId4"/>
      <w:footerReference w:type="default" r:id="rId5"/>
      <w:pgSz w:w="11907" w:h="16840" w:code="9"/>
      <w:pgMar w:top="1247" w:right="1418" w:bottom="1247" w:left="1418" w:header="709" w:footer="709" w:gutter="0"/>
      <w:lnNumType w:distance="0"/>
      <w:pgNumType w:start="1"/>
      <w:cols w:space="708"/>
      <w:titlePg/>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TimesNewRomanPS-BoldMT">
    <w:altName w:val="Times New Roman"/>
    <w:panose1 w:val="00000000000000000000"/>
    <w:charset w:val="EE"/>
    <w:family w:val="roman"/>
    <w:pitch w:val="default"/>
    <w:sig w:usb0="00000000" w:usb1="00000000" w:usb2="00000000" w:usb3="00000000" w:csb0="00000003" w:csb1="00000000"/>
  </w:font>
  <w:font w:name="EUAlbertina">
    <w:altName w:val="Times New Roman"/>
    <w:panose1 w:val="00000000000000000000"/>
    <w:charset w:val="EE"/>
    <w:family w:val="roman"/>
    <w:pitch w:val="default"/>
    <w:sig w:usb0="00000000" w:usb1="00000000" w:usb2="00000000" w:usb3="00000000" w:csb0="00000003" w:csb1="00000000"/>
  </w:font>
  <w:font w:name="PalatinoLinotype-Bold">
    <w:altName w:val="Arial Unicode MS"/>
    <w:panose1 w:val="00000000000000000000"/>
    <w:charset w:val="80"/>
    <w:family w:val="auto"/>
    <w:pitch w:val="default"/>
    <w:sig w:usb0="00000000" w:usb1="00000000" w:usb2="00000000" w:usb3="00000000" w:csb0="00020000" w:csb1="00000000"/>
  </w:font>
  <w:font w:name="PalatinoLinotype-Roman">
    <w:altName w:val="Arial Unicode MS"/>
    <w:panose1 w:val="00000000000000000000"/>
    <w:charset w:val="80"/>
    <w:family w:val="auto"/>
    <w:pitch w:val="default"/>
    <w:sig w:usb0="00000000" w:usb1="00000000" w:usb2="00000000" w:usb3="00000000" w:csb0="00020000" w:csb1="00000000"/>
  </w:font>
  <w:font w:name="Arial Narrow">
    <w:panose1 w:val="020B0506020202030204"/>
    <w:charset w:val="EE"/>
    <w:family w:val="swiss"/>
    <w:pitch w:val="variable"/>
    <w:sig w:usb0="00000000" w:usb1="00000000" w:usb2="00000000" w:usb3="00000000" w:csb0="0000009F"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Times New =Roman">
    <w:altName w:val="Times New Roman"/>
    <w:panose1 w:val="00000000000000000000"/>
    <w:charset w:val="00"/>
    <w:family w:val="roman"/>
    <w:pitch w:val="variable"/>
    <w:sig w:usb0="00000000" w:usb1="00000000" w:usb2="00000000" w:usb3="00000000" w:csb0="00000001" w:csb1="00000000"/>
  </w:font>
  <w:font w:name="@PalatinoLinotype-Bold">
    <w:panose1 w:val="00000000000000000000"/>
    <w:charset w:val="80"/>
    <w:family w:val="auto"/>
    <w:pitch w:val="default"/>
    <w:sig w:usb0="00000000" w:usb1="00000000" w:usb2="00000000" w:usb3="00000000" w:csb0="00020000" w:csb1="00000000"/>
  </w:font>
  <w:font w:name="@PalatinoLinotype-Roman">
    <w:panose1 w:val="00000000000000000000"/>
    <w:charset w:val="80"/>
    <w:family w:val="auto"/>
    <w:pitch w:val="default"/>
    <w:sig w:usb0="00000000" w:usb1="00000000" w:usb2="00000000" w:usb3="00000000" w:csb0="00020000" w:csb1="00000000"/>
  </w:font>
  <w:font w:name="@EUAlbertina-Regular-Identity-H">
    <w:panose1 w:val="00000000000000000000"/>
    <w:charset w:val="80"/>
    <w:family w:val="auto"/>
    <w:pitch w:val="default"/>
    <w:sig w:usb0="00000000" w:usb1="00000000" w:usb2="00000000" w:usb3="00000000" w:csb0="00020000" w:csb1="00000000"/>
  </w:font>
  <w:font w:name="Cambria">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32">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48403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032">
    <w:pPr>
      <w:pStyle w:val="Footer"/>
      <w:framePr w:wrap="around" w:vAnchor="text" w:hAnchor="margin" w:xAlign="center"/>
      <w:bidi w:val="0"/>
      <w:jc w:val="center"/>
      <w:rPr>
        <w:rStyle w:val="PageNumber"/>
        <w:rFonts w:ascii="Times New Roman" w:hAnsi="Times New Roman"/>
        <w:sz w:val="22"/>
      </w:rPr>
    </w:pPr>
    <w:r>
      <w:rPr>
        <w:rStyle w:val="PageNumber"/>
        <w:rFonts w:ascii="Times New Roman" w:hAnsi="Times New Roman"/>
        <w:sz w:val="22"/>
      </w:rPr>
      <w:fldChar w:fldCharType="begin"/>
    </w:r>
    <w:r>
      <w:rPr>
        <w:rStyle w:val="PageNumber"/>
        <w:rFonts w:ascii="Times New Roman" w:hAnsi="Times New Roman"/>
        <w:sz w:val="22"/>
      </w:rPr>
      <w:instrText xml:space="preserve">PAGE  </w:instrText>
    </w:r>
    <w:r>
      <w:rPr>
        <w:rStyle w:val="PageNumber"/>
        <w:rFonts w:ascii="Times New Roman" w:hAnsi="Times New Roman"/>
        <w:sz w:val="22"/>
      </w:rPr>
      <w:fldChar w:fldCharType="separate"/>
    </w:r>
    <w:r w:rsidR="00391A40">
      <w:rPr>
        <w:rStyle w:val="PageNumber"/>
        <w:rFonts w:ascii="Times New Roman" w:hAnsi="Times New Roman"/>
        <w:noProof/>
        <w:sz w:val="22"/>
      </w:rPr>
      <w:t>9</w:t>
    </w:r>
    <w:r>
      <w:rPr>
        <w:rStyle w:val="PageNumber"/>
        <w:rFonts w:ascii="Times New Roman" w:hAnsi="Times New Roman"/>
        <w:sz w:val="22"/>
      </w:rPr>
      <w:fldChar w:fldCharType="end"/>
    </w:r>
  </w:p>
  <w:p w:rsidR="00484032">
    <w:pPr>
      <w:pStyle w:val="Footer"/>
      <w:framePr w:wrap="around" w:vAnchor="text" w:hAnchor="margin" w:xAlign="center"/>
      <w:bidi w:val="0"/>
      <w:rPr>
        <w:rStyle w:val="PageNumber"/>
        <w:rFonts w:ascii="Times New Roman" w:hAnsi="Times New Roman"/>
      </w:rPr>
    </w:pPr>
  </w:p>
  <w:p w:rsidR="00484032">
    <w:pPr>
      <w:pStyle w:val="Footer"/>
      <w:framePr w:wrap="around" w:vAnchor="text" w:hAnchor="margin" w:xAlign="center"/>
      <w:bidi w:val="0"/>
      <w:rPr>
        <w:rStyle w:val="PageNumber"/>
        <w:rFonts w:ascii="Times New Roman" w:hAnsi="Times New Roman"/>
      </w:rPr>
    </w:pPr>
  </w:p>
  <w:p w:rsidR="00484032">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62B90"/>
    <w:multiLevelType w:val="hybridMultilevel"/>
    <w:tmpl w:val="E7066332"/>
    <w:lvl w:ilvl="0">
      <w:start w:val="1"/>
      <w:numFmt w:val="decimal"/>
      <w:lvlText w:val="%1."/>
      <w:lvlJc w:val="left"/>
      <w:pPr>
        <w:tabs>
          <w:tab w:val="num" w:pos="360"/>
        </w:tabs>
        <w:ind w:left="340" w:hanging="340"/>
      </w:pPr>
      <w:rPr>
        <w:rFonts w:cs="Times New Roman" w:hint="default"/>
        <w:b/>
        <w:i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2A496CE6"/>
    <w:multiLevelType w:val="hybridMultilevel"/>
    <w:tmpl w:val="0B5047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3BEB67ED"/>
    <w:multiLevelType w:val="hybridMultilevel"/>
    <w:tmpl w:val="5F860064"/>
    <w:lvl w:ilvl="0">
      <w:start w:val="1"/>
      <w:numFmt w:val="decimal"/>
      <w:lvlText w:val="%1."/>
      <w:lvlJc w:val="left"/>
      <w:pPr>
        <w:tabs>
          <w:tab w:val="num" w:pos="360"/>
        </w:tabs>
        <w:ind w:left="340" w:hanging="340"/>
      </w:pPr>
      <w:rPr>
        <w:rFonts w:cs="Times New Roman" w:hint="default"/>
        <w:b/>
        <w:i w:val="0"/>
        <w:sz w:val="24"/>
        <w:rtl w:val="0"/>
        <w:cs w:val="0"/>
      </w:rPr>
    </w:lvl>
    <w:lvl w:ilvl="1">
      <w:start w:val="1"/>
      <w:numFmt w:val="lowerLetter"/>
      <w:lvlText w:val="%2)"/>
      <w:lvlJc w:val="left"/>
      <w:pPr>
        <w:tabs>
          <w:tab w:val="num" w:pos="700"/>
        </w:tabs>
        <w:ind w:left="680" w:hanging="340"/>
      </w:pPr>
      <w:rPr>
        <w:rFonts w:cs="Times New Roman" w:hint="default"/>
        <w:b w:val="0"/>
        <w:i w:val="0"/>
        <w:sz w:val="24"/>
        <w:rtl w:val="0"/>
        <w:cs w:val="0"/>
      </w:rPr>
    </w:lvl>
    <w:lvl w:ilvl="2">
      <w:start w:val="1"/>
      <w:numFmt w:val="bullet"/>
      <w:lvlText w:val="-"/>
      <w:lvlJc w:val="left"/>
      <w:pPr>
        <w:tabs>
          <w:tab w:val="num" w:pos="700"/>
        </w:tabs>
        <w:ind w:left="680" w:hanging="340"/>
      </w:pPr>
      <w:rPr>
        <w:rFonts w:ascii="Times New Roman" w:eastAsia="Times New Roman" w:hAnsi="Times New Roman" w:hint="default"/>
      </w:rPr>
    </w:lvl>
    <w:lvl w:ilvl="3">
      <w:start w:val="2"/>
      <w:numFmt w:val="lowerLetter"/>
      <w:lvlText w:val="%4)"/>
      <w:lvlJc w:val="left"/>
      <w:pPr>
        <w:tabs>
          <w:tab w:val="num" w:pos="700"/>
        </w:tabs>
        <w:ind w:left="680" w:hanging="340"/>
      </w:pPr>
      <w:rPr>
        <w:rFonts w:cs="Times New Roman" w:hint="default"/>
        <w:b w:val="0"/>
        <w:i w:val="0"/>
        <w:sz w:val="24"/>
        <w:rtl w:val="0"/>
        <w:cs w:val="0"/>
      </w:rPr>
    </w:lvl>
    <w:lvl w:ilvl="4">
      <w:start w:val="4"/>
      <w:numFmt w:val="decimal"/>
      <w:lvlText w:val="%5."/>
      <w:lvlJc w:val="left"/>
      <w:pPr>
        <w:tabs>
          <w:tab w:val="num" w:pos="360"/>
        </w:tabs>
        <w:ind w:left="340" w:hanging="340"/>
      </w:pPr>
      <w:rPr>
        <w:rFonts w:cs="Times New Roman" w:hint="default"/>
        <w:b/>
        <w:i w:val="0"/>
        <w:sz w:val="24"/>
        <w:rtl w:val="0"/>
        <w:cs w:val="0"/>
      </w:rPr>
    </w:lvl>
    <w:lvl w:ilvl="5">
      <w:start w:val="1"/>
      <w:numFmt w:val="lowerLetter"/>
      <w:lvlText w:val="%6)"/>
      <w:lvlJc w:val="left"/>
      <w:pPr>
        <w:tabs>
          <w:tab w:val="num" w:pos="700"/>
        </w:tabs>
        <w:ind w:left="680" w:hanging="340"/>
      </w:pPr>
      <w:rPr>
        <w:rFonts w:cs="Times New Roman" w:hint="default"/>
        <w:b w:val="0"/>
        <w:i w:val="0"/>
        <w:sz w:val="24"/>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3">
    <w:nsid w:val="3F7400F6"/>
    <w:multiLevelType w:val="multilevel"/>
    <w:tmpl w:val="443C1B54"/>
    <w:lvl w:ilvl="0">
      <w:start w:val="1"/>
      <w:numFmt w:val="lowerLetter"/>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4">
    <w:nsid w:val="4C0D4111"/>
    <w:multiLevelType w:val="hybridMultilevel"/>
    <w:tmpl w:val="C8D8AA3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4FCD3379"/>
    <w:multiLevelType w:val="hybridMultilevel"/>
    <w:tmpl w:val="BC9095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3E41778"/>
    <w:multiLevelType w:val="hybridMultilevel"/>
    <w:tmpl w:val="0CEC1810"/>
    <w:lvl w:ilvl="0">
      <w:start w:val="6"/>
      <w:numFmt w:val="decimal"/>
      <w:lvlText w:val="%1."/>
      <w:lvlJc w:val="left"/>
      <w:pPr>
        <w:tabs>
          <w:tab w:val="num" w:pos="360"/>
        </w:tabs>
        <w:ind w:left="340" w:hanging="340"/>
      </w:pPr>
      <w:rPr>
        <w:rFonts w:cs="Times New Roman" w:hint="default"/>
        <w:b/>
        <w:i w:val="0"/>
        <w:sz w:val="24"/>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C9B77D4"/>
    <w:multiLevelType w:val="multilevel"/>
    <w:tmpl w:val="C3D68062"/>
    <w:lvl w:ilvl="0">
      <w:start w:val="1"/>
      <w:numFmt w:val="decimal"/>
      <w:lvlText w:val="%1."/>
      <w:legacy w:legacy="1" w:legacySpace="0" w:legacyIndent="425"/>
      <w:lvlJc w:val="left"/>
      <w:pPr>
        <w:ind w:left="425" w:hanging="425"/>
      </w:pPr>
      <w:rPr>
        <w:rFonts w:cs="Times New Roman"/>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8">
    <w:nsid w:val="6FE20419"/>
    <w:multiLevelType w:val="hybridMultilevel"/>
    <w:tmpl w:val="DB9EDAA8"/>
    <w:lvl w:ilvl="0">
      <w:start w:val="4"/>
      <w:numFmt w:val="decimal"/>
      <w:lvlText w:val="%1."/>
      <w:lvlJc w:val="left"/>
      <w:pPr>
        <w:tabs>
          <w:tab w:val="num" w:pos="360"/>
        </w:tabs>
        <w:ind w:left="340" w:hanging="340"/>
      </w:pPr>
      <w:rPr>
        <w:rFonts w:cs="Times New Roman" w:hint="default"/>
        <w:b/>
        <w:i w:val="0"/>
        <w:sz w:val="24"/>
        <w:rtl w:val="0"/>
        <w:cs w:val="0"/>
      </w:rPr>
    </w:lvl>
    <w:lvl w:ilvl="1">
      <w:start w:val="1"/>
      <w:numFmt w:val="lowerLetter"/>
      <w:lvlText w:val="%2)"/>
      <w:lvlJc w:val="left"/>
      <w:pPr>
        <w:tabs>
          <w:tab w:val="num" w:pos="700"/>
        </w:tabs>
        <w:ind w:left="680" w:hanging="340"/>
      </w:pPr>
      <w:rPr>
        <w:rFonts w:cs="Times New Roman" w:hint="default"/>
        <w:rtl w:val="0"/>
        <w:cs w:val="0"/>
      </w:rPr>
    </w:lvl>
    <w:lvl w:ilvl="2">
      <w:start w:val="4"/>
      <w:numFmt w:val="bullet"/>
      <w:lvlText w:val="-"/>
      <w:lvlJc w:val="left"/>
      <w:pPr>
        <w:tabs>
          <w:tab w:val="num" w:pos="1040"/>
        </w:tabs>
        <w:ind w:left="907" w:hanging="227"/>
      </w:pPr>
      <w:rPr>
        <w:rFonts w:ascii="Times New Roman" w:eastAsia="Times New Roman" w:hAnsi="Times New Roman" w:hint="default"/>
      </w:rPr>
    </w:lvl>
    <w:lvl w:ilvl="3">
      <w:start w:val="2"/>
      <w:numFmt w:val="lowerLetter"/>
      <w:lvlText w:val="%4)"/>
      <w:lvlJc w:val="left"/>
      <w:pPr>
        <w:tabs>
          <w:tab w:val="num" w:pos="700"/>
        </w:tabs>
        <w:ind w:left="680" w:hanging="340"/>
      </w:pPr>
      <w:rPr>
        <w:rFonts w:cs="Times New Roman" w:hint="default"/>
        <w:rtl w:val="0"/>
        <w:cs w:val="0"/>
      </w:rPr>
    </w:lvl>
    <w:lvl w:ilvl="4">
      <w:start w:val="4"/>
      <w:numFmt w:val="bullet"/>
      <w:lvlText w:val="-"/>
      <w:lvlJc w:val="left"/>
      <w:pPr>
        <w:tabs>
          <w:tab w:val="num" w:pos="1040"/>
        </w:tabs>
        <w:ind w:left="907" w:hanging="227"/>
      </w:pPr>
      <w:rPr>
        <w:rFonts w:ascii="Times New Roman" w:eastAsia="Times New Roman" w:hAnsi="Times New Roman" w:hint="default"/>
      </w:rPr>
    </w:lvl>
    <w:lvl w:ilvl="5">
      <w:start w:val="5"/>
      <w:numFmt w:val="decimal"/>
      <w:lvlText w:val="%6."/>
      <w:lvlJc w:val="left"/>
      <w:pPr>
        <w:tabs>
          <w:tab w:val="num" w:pos="360"/>
        </w:tabs>
        <w:ind w:left="340" w:hanging="340"/>
      </w:pPr>
      <w:rPr>
        <w:rFonts w:cs="Times New Roman" w:hint="default"/>
        <w:b/>
        <w:i w:val="0"/>
        <w:sz w:val="24"/>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79DD72E9"/>
    <w:multiLevelType w:val="hybridMultilevel"/>
    <w:tmpl w:val="79B0D618"/>
    <w:lvl w:ilvl="0">
      <w:start w:val="1"/>
      <w:numFmt w:val="decimal"/>
      <w:lvlText w:val="%1."/>
      <w:lvlJc w:val="left"/>
      <w:pPr>
        <w:tabs>
          <w:tab w:val="num" w:pos="360"/>
        </w:tabs>
        <w:ind w:left="360" w:hanging="360"/>
      </w:pPr>
      <w:rPr>
        <w:rFonts w:cs="Times New Roman"/>
        <w:b w:val="0"/>
        <w:rtl w:val="0"/>
        <w:cs w:val="0"/>
      </w:rPr>
    </w:lvl>
    <w:lvl w:ilvl="1">
      <w:start w:val="1"/>
      <w:numFmt w:val="lowerLetter"/>
      <w:lvlText w:val="%2."/>
      <w:lvlJc w:val="left"/>
      <w:pPr>
        <w:tabs>
          <w:tab w:val="num" w:pos="1080"/>
        </w:tabs>
        <w:ind w:left="1080" w:hanging="360"/>
      </w:pPr>
      <w:rPr>
        <w:rFonts w:cs="Times New Roman"/>
        <w:rtl w:val="0"/>
        <w:cs w:val="0"/>
      </w:rPr>
    </w:lvl>
    <w:lvl w:ilvl="2">
      <w:start w:val="7"/>
      <w:numFmt w:val="decimal"/>
      <w:lvlText w:val="%3)"/>
      <w:lvlJc w:val="left"/>
      <w:pPr>
        <w:tabs>
          <w:tab w:val="num" w:pos="1980"/>
        </w:tabs>
        <w:ind w:left="1980" w:hanging="360"/>
      </w:pPr>
      <w:rPr>
        <w:rFonts w:cs="Times New Roman" w:hint="default"/>
        <w:rtl w:val="0"/>
        <w:cs w:val="0"/>
      </w:rPr>
    </w:lvl>
    <w:lvl w:ilvl="3">
      <w:start w:val="1"/>
      <w:numFmt w:val="decimal"/>
      <w:lvlText w:val="%4."/>
      <w:lvlJc w:val="left"/>
      <w:pPr>
        <w:tabs>
          <w:tab w:val="num" w:pos="2520"/>
        </w:tabs>
        <w:ind w:left="2520" w:hanging="360"/>
      </w:pPr>
      <w:rPr>
        <w:rFonts w:cs="Times New Roman"/>
        <w:rtl w:val="0"/>
        <w:cs w:val="0"/>
      </w:rPr>
    </w:lvl>
    <w:lvl w:ilvl="4">
      <w:start w:val="1"/>
      <w:numFmt w:val="lowerLetter"/>
      <w:lvlText w:val="%5."/>
      <w:lvlJc w:val="left"/>
      <w:pPr>
        <w:tabs>
          <w:tab w:val="num" w:pos="3240"/>
        </w:tabs>
        <w:ind w:left="3240" w:hanging="360"/>
      </w:pPr>
      <w:rPr>
        <w:rFonts w:cs="Times New Roman"/>
        <w:rtl w:val="0"/>
        <w:cs w:val="0"/>
      </w:rPr>
    </w:lvl>
    <w:lvl w:ilvl="5">
      <w:start w:val="1"/>
      <w:numFmt w:val="lowerRoman"/>
      <w:lvlText w:val="%6."/>
      <w:lvlJc w:val="right"/>
      <w:pPr>
        <w:tabs>
          <w:tab w:val="num" w:pos="3960"/>
        </w:tabs>
        <w:ind w:left="3960" w:hanging="180"/>
      </w:pPr>
      <w:rPr>
        <w:rFonts w:cs="Times New Roman"/>
        <w:rtl w:val="0"/>
        <w:cs w:val="0"/>
      </w:rPr>
    </w:lvl>
    <w:lvl w:ilvl="6">
      <w:start w:val="1"/>
      <w:numFmt w:val="decimal"/>
      <w:lvlText w:val="%7."/>
      <w:lvlJc w:val="left"/>
      <w:pPr>
        <w:tabs>
          <w:tab w:val="num" w:pos="4680"/>
        </w:tabs>
        <w:ind w:left="4680" w:hanging="360"/>
      </w:pPr>
      <w:rPr>
        <w:rFonts w:cs="Times New Roman"/>
        <w:rtl w:val="0"/>
        <w:cs w:val="0"/>
      </w:rPr>
    </w:lvl>
    <w:lvl w:ilvl="7">
      <w:start w:val="1"/>
      <w:numFmt w:val="lowerLetter"/>
      <w:lvlText w:val="%8."/>
      <w:lvlJc w:val="left"/>
      <w:pPr>
        <w:tabs>
          <w:tab w:val="num" w:pos="5400"/>
        </w:tabs>
        <w:ind w:left="5400" w:hanging="360"/>
      </w:pPr>
      <w:rPr>
        <w:rFonts w:cs="Times New Roman"/>
        <w:rtl w:val="0"/>
        <w:cs w:val="0"/>
      </w:rPr>
    </w:lvl>
    <w:lvl w:ilvl="8">
      <w:start w:val="1"/>
      <w:numFmt w:val="lowerRoman"/>
      <w:lvlText w:val="%9."/>
      <w:lvlJc w:val="right"/>
      <w:pPr>
        <w:tabs>
          <w:tab w:val="num" w:pos="6120"/>
        </w:tabs>
        <w:ind w:left="6120" w:hanging="180"/>
      </w:pPr>
      <w:rPr>
        <w:rFonts w:cs="Times New Roman"/>
        <w:rtl w:val="0"/>
        <w:cs w:val="0"/>
      </w:rPr>
    </w:lvl>
  </w:abstractNum>
  <w:num w:numId="1">
    <w:abstractNumId w:val="7"/>
  </w:num>
  <w:num w:numId="2">
    <w:abstractNumId w:val="0"/>
  </w:num>
  <w:num w:numId="3">
    <w:abstractNumId w:val="8"/>
  </w:num>
  <w:num w:numId="4">
    <w:abstractNumId w:val="6"/>
  </w:num>
  <w:num w:numId="5">
    <w:abstractNumId w:val="3"/>
  </w:num>
  <w:num w:numId="6">
    <w:abstractNumId w:val="2"/>
  </w:num>
  <w:num w:numId="7">
    <w:abstractNumId w:val="9"/>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F22451"/>
    <w:rsid w:val="00001FE3"/>
    <w:rsid w:val="000227C2"/>
    <w:rsid w:val="00040972"/>
    <w:rsid w:val="00046843"/>
    <w:rsid w:val="0008208A"/>
    <w:rsid w:val="000A0E0F"/>
    <w:rsid w:val="000A41A3"/>
    <w:rsid w:val="000C6587"/>
    <w:rsid w:val="000E02C6"/>
    <w:rsid w:val="00182517"/>
    <w:rsid w:val="00185010"/>
    <w:rsid w:val="0019759F"/>
    <w:rsid w:val="001A5355"/>
    <w:rsid w:val="001B7204"/>
    <w:rsid w:val="001C20CD"/>
    <w:rsid w:val="001C7AD0"/>
    <w:rsid w:val="001D7048"/>
    <w:rsid w:val="001E4E7C"/>
    <w:rsid w:val="001F40A2"/>
    <w:rsid w:val="00255421"/>
    <w:rsid w:val="002571CB"/>
    <w:rsid w:val="002733EF"/>
    <w:rsid w:val="002737EF"/>
    <w:rsid w:val="00295393"/>
    <w:rsid w:val="002B48F6"/>
    <w:rsid w:val="002C6C1D"/>
    <w:rsid w:val="002F42C2"/>
    <w:rsid w:val="00315E95"/>
    <w:rsid w:val="0032098D"/>
    <w:rsid w:val="00325728"/>
    <w:rsid w:val="00337348"/>
    <w:rsid w:val="00341786"/>
    <w:rsid w:val="003643A1"/>
    <w:rsid w:val="0036603F"/>
    <w:rsid w:val="00384ED5"/>
    <w:rsid w:val="00391A40"/>
    <w:rsid w:val="003A6BE9"/>
    <w:rsid w:val="003E250D"/>
    <w:rsid w:val="004007B6"/>
    <w:rsid w:val="00410572"/>
    <w:rsid w:val="00417E68"/>
    <w:rsid w:val="00443E45"/>
    <w:rsid w:val="00443FAD"/>
    <w:rsid w:val="00464FA5"/>
    <w:rsid w:val="004774CE"/>
    <w:rsid w:val="00484032"/>
    <w:rsid w:val="00493ED4"/>
    <w:rsid w:val="004B20EA"/>
    <w:rsid w:val="004C7BAB"/>
    <w:rsid w:val="0051130F"/>
    <w:rsid w:val="00524BD9"/>
    <w:rsid w:val="00540D72"/>
    <w:rsid w:val="00540E59"/>
    <w:rsid w:val="005519B8"/>
    <w:rsid w:val="00555E16"/>
    <w:rsid w:val="005944E5"/>
    <w:rsid w:val="005A1398"/>
    <w:rsid w:val="005C4C3E"/>
    <w:rsid w:val="005F0234"/>
    <w:rsid w:val="006026BA"/>
    <w:rsid w:val="006070B4"/>
    <w:rsid w:val="0061249F"/>
    <w:rsid w:val="006178D5"/>
    <w:rsid w:val="00636BBA"/>
    <w:rsid w:val="006858B5"/>
    <w:rsid w:val="006F264E"/>
    <w:rsid w:val="00717CE5"/>
    <w:rsid w:val="0072135F"/>
    <w:rsid w:val="00757E43"/>
    <w:rsid w:val="007E03A5"/>
    <w:rsid w:val="008070E0"/>
    <w:rsid w:val="0083784E"/>
    <w:rsid w:val="00853929"/>
    <w:rsid w:val="00860593"/>
    <w:rsid w:val="008643D4"/>
    <w:rsid w:val="0089281F"/>
    <w:rsid w:val="008A40ED"/>
    <w:rsid w:val="008B6EC6"/>
    <w:rsid w:val="00945698"/>
    <w:rsid w:val="00945EC5"/>
    <w:rsid w:val="009473E3"/>
    <w:rsid w:val="009543A6"/>
    <w:rsid w:val="0098484F"/>
    <w:rsid w:val="009D3D1C"/>
    <w:rsid w:val="009D4525"/>
    <w:rsid w:val="009D764C"/>
    <w:rsid w:val="00A06DB3"/>
    <w:rsid w:val="00A15D8A"/>
    <w:rsid w:val="00A254D3"/>
    <w:rsid w:val="00A31053"/>
    <w:rsid w:val="00A4514B"/>
    <w:rsid w:val="00A73AFD"/>
    <w:rsid w:val="00A81ABF"/>
    <w:rsid w:val="00AA678D"/>
    <w:rsid w:val="00AC74B3"/>
    <w:rsid w:val="00AD4869"/>
    <w:rsid w:val="00AE5545"/>
    <w:rsid w:val="00AF74CC"/>
    <w:rsid w:val="00B3235A"/>
    <w:rsid w:val="00B33C9F"/>
    <w:rsid w:val="00B835B7"/>
    <w:rsid w:val="00B93627"/>
    <w:rsid w:val="00BD6431"/>
    <w:rsid w:val="00C01A69"/>
    <w:rsid w:val="00C22CA8"/>
    <w:rsid w:val="00C30342"/>
    <w:rsid w:val="00C666E9"/>
    <w:rsid w:val="00C9781B"/>
    <w:rsid w:val="00CC73D5"/>
    <w:rsid w:val="00CD6DE6"/>
    <w:rsid w:val="00CD7359"/>
    <w:rsid w:val="00CE6A86"/>
    <w:rsid w:val="00D03631"/>
    <w:rsid w:val="00D143BC"/>
    <w:rsid w:val="00D301A4"/>
    <w:rsid w:val="00D72BC7"/>
    <w:rsid w:val="00D84EE0"/>
    <w:rsid w:val="00DA1A2C"/>
    <w:rsid w:val="00DA3257"/>
    <w:rsid w:val="00DC6904"/>
    <w:rsid w:val="00DD0163"/>
    <w:rsid w:val="00DE04E2"/>
    <w:rsid w:val="00DE79DB"/>
    <w:rsid w:val="00E0503F"/>
    <w:rsid w:val="00E30084"/>
    <w:rsid w:val="00E5618D"/>
    <w:rsid w:val="00E72734"/>
    <w:rsid w:val="00EA08F8"/>
    <w:rsid w:val="00EA3FFD"/>
    <w:rsid w:val="00EA5AEE"/>
    <w:rsid w:val="00EC3D10"/>
    <w:rsid w:val="00ED760B"/>
    <w:rsid w:val="00ED76F1"/>
    <w:rsid w:val="00EF5356"/>
    <w:rsid w:val="00F14CF6"/>
    <w:rsid w:val="00F22451"/>
    <w:rsid w:val="00F22D80"/>
    <w:rsid w:val="00F67711"/>
    <w:rsid w:val="00F81891"/>
    <w:rsid w:val="00FC6A31"/>
    <w:rsid w:val="00FD61B0"/>
    <w:rsid w:val="00FF4F9F"/>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2245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qFormat/>
    <w:rsid w:val="00F22451"/>
    <w:pPr>
      <w:keepNext/>
      <w:ind w:left="425"/>
      <w:jc w:val="both"/>
      <w:outlineLvl w:val="0"/>
    </w:pPr>
    <w:rPr>
      <w:bCs/>
      <w:color w:val="000000"/>
      <w:szCs w:val="20"/>
    </w:rPr>
  </w:style>
  <w:style w:type="paragraph" w:styleId="Heading2">
    <w:name w:val="heading 2"/>
    <w:basedOn w:val="Normal"/>
    <w:next w:val="Normal"/>
    <w:qFormat/>
    <w:rsid w:val="00F22451"/>
    <w:pPr>
      <w:keepNext/>
      <w:spacing w:before="240" w:after="60"/>
      <w:jc w:val="left"/>
      <w:outlineLvl w:val="1"/>
    </w:pPr>
    <w:rPr>
      <w:rFonts w:ascii="Arial" w:hAnsi="Arial" w:cs="Arial"/>
      <w:b/>
      <w:bCs/>
      <w:i/>
      <w:iCs/>
      <w:sz w:val="28"/>
      <w:szCs w:val="28"/>
    </w:rPr>
  </w:style>
  <w:style w:type="paragraph" w:styleId="Heading3">
    <w:name w:val="heading 3"/>
    <w:basedOn w:val="Normal"/>
    <w:next w:val="Normal"/>
    <w:qFormat/>
    <w:rsid w:val="00F22451"/>
    <w:pPr>
      <w:keepNext/>
      <w:spacing w:before="240" w:after="60"/>
      <w:jc w:val="left"/>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rsid w:val="00F22451"/>
    <w:pPr>
      <w:jc w:val="center"/>
    </w:pPr>
    <w:rPr>
      <w:b/>
      <w:bCs/>
    </w:rPr>
  </w:style>
  <w:style w:type="paragraph" w:styleId="BodyText">
    <w:name w:val="Body Text"/>
    <w:basedOn w:val="Normal"/>
    <w:rsid w:val="00F22451"/>
    <w:pPr>
      <w:spacing w:after="120"/>
      <w:jc w:val="left"/>
    </w:pPr>
    <w:rPr>
      <w:lang w:eastAsia="cs-CZ"/>
    </w:rPr>
  </w:style>
  <w:style w:type="paragraph" w:styleId="Footer">
    <w:name w:val="footer"/>
    <w:basedOn w:val="Normal"/>
    <w:rsid w:val="00F22451"/>
    <w:pPr>
      <w:tabs>
        <w:tab w:val="center" w:pos="4536"/>
        <w:tab w:val="right" w:pos="9072"/>
      </w:tabs>
      <w:jc w:val="left"/>
    </w:pPr>
  </w:style>
  <w:style w:type="character" w:styleId="PageNumber">
    <w:name w:val="page number"/>
    <w:basedOn w:val="DefaultParagraphFont"/>
    <w:rsid w:val="00F22451"/>
    <w:rPr>
      <w:rFonts w:cs="Times New Roman"/>
      <w:rtl w:val="0"/>
      <w:cs w:val="0"/>
    </w:rPr>
  </w:style>
  <w:style w:type="paragraph" w:customStyle="1" w:styleId="odsek">
    <w:name w:val="odsek"/>
    <w:basedOn w:val="Normal"/>
    <w:rsid w:val="00F22451"/>
    <w:pPr>
      <w:keepNext/>
      <w:spacing w:before="60" w:after="60"/>
      <w:ind w:firstLine="709"/>
      <w:jc w:val="both"/>
    </w:pPr>
  </w:style>
  <w:style w:type="paragraph" w:styleId="BodyTextIndent">
    <w:name w:val="Body Text Indent"/>
    <w:basedOn w:val="Normal"/>
    <w:rsid w:val="00F22451"/>
    <w:pPr>
      <w:ind w:firstLine="708"/>
      <w:jc w:val="both"/>
    </w:pPr>
    <w:rPr>
      <w:lang w:eastAsia="cs-CZ"/>
    </w:rPr>
  </w:style>
  <w:style w:type="paragraph" w:styleId="Subtitle">
    <w:name w:val="Subtitle"/>
    <w:basedOn w:val="Normal"/>
    <w:qFormat/>
    <w:rsid w:val="00F22451"/>
    <w:pPr>
      <w:jc w:val="center"/>
    </w:pPr>
    <w:rPr>
      <w:b/>
      <w:bCs/>
    </w:rPr>
  </w:style>
  <w:style w:type="paragraph" w:customStyle="1" w:styleId="3">
    <w:name w:val="=3"/>
    <w:rsid w:val="00C9781B"/>
    <w:pPr>
      <w:framePr w:wrap="auto"/>
      <w:widowControl w:val="0"/>
      <w:autoSpaceDE/>
      <w:autoSpaceDN/>
      <w:adjustRightInd/>
      <w:ind w:left="0" w:right="0"/>
      <w:jc w:val="both"/>
      <w:textAlignment w:val="auto"/>
    </w:pPr>
    <w:rPr>
      <w:rFonts w:ascii="Times New =Roman" w:hAnsi="Times New =Roman" w:cs="Times New Roman"/>
      <w:sz w:val="24"/>
      <w:szCs w:val="24"/>
      <w:rtl w:val="0"/>
      <w:cs w:val="0"/>
      <w:lang w:val="sk-SK" w:eastAsia="cs-CZ" w:bidi="ar-SA"/>
    </w:rPr>
  </w:style>
  <w:style w:type="paragraph" w:styleId="NormalWeb">
    <w:name w:val="Normal (Web)"/>
    <w:basedOn w:val="Normal"/>
    <w:rsid w:val="00C9781B"/>
    <w:pPr>
      <w:spacing w:before="100" w:beforeAutospacing="1" w:after="100" w:afterAutospacing="1"/>
      <w:jc w:val="left"/>
    </w:pPr>
    <w:rPr>
      <w:color w:val="000000"/>
      <w:lang w:eastAsia="cs-CZ"/>
    </w:rPr>
  </w:style>
  <w:style w:type="paragraph" w:styleId="BalloonText">
    <w:name w:val="Balloon Text"/>
    <w:basedOn w:val="Normal"/>
    <w:link w:val="TextbublinyChar"/>
    <w:rsid w:val="00F22D80"/>
    <w:pPr>
      <w:jc w:val="left"/>
    </w:pPr>
    <w:rPr>
      <w:rFonts w:ascii="Tahoma" w:hAnsi="Tahoma" w:cs="Tahoma"/>
      <w:sz w:val="16"/>
      <w:szCs w:val="16"/>
    </w:rPr>
  </w:style>
  <w:style w:type="character" w:customStyle="1" w:styleId="TextbublinyChar">
    <w:name w:val="Text bubliny Char"/>
    <w:basedOn w:val="DefaultParagraphFont"/>
    <w:link w:val="BalloonText"/>
    <w:locked/>
    <w:rsid w:val="00F22D80"/>
    <w:rPr>
      <w:rFonts w:ascii="Tahoma" w:hAnsi="Tahoma" w:cs="Tahoma"/>
      <w:sz w:val="16"/>
      <w:szCs w:val="16"/>
      <w:rtl w:val="0"/>
      <w:cs w:val="0"/>
    </w:rPr>
  </w:style>
  <w:style w:type="paragraph" w:customStyle="1" w:styleId="Default">
    <w:name w:val="Default"/>
    <w:rsid w:val="00ED760B"/>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rsid w:val="0036603F"/>
    <w:pPr>
      <w:jc w:val="left"/>
    </w:pPr>
    <w:rPr>
      <w:rFonts w:cs="Times New Roman"/>
      <w:color w:val="auto"/>
    </w:rPr>
  </w:style>
  <w:style w:type="paragraph" w:customStyle="1" w:styleId="Normlny">
    <w:name w:val="_Normálny"/>
    <w:basedOn w:val="Normal"/>
    <w:rsid w:val="00AE5545"/>
    <w:pPr>
      <w:autoSpaceDE w:val="0"/>
      <w:autoSpaceDN w:val="0"/>
      <w:jc w:val="left"/>
    </w:pPr>
    <w:rPr>
      <w:sz w:val="20"/>
      <w:szCs w:val="20"/>
      <w:lang w:eastAsia="en-US"/>
    </w:rPr>
  </w:style>
  <w:style w:type="paragraph" w:styleId="Header">
    <w:name w:val="header"/>
    <w:basedOn w:val="Normal"/>
    <w:rsid w:val="000A0E0F"/>
    <w:pPr>
      <w:tabs>
        <w:tab w:val="center" w:pos="4536"/>
        <w:tab w:val="right" w:pos="9072"/>
      </w:tabs>
      <w:jc w:val="left"/>
    </w:pPr>
  </w:style>
  <w:style w:type="paragraph" w:styleId="FootnoteText">
    <w:name w:val="footnote text"/>
    <w:basedOn w:val="Normal"/>
    <w:semiHidden/>
    <w:rsid w:val="00EA08F8"/>
    <w:pPr>
      <w:keepNext/>
      <w:ind w:left="227" w:hanging="227"/>
      <w:jc w:val="both"/>
    </w:pPr>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9</Pages>
  <Words>2128</Words>
  <Characters>13427</Characters>
  <Application>Microsoft Office Word</Application>
  <DocSecurity>0</DocSecurity>
  <Lines>0</Lines>
  <Paragraphs>0</Paragraphs>
  <ScaleCrop>false</ScaleCrop>
  <Company>mhsr</Company>
  <LinksUpToDate>false</LinksUpToDate>
  <CharactersWithSpaces>15524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Hajdu</dc:creator>
  <cp:lastModifiedBy>GaspJarm</cp:lastModifiedBy>
  <cp:revision>2</cp:revision>
  <cp:lastPrinted>2010-09-23T07:57:00Z</cp:lastPrinted>
  <dcterms:created xsi:type="dcterms:W3CDTF">2010-11-26T10:25:00Z</dcterms:created>
  <dcterms:modified xsi:type="dcterms:W3CDTF">2010-11-26T10:25:00Z</dcterms:modified>
</cp:coreProperties>
</file>