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374">
      <w:pPr>
        <w:pStyle w:val="Heading4"/>
        <w:rPr>
          <w:rFonts w:ascii="AT*Zurich Calligraphic" w:hAnsi="AT*Zurich Calligraphic" w:cs="Times New Roman"/>
        </w:rPr>
      </w:pPr>
    </w:p>
    <w:p w:rsidR="00517374" w:rsidP="00517374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517374" w:rsidP="00517374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 a rozpočet   </w:t>
      </w:r>
    </w:p>
    <w:p w:rsidR="00517374" w:rsidP="00517374">
      <w:pPr>
        <w:rPr>
          <w:rFonts w:ascii="AT*Zurich Calligraphic" w:hAnsi="AT*Zurich Calligraphic" w:cs="Times New Roman"/>
          <w:b/>
        </w:rPr>
      </w:pPr>
    </w:p>
    <w:p w:rsidR="00517374" w:rsidP="00517374">
      <w:pPr>
        <w:ind w:left="1416" w:firstLine="360"/>
        <w:jc w:val="both"/>
        <w:rPr>
          <w:rFonts w:ascii="Times New Roman" w:hAnsi="Times New Roman" w:cs="Times New Roman"/>
        </w:rPr>
      </w:pPr>
    </w:p>
    <w:p w:rsidR="00517374" w:rsidP="00517374">
      <w:pPr>
        <w:ind w:left="1416" w:firstLine="360"/>
        <w:jc w:val="both"/>
        <w:rPr>
          <w:rFonts w:ascii="Times New Roman" w:hAnsi="Times New Roman" w:cs="Times New Roman"/>
        </w:rPr>
      </w:pPr>
    </w:p>
    <w:p w:rsidR="00517374" w:rsidP="00517374">
      <w:pPr>
        <w:ind w:left="1416" w:firstLine="360"/>
        <w:jc w:val="both"/>
        <w:rPr>
          <w:rFonts w:ascii="Times New Roman" w:hAnsi="Times New Roman" w:cs="Times New Roman"/>
        </w:rPr>
      </w:pPr>
    </w:p>
    <w:p w:rsidR="00517374" w:rsidP="00517374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Výpis zo zápisnice</w:t>
      </w:r>
    </w:p>
    <w:p w:rsidR="00517374" w:rsidP="00517374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 NR SR pre financie a rozpočet  </w:t>
      </w:r>
    </w:p>
    <w:p w:rsidR="00517374" w:rsidP="00517374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2. septembra 2010</w:t>
      </w:r>
    </w:p>
    <w:p w:rsidR="00517374" w:rsidP="00517374">
      <w:pPr>
        <w:pStyle w:val="BodyText"/>
        <w:jc w:val="center"/>
        <w:rPr>
          <w:rFonts w:ascii="Times New Roman" w:hAnsi="Times New Roman" w:cs="Times New Roman"/>
          <w:b/>
        </w:rPr>
      </w:pPr>
    </w:p>
    <w:p w:rsidR="00517374" w:rsidP="00517374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</w:t>
      </w:r>
    </w:p>
    <w:p w:rsidR="00517374" w:rsidP="00517374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517374" w:rsidP="007A31AC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Výbor NR SR pre financie a rozpočet prerokoval dňa 2. septembra 2010</w:t>
      </w:r>
      <w:r w:rsidRPr="00BE1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C02379">
        <w:rPr>
          <w:rFonts w:ascii="Times New Roman" w:hAnsi="Times New Roman" w:cs="Times New Roman"/>
        </w:rPr>
        <w:t>ládny návrh ústavného zákona, ktorým sa mení Ústava Slovenskej republiky č. 460/1992 Zb. v znení neskorších predpisov (tlač 27)</w:t>
      </w:r>
    </w:p>
    <w:p w:rsidR="00517374" w:rsidP="00517374">
      <w:pPr>
        <w:pStyle w:val="BodyText"/>
        <w:spacing w:line="360" w:lineRule="auto"/>
        <w:rPr>
          <w:rFonts w:ascii="Times New Roman" w:hAnsi="Times New Roman" w:cs="Times New Roman"/>
        </w:rPr>
      </w:pPr>
    </w:p>
    <w:p w:rsidR="00517374" w:rsidP="00517374">
      <w:pPr>
        <w:pStyle w:val="BodyText"/>
        <w:spacing w:line="360" w:lineRule="auto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Cs w:val="0"/>
        </w:rPr>
        <w:t xml:space="preserve">  Na návrh poslanca </w:t>
      </w:r>
      <w:r w:rsidRPr="00517374">
        <w:rPr>
          <w:rFonts w:ascii="Times New Roman" w:hAnsi="Times New Roman" w:cs="Times New Roman"/>
          <w:b/>
          <w:bCs w:val="0"/>
        </w:rPr>
        <w:t>Ivana Štefanca</w:t>
      </w:r>
      <w:r>
        <w:rPr>
          <w:rFonts w:ascii="Times New Roman" w:hAnsi="Times New Roman" w:cs="Times New Roman"/>
          <w:bCs w:val="0"/>
        </w:rPr>
        <w:t xml:space="preserve"> výbor hlasoval o návrhu uznesenia uvedeného v prílohe. Z celkového počtu 13  poslancov Výboru NR SR pre financie a rozpočet bolo prítomných 11 poslancov, za návrh predneseného uznesenia hlasovali 7 poslanci, 0 poslancov hlasovalo proti návrhu, 0 poslancov sa zdržalo hlasovania a 4  poslanci nehlasovali. Výbor NR SR pre financie a rozpočet neschválil predložený návrh uznesenia </w:t>
      </w:r>
      <w:r>
        <w:rPr>
          <w:rFonts w:ascii="Times New Roman" w:hAnsi="Times New Roman" w:cs="Times New Roman"/>
        </w:rPr>
        <w:t>v súlade s § 52 ods. 4 zákona NR SR č. 350/1996 Z. z. o rokovacom poriadku v znení neskorších predpisov a </w:t>
      </w:r>
      <w:r>
        <w:rPr>
          <w:rFonts w:ascii="Times New Roman" w:hAnsi="Times New Roman" w:cs="Times New Roman"/>
          <w:bCs w:val="0"/>
        </w:rPr>
        <w:t xml:space="preserve">s čl. 84 ods. </w:t>
      </w:r>
      <w:r w:rsidR="007A31AC">
        <w:rPr>
          <w:rFonts w:ascii="Times New Roman" w:hAnsi="Times New Roman" w:cs="Times New Roman"/>
          <w:bCs w:val="0"/>
        </w:rPr>
        <w:t>4</w:t>
      </w:r>
      <w:r>
        <w:rPr>
          <w:rFonts w:ascii="Times New Roman" w:hAnsi="Times New Roman" w:cs="Times New Roman"/>
          <w:bCs w:val="0"/>
        </w:rPr>
        <w:t xml:space="preserve"> Ústavy Slovenskej republiky v znení neskorších predpisov, nakoľko za predložený návrh nehlasovala trojpätinová väčšina všetkých poslancov.</w:t>
      </w:r>
    </w:p>
    <w:p w:rsidR="00517374" w:rsidP="00517374">
      <w:pPr>
        <w:pStyle w:val="BodyText"/>
        <w:spacing w:line="360" w:lineRule="auto"/>
        <w:rPr>
          <w:rFonts w:ascii="Times New Roman" w:hAnsi="Times New Roman" w:cs="Times New Roman"/>
          <w:bCs w:val="0"/>
        </w:rPr>
      </w:pPr>
    </w:p>
    <w:p w:rsidR="00517374" w:rsidP="00517374">
      <w:pPr>
        <w:pStyle w:val="BodyText"/>
        <w:spacing w:line="360" w:lineRule="auto"/>
        <w:rPr>
          <w:rFonts w:ascii="Times New Roman" w:hAnsi="Times New Roman" w:cs="Times New Roman"/>
          <w:bCs w:val="0"/>
        </w:rPr>
      </w:pPr>
    </w:p>
    <w:p w:rsidR="00517374" w:rsidP="00517374">
      <w:pPr>
        <w:pStyle w:val="BodyText"/>
        <w:spacing w:line="360" w:lineRule="auto"/>
        <w:rPr>
          <w:rFonts w:ascii="Times New Roman" w:hAnsi="Times New Roman" w:cs="Times New Roman"/>
          <w:bCs w:val="0"/>
        </w:rPr>
      </w:pPr>
    </w:p>
    <w:p w:rsidR="00517374" w:rsidP="00517374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K o l l á r </w:t>
      </w:r>
    </w:p>
    <w:p w:rsidR="00517374" w:rsidP="00517374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517374" w:rsidP="00517374">
      <w:pPr>
        <w:pStyle w:val="Heading4"/>
        <w:jc w:val="right"/>
        <w:rPr>
          <w:rFonts w:ascii="Times New Roman" w:hAnsi="Times New Roman" w:cs="Times New Roman"/>
        </w:rPr>
      </w:pPr>
    </w:p>
    <w:p w:rsidR="00517374" w:rsidP="00517374">
      <w:pPr>
        <w:pStyle w:val="Heading4"/>
        <w:rPr>
          <w:rFonts w:ascii="Times New Roman" w:hAnsi="Times New Roman" w:cs="Times New Roman"/>
        </w:rPr>
      </w:pPr>
    </w:p>
    <w:p w:rsidR="00517374" w:rsidP="00517374">
      <w:pPr>
        <w:pStyle w:val="Heading4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Zuzana Aštaryová&#13;"/>
        </w:smartTagPr>
        <w:smartTag w:uri="urn:schemas-microsoft-com:office:smarttags" w:element="PersonName">
          <w:smartTagPr>
            <w:attr w:name="ProductID" w:val="Zuzana Aštaryová"/>
          </w:smartTagPr>
          <w:r>
            <w:rPr>
              <w:rFonts w:ascii="Times New Roman" w:hAnsi="Times New Roman" w:cs="Times New Roman"/>
            </w:rPr>
            <w:t>Zuzana Aštaryová</w:t>
          </w:r>
        </w:smartTag>
      </w:smartTag>
    </w:p>
    <w:p w:rsidR="00517374" w:rsidP="0051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overovateľka výboru</w:t>
      </w:r>
    </w:p>
    <w:p w:rsidR="00517374" w:rsidP="00517374">
      <w:pPr>
        <w:pStyle w:val="Heading4"/>
        <w:rPr>
          <w:rFonts w:ascii="AT*Zurich Calligraphic" w:hAnsi="AT*Zurich Calligraphic" w:cs="Times New Roman"/>
        </w:rPr>
      </w:pPr>
    </w:p>
    <w:p w:rsidR="00517374" w:rsidP="00517374">
      <w:pPr>
        <w:rPr>
          <w:rFonts w:ascii="Times New Roman" w:hAnsi="Times New Roman" w:cs="Times New Roman"/>
        </w:rPr>
      </w:pPr>
    </w:p>
    <w:p w:rsidR="00517374" w:rsidP="00517374">
      <w:pPr>
        <w:rPr>
          <w:rFonts w:ascii="Times New Roman" w:hAnsi="Times New Roman" w:cs="Times New Roman"/>
        </w:rPr>
      </w:pPr>
    </w:p>
    <w:p w:rsidR="00517374" w:rsidP="00517374">
      <w:pPr>
        <w:pStyle w:val="Heading4"/>
        <w:rPr>
          <w:rFonts w:ascii="AT*Zurich Calligraphic" w:hAnsi="AT*Zurich Calligraphic" w:cs="Times New Roman"/>
          <w:lang w:val="cs-CZ"/>
        </w:rPr>
      </w:pPr>
    </w:p>
    <w:p w:rsidR="00517374" w:rsidP="00517374">
      <w:pPr>
        <w:rPr>
          <w:rFonts w:ascii="Times New Roman" w:hAnsi="Times New Roman" w:cs="Times New Roman"/>
          <w:lang w:val="cs-CZ"/>
        </w:rPr>
      </w:pPr>
    </w:p>
    <w:p w:rsidR="00517374">
      <w:pPr>
        <w:pStyle w:val="Heading4"/>
        <w:rPr>
          <w:rFonts w:ascii="AT*Zurich Calligraphic" w:hAnsi="AT*Zurich Calligraphic" w:cs="Times New Roman"/>
        </w:rPr>
      </w:pPr>
    </w:p>
    <w:p w:rsidR="00517374">
      <w:pPr>
        <w:pStyle w:val="Heading4"/>
        <w:rPr>
          <w:rFonts w:ascii="AT*Zurich Calligraphic" w:hAnsi="AT*Zurich Calligraphic" w:cs="Times New Roman"/>
        </w:rPr>
      </w:pPr>
    </w:p>
    <w:p w:rsidR="00517374">
      <w:pPr>
        <w:pStyle w:val="Heading4"/>
        <w:rPr>
          <w:rFonts w:ascii="AT*Zurich Calligraphic" w:hAnsi="AT*Zurich Calligraphic" w:cs="Times New Roman"/>
        </w:rPr>
      </w:pPr>
    </w:p>
    <w:p w:rsidR="00517374">
      <w:pPr>
        <w:pStyle w:val="Heading4"/>
        <w:rPr>
          <w:rFonts w:ascii="AT*Zurich Calligraphic" w:hAnsi="AT*Zurich Calligraphic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</w:t>
      </w:r>
      <w:r>
        <w:rPr>
          <w:rFonts w:ascii="AT*Zurich Calligraphic" w:hAnsi="AT*Zurich Calligraphic" w:cs="Times New Roman"/>
        </w:rPr>
        <w:t>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005FBC">
        <w:rPr>
          <w:rFonts w:ascii="AT*Zurich Calligraphic" w:hAnsi="AT*Zurich Calligraphic" w:cs="Times New Roman"/>
          <w:b/>
        </w:rPr>
        <w:t xml:space="preserve">    </w:t>
      </w:r>
      <w:r>
        <w:rPr>
          <w:rFonts w:ascii="AT*Zurich Calligraphic" w:hAnsi="AT*Zurich Calligraphic" w:cs="Times New Roman"/>
          <w:b/>
        </w:rPr>
        <w:t>pre financie</w:t>
      </w:r>
      <w:r w:rsidR="00005FBC">
        <w:rPr>
          <w:rFonts w:ascii="AT*Zurich Calligraphic" w:hAnsi="AT*Zurich Calligraphic" w:cs="Times New Roman"/>
          <w:b/>
        </w:rPr>
        <w:t xml:space="preserve"> a </w:t>
      </w:r>
      <w:r>
        <w:rPr>
          <w:rFonts w:ascii="AT*Zurich Calligraphic" w:hAnsi="AT*Zurich Calligraphic" w:cs="Times New Roman"/>
          <w:b/>
        </w:rPr>
        <w:t xml:space="preserve">rozpočet 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 w:rsidRPr="00005FBC">
      <w:pPr>
        <w:ind w:left="4248"/>
        <w:jc w:val="right"/>
        <w:rPr>
          <w:rFonts w:ascii="Times New Roman" w:hAnsi="Times New Roman" w:cs="Times New Roman"/>
          <w:b/>
        </w:rPr>
      </w:pPr>
      <w:r w:rsidRPr="00005FBC" w:rsidR="00005FBC">
        <w:rPr>
          <w:rFonts w:ascii="Times New Roman" w:hAnsi="Times New Roman" w:cs="Times New Roman"/>
          <w:b/>
          <w:sz w:val="28"/>
        </w:rPr>
        <w:t>3</w:t>
      </w:r>
      <w:r w:rsidRPr="00005FBC">
        <w:rPr>
          <w:rFonts w:ascii="Times New Roman" w:hAnsi="Times New Roman" w:cs="Times New Roman"/>
          <w:b/>
          <w:sz w:val="28"/>
        </w:rPr>
        <w:t>.</w:t>
      </w:r>
      <w:r w:rsidRPr="00005FBC">
        <w:rPr>
          <w:rFonts w:ascii="Times New Roman" w:hAnsi="Times New Roman" w:cs="Times New Roman"/>
          <w:b/>
        </w:rPr>
        <w:t xml:space="preserve"> schôdza</w:t>
      </w:r>
    </w:p>
    <w:p w:rsidR="00451CEF" w:rsidRPr="00005FBC" w:rsidP="00005FBC">
      <w:pPr>
        <w:ind w:left="35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005FBC">
        <w:rPr>
          <w:rFonts w:ascii="Times New Roman" w:hAnsi="Times New Roman" w:cs="Times New Roman"/>
          <w:b/>
        </w:rPr>
        <w:tab/>
        <w:tab/>
        <w:tab/>
        <w:tab/>
      </w:r>
      <w:r w:rsidRPr="00005FBC" w:rsidR="00005FBC">
        <w:rPr>
          <w:rFonts w:ascii="Times New Roman" w:hAnsi="Times New Roman" w:cs="Times New Roman"/>
        </w:rPr>
        <w:t>1826/2010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B13A87">
      <w:pPr>
        <w:ind w:left="3540" w:firstLine="708"/>
        <w:rPr>
          <w:rFonts w:ascii="Times New Roman" w:hAnsi="Times New Roman" w:cs="Times New Roman"/>
          <w:b/>
        </w:rPr>
      </w:pPr>
      <w:r w:rsidR="002D7084">
        <w:rPr>
          <w:rFonts w:ascii="Times New Roman" w:hAnsi="Times New Roman" w:cs="Times New Roman"/>
          <w:b/>
        </w:rPr>
        <w:t xml:space="preserve">        </w:t>
      </w:r>
      <w:r w:rsidR="00882EE8">
        <w:rPr>
          <w:rFonts w:ascii="Times New Roman" w:hAnsi="Times New Roman" w:cs="Times New Roman"/>
          <w:b/>
        </w:rPr>
        <w:t xml:space="preserve"> </w:t>
      </w:r>
    </w:p>
    <w:p w:rsidR="0025255A">
      <w:pPr>
        <w:ind w:left="3540" w:firstLine="708"/>
        <w:rPr>
          <w:rFonts w:ascii="Times New Roman" w:hAnsi="Times New Roman" w:cs="Times New Roman"/>
          <w:b/>
        </w:rPr>
      </w:pPr>
      <w:r w:rsidR="00517374">
        <w:rPr>
          <w:rFonts w:ascii="Times New Roman" w:hAnsi="Times New Roman" w:cs="Times New Roman"/>
          <w:b/>
        </w:rPr>
        <w:t xml:space="preserve">        Návrh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374">
        <w:rPr>
          <w:rFonts w:ascii="Times New Roman" w:hAnsi="Times New Roman" w:cs="Times New Roman"/>
          <w:b/>
        </w:rPr>
        <w:t>a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005FBC">
        <w:rPr>
          <w:rFonts w:ascii="Times New Roman" w:hAnsi="Times New Roman" w:cs="Times New Roman"/>
          <w:b/>
        </w:rPr>
        <w:t xml:space="preserve"> a </w:t>
      </w:r>
      <w:r>
        <w:rPr>
          <w:rFonts w:ascii="Times New Roman" w:hAnsi="Times New Roman" w:cs="Times New Roman"/>
          <w:b/>
        </w:rPr>
        <w:t xml:space="preserve">rozpočet 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F77CB0">
        <w:rPr>
          <w:rFonts w:ascii="Times New Roman" w:hAnsi="Times New Roman" w:cs="Times New Roman"/>
          <w:b/>
        </w:rPr>
        <w:t xml:space="preserve">z </w:t>
      </w:r>
      <w:r w:rsidR="00005FB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005FBC">
        <w:rPr>
          <w:rFonts w:ascii="Times New Roman" w:hAnsi="Times New Roman" w:cs="Times New Roman"/>
          <w:b/>
        </w:rPr>
        <w:t>septembra 2010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2664DF" w:rsidRPr="0079506E" w:rsidP="00005FBC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74709E" w:rsidR="00451CEF">
        <w:rPr>
          <w:rFonts w:ascii="Times New Roman" w:hAnsi="Times New Roman" w:cs="Times New Roman"/>
        </w:rPr>
        <w:t>Výbor Národnej rady Sl</w:t>
      </w:r>
      <w:r w:rsidR="00005FBC">
        <w:rPr>
          <w:rFonts w:ascii="Times New Roman" w:hAnsi="Times New Roman" w:cs="Times New Roman"/>
        </w:rPr>
        <w:t>ovenskej republiky pre financie a</w:t>
      </w:r>
      <w:r w:rsidRPr="0074709E" w:rsidR="00451CEF">
        <w:rPr>
          <w:rFonts w:ascii="Times New Roman" w:hAnsi="Times New Roman" w:cs="Times New Roman"/>
        </w:rPr>
        <w:t xml:space="preserve"> rozpočet prerokoval</w:t>
      </w:r>
      <w:r w:rsidR="00005FBC">
        <w:rPr>
          <w:rFonts w:ascii="Times New Roman" w:hAnsi="Times New Roman" w:cs="Times New Roman"/>
        </w:rPr>
        <w:t xml:space="preserve"> v</w:t>
      </w:r>
      <w:r w:rsidRPr="00C02379" w:rsidR="00005FBC">
        <w:rPr>
          <w:rFonts w:ascii="Times New Roman" w:hAnsi="Times New Roman" w:cs="Times New Roman"/>
        </w:rPr>
        <w:t>ládny návrh ústavného zákona, ktorým sa mení Ústava Slovenskej republiky č. 460/1992 Zb. v znení neskorších predpisov (tlač 27)</w:t>
      </w:r>
      <w:r w:rsidR="00005FBC">
        <w:rPr>
          <w:rFonts w:ascii="Times New Roman" w:hAnsi="Times New Roman" w:cs="Times New Roman"/>
        </w:rPr>
        <w:t xml:space="preserve"> </w:t>
      </w:r>
      <w:r w:rsidRPr="00005FBC" w:rsidR="0074709E">
        <w:rPr>
          <w:rFonts w:ascii="Times New Roman" w:hAnsi="Times New Roman" w:cs="Times New Roman"/>
          <w:b/>
        </w:rPr>
        <w:t>a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2664DF" w:rsidP="002664D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Pr="002664DF" w:rsidR="00451CEF">
        <w:rPr>
          <w:rFonts w:ascii="Times New Roman" w:hAnsi="Times New Roman" w:cs="Times New Roman"/>
          <w:b/>
        </w:rPr>
        <w:t>súhlasí</w:t>
      </w:r>
    </w:p>
    <w:p w:rsidR="002664DF" w:rsidRPr="002664DF" w:rsidP="002664DF">
      <w:pPr>
        <w:ind w:left="1080"/>
        <w:jc w:val="both"/>
        <w:rPr>
          <w:rFonts w:ascii="Times New Roman" w:hAnsi="Times New Roman" w:cs="Times New Roman"/>
          <w:b/>
        </w:rPr>
      </w:pPr>
    </w:p>
    <w:p w:rsidR="00005FBC" w:rsidRPr="00C02379" w:rsidP="00005FBC">
      <w:pPr>
        <w:pStyle w:val="BodyText"/>
        <w:spacing w:after="0"/>
        <w:ind w:left="1416" w:firstLine="696"/>
        <w:jc w:val="both"/>
        <w:rPr>
          <w:rFonts w:ascii="Times New Roman" w:hAnsi="Times New Roman" w:cs="Times New Roman"/>
        </w:rPr>
      </w:pPr>
      <w:r w:rsidRPr="009563FC" w:rsidR="00451CE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v</w:t>
      </w:r>
      <w:r w:rsidRPr="00C02379">
        <w:rPr>
          <w:rFonts w:ascii="Times New Roman" w:hAnsi="Times New Roman" w:cs="Times New Roman"/>
        </w:rPr>
        <w:t>ládny</w:t>
      </w:r>
      <w:r>
        <w:rPr>
          <w:rFonts w:ascii="Times New Roman" w:hAnsi="Times New Roman" w:cs="Times New Roman"/>
        </w:rPr>
        <w:t>m</w:t>
      </w:r>
      <w:r w:rsidRPr="00C02379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C02379">
        <w:rPr>
          <w:rFonts w:ascii="Times New Roman" w:hAnsi="Times New Roman" w:cs="Times New Roman"/>
        </w:rPr>
        <w:t xml:space="preserve"> ústavného zákona, ktorým sa mení Ústava Slovenskej republiky č. 460/1992 Zb. v znení neskorších predpisov (tlač 27)</w:t>
      </w:r>
    </w:p>
    <w:p w:rsidR="0079506E" w:rsidRPr="00647FAD" w:rsidP="00425E88">
      <w:pPr>
        <w:ind w:left="1416" w:firstLine="708"/>
        <w:jc w:val="both"/>
        <w:rPr>
          <w:rFonts w:ascii="Times New Roman" w:hAnsi="Times New Roman" w:cs="Times New Roman"/>
          <w:bCs w:val="0"/>
        </w:rPr>
      </w:pP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 w:rsidRPr="0079506E" w:rsidP="00425E88">
      <w:pPr>
        <w:ind w:left="1416" w:firstLine="708"/>
        <w:jc w:val="both"/>
        <w:rPr>
          <w:rFonts w:ascii="Times New Roman" w:hAnsi="Times New Roman" w:cs="Times New Roman"/>
          <w:bCs w:val="0"/>
        </w:rPr>
      </w:pPr>
      <w:r w:rsidR="00005FBC">
        <w:rPr>
          <w:rFonts w:ascii="Times New Roman" w:hAnsi="Times New Roman" w:cs="Times New Roman"/>
        </w:rPr>
        <w:t>v</w:t>
      </w:r>
      <w:r w:rsidRPr="00C02379" w:rsidR="00005FBC">
        <w:rPr>
          <w:rFonts w:ascii="Times New Roman" w:hAnsi="Times New Roman" w:cs="Times New Roman"/>
        </w:rPr>
        <w:t>ládny návrh ústavného zákona, ktorým sa mení Ústava Slovenskej republiky č. 460/1992 Zb. v znení neskorších predpisov (tlač 27)</w:t>
      </w:r>
      <w:r w:rsidR="00005FBC">
        <w:rPr>
          <w:rFonts w:ascii="Times New Roman" w:hAnsi="Times New Roman" w:cs="Times New Roman"/>
        </w:rPr>
        <w:t xml:space="preserve"> </w:t>
      </w:r>
      <w:r w:rsidR="00B25496">
        <w:rPr>
          <w:rFonts w:ascii="Times New Roman" w:hAnsi="Times New Roman" w:cs="Times New Roman"/>
          <w:b/>
        </w:rPr>
        <w:t xml:space="preserve">schváliť </w:t>
      </w:r>
      <w:r w:rsidRPr="008B43F1">
        <w:rPr>
          <w:rFonts w:ascii="Times New Roman" w:hAnsi="Times New Roman" w:cs="Times New Roman"/>
          <w:b/>
        </w:rPr>
        <w:t xml:space="preserve"> 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 w:rsidP="00425E88">
      <w:pPr>
        <w:ind w:left="1416" w:firstLine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005FBC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</w:t>
      </w:r>
      <w:r w:rsidR="00005FBC">
        <w:rPr>
          <w:rFonts w:ascii="Times New Roman" w:hAnsi="Times New Roman" w:cs="Times New Roman"/>
          <w:b/>
          <w:bCs w:val="0"/>
        </w:rPr>
        <w:t xml:space="preserve">K o l l á r 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smartTag w:uri="urn:schemas-microsoft-com:office:smarttags" w:element="PersonName">
        <w:smartTagPr>
          <w:attr w:name="ProductID" w:val="Zuzana Aštaryová"/>
        </w:smartTagPr>
        <w:r w:rsidR="00005FBC">
          <w:rPr>
            <w:rFonts w:ascii="Times New Roman" w:hAnsi="Times New Roman" w:cs="Times New Roman"/>
            <w:b/>
          </w:rPr>
          <w:t>Zuzana Aštaryová</w:t>
        </w:r>
      </w:smartTag>
    </w:p>
    <w:p w:rsidR="00B13A87" w:rsidP="00B13A87">
      <w:pPr>
        <w:rPr>
          <w:rFonts w:ascii="Times New Roman" w:hAnsi="Times New Roman" w:cs="Times New Roman"/>
        </w:rPr>
      </w:pPr>
      <w:r w:rsidR="00005FBC">
        <w:rPr>
          <w:rFonts w:ascii="Times New Roman" w:hAnsi="Times New Roman" w:cs="Times New Roman"/>
        </w:rPr>
        <w:t>o</w:t>
      </w:r>
      <w:r w:rsidR="00451CEF">
        <w:rPr>
          <w:rFonts w:ascii="Times New Roman" w:hAnsi="Times New Roman" w:cs="Times New Roman"/>
        </w:rPr>
        <w:t>verovateľ</w:t>
      </w:r>
      <w:r w:rsidR="00005FBC">
        <w:rPr>
          <w:rFonts w:ascii="Times New Roman" w:hAnsi="Times New Roman" w:cs="Times New Roman"/>
        </w:rPr>
        <w:t>ka</w:t>
      </w:r>
      <w:r w:rsidR="00451CEF"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57CF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F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A31A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57CFA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619432F"/>
    <w:multiLevelType w:val="hybridMultilevel"/>
    <w:tmpl w:val="6984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897082"/>
    <w:multiLevelType w:val="hybridMultilevel"/>
    <w:tmpl w:val="1D70A8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64358"/>
    <w:multiLevelType w:val="hybridMultilevel"/>
    <w:tmpl w:val="ABC40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9D6BD9"/>
    <w:multiLevelType w:val="hybridMultilevel"/>
    <w:tmpl w:val="C5D8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5C279E"/>
    <w:multiLevelType w:val="hybridMultilevel"/>
    <w:tmpl w:val="022E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C47F48"/>
    <w:multiLevelType w:val="hybridMultilevel"/>
    <w:tmpl w:val="A3941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441613"/>
    <w:multiLevelType w:val="hybridMultilevel"/>
    <w:tmpl w:val="04DA7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9"/>
  </w:num>
  <w:num w:numId="6">
    <w:abstractNumId w:val="7"/>
  </w:num>
  <w:num w:numId="7">
    <w:abstractNumId w:val="17"/>
  </w:num>
  <w:num w:numId="8">
    <w:abstractNumId w:val="34"/>
  </w:num>
  <w:num w:numId="9">
    <w:abstractNumId w:val="35"/>
  </w:num>
  <w:num w:numId="10">
    <w:abstractNumId w:val="18"/>
  </w:num>
  <w:num w:numId="11">
    <w:abstractNumId w:val="28"/>
  </w:num>
  <w:num w:numId="12">
    <w:abstractNumId w:val="25"/>
  </w:num>
  <w:num w:numId="13">
    <w:abstractNumId w:val="39"/>
  </w:num>
  <w:num w:numId="14">
    <w:abstractNumId w:val="40"/>
  </w:num>
  <w:num w:numId="15">
    <w:abstractNumId w:val="15"/>
  </w:num>
  <w:num w:numId="16">
    <w:abstractNumId w:val="32"/>
  </w:num>
  <w:num w:numId="17">
    <w:abstractNumId w:val="8"/>
  </w:num>
  <w:num w:numId="18">
    <w:abstractNumId w:val="37"/>
  </w:num>
  <w:num w:numId="19">
    <w:abstractNumId w:val="30"/>
  </w:num>
  <w:num w:numId="20">
    <w:abstractNumId w:val="5"/>
  </w:num>
  <w:num w:numId="21">
    <w:abstractNumId w:val="9"/>
  </w:num>
  <w:num w:numId="22">
    <w:abstractNumId w:val="0"/>
  </w:num>
  <w:num w:numId="23">
    <w:abstractNumId w:val="33"/>
  </w:num>
  <w:num w:numId="24">
    <w:abstractNumId w:val="4"/>
  </w:num>
  <w:num w:numId="25">
    <w:abstractNumId w:val="13"/>
  </w:num>
  <w:num w:numId="26">
    <w:abstractNumId w:val="14"/>
  </w:num>
  <w:num w:numId="27">
    <w:abstractNumId w:val="22"/>
  </w:num>
  <w:num w:numId="28">
    <w:abstractNumId w:val="21"/>
  </w:num>
  <w:num w:numId="29">
    <w:abstractNumId w:val="2"/>
  </w:num>
  <w:num w:numId="30">
    <w:abstractNumId w:val="12"/>
  </w:num>
  <w:num w:numId="31">
    <w:abstractNumId w:val="27"/>
  </w:num>
  <w:num w:numId="32">
    <w:abstractNumId w:val="3"/>
  </w:num>
  <w:num w:numId="33">
    <w:abstractNumId w:val="19"/>
  </w:num>
  <w:num w:numId="34">
    <w:abstractNumId w:val="36"/>
  </w:num>
  <w:num w:numId="35">
    <w:abstractNumId w:val="38"/>
  </w:num>
  <w:num w:numId="36">
    <w:abstractNumId w:val="24"/>
  </w:num>
  <w:num w:numId="37">
    <w:abstractNumId w:val="11"/>
  </w:num>
  <w:num w:numId="38">
    <w:abstractNumId w:val="23"/>
  </w:num>
  <w:num w:numId="39">
    <w:abstractNumId w:val="16"/>
  </w:num>
  <w:num w:numId="40">
    <w:abstractNumId w:val="31"/>
  </w:num>
  <w:num w:numId="41">
    <w:abstractNumId w:val="26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5FBC"/>
    <w:rsid w:val="0025255A"/>
    <w:rsid w:val="002664DF"/>
    <w:rsid w:val="002D7084"/>
    <w:rsid w:val="00425E88"/>
    <w:rsid w:val="00451CEF"/>
    <w:rsid w:val="00517374"/>
    <w:rsid w:val="00647FAD"/>
    <w:rsid w:val="0074709E"/>
    <w:rsid w:val="0079506E"/>
    <w:rsid w:val="007A31AC"/>
    <w:rsid w:val="00882EE8"/>
    <w:rsid w:val="008B43F1"/>
    <w:rsid w:val="009563FC"/>
    <w:rsid w:val="00A57CFA"/>
    <w:rsid w:val="00B13A87"/>
    <w:rsid w:val="00B25496"/>
    <w:rsid w:val="00BE1587"/>
    <w:rsid w:val="00C02379"/>
    <w:rsid w:val="00F77C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</TotalTime>
  <Pages>1</Pages>
  <Words>355</Words>
  <Characters>2029</Characters>
  <Application>Microsoft Office Word</Application>
  <DocSecurity>0</DocSecurity>
  <Lines>0</Lines>
  <Paragraphs>0</Paragraphs>
  <ScaleCrop>false</ScaleCrop>
  <Company>Kancelária NR SR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HoluPetr</cp:lastModifiedBy>
  <cp:revision>33</cp:revision>
  <cp:lastPrinted>2008-06-13T13:49:00Z</cp:lastPrinted>
  <dcterms:created xsi:type="dcterms:W3CDTF">2009-05-13T12:49:00Z</dcterms:created>
  <dcterms:modified xsi:type="dcterms:W3CDTF">2010-09-02T13:07:00Z</dcterms:modified>
</cp:coreProperties>
</file>