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 w:rsidR="00902673">
        <w:rPr>
          <w:rFonts w:ascii="Times New Roman" w:hAnsi="Times New Roman" w:cs="Times New Roman"/>
          <w:szCs w:val="24"/>
        </w:rPr>
        <w:t xml:space="preserve">  </w:t>
      </w:r>
      <w:r w:rsidRPr="009027A0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47287F" w:rsidP="0047287F">
      <w:pPr>
        <w:spacing w:before="120"/>
        <w:ind w:left="1416" w:firstLine="708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 w:rsidR="00BD117C"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 w:rsidR="002A5174">
        <w:rPr>
          <w:rFonts w:ascii="Times New Roman" w:hAnsi="Times New Roman" w:cs="Times New Roman"/>
        </w:rPr>
        <w:t>7</w:t>
      </w:r>
      <w:r w:rsidRPr="009027A0">
        <w:rPr>
          <w:rFonts w:ascii="Times New Roman" w:hAnsi="Times New Roman" w:cs="Times New Roman"/>
        </w:rPr>
        <w:t>. schôdza</w:t>
      </w:r>
    </w:p>
    <w:p w:rsidR="00620E53" w:rsidP="0047287F">
      <w:pPr>
        <w:spacing w:before="120"/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 xml:space="preserve">Číslo: </w:t>
      </w:r>
      <w:r w:rsidR="003111C8">
        <w:rPr>
          <w:rFonts w:ascii="Times New Roman" w:hAnsi="Times New Roman" w:cs="Times New Roman"/>
        </w:rPr>
        <w:t>CRD-182</w:t>
      </w:r>
      <w:r w:rsidR="00282594">
        <w:rPr>
          <w:rFonts w:ascii="Times New Roman" w:hAnsi="Times New Roman" w:cs="Times New Roman"/>
        </w:rPr>
        <w:t>7</w:t>
      </w:r>
      <w:r w:rsidR="003111C8">
        <w:rPr>
          <w:rFonts w:ascii="Times New Roman" w:hAnsi="Times New Roman" w:cs="Times New Roman"/>
        </w:rPr>
        <w:t>/2010</w:t>
      </w:r>
    </w:p>
    <w:p w:rsidR="00DF6927" w:rsidP="0047287F">
      <w:pPr>
        <w:spacing w:before="120"/>
        <w:ind w:left="1416" w:firstLine="708"/>
        <w:rPr>
          <w:rFonts w:ascii="Times New Roman" w:hAnsi="Times New Roman" w:cs="Times New Roman"/>
        </w:rPr>
      </w:pPr>
    </w:p>
    <w:p w:rsidR="0047287F" w:rsidRPr="00EB740B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8C548F">
        <w:rPr>
          <w:rFonts w:ascii="Times New Roman" w:hAnsi="Times New Roman" w:cs="Times New Roman"/>
          <w:sz w:val="32"/>
          <w:szCs w:val="32"/>
          <w:lang w:eastAsia="en-US"/>
        </w:rPr>
        <w:t>13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 w:rsidR="00404D68">
        <w:rPr>
          <w:rFonts w:ascii="Times New Roman" w:hAnsi="Times New Roman" w:cs="Times New Roman"/>
          <w:b/>
        </w:rPr>
        <w:t>z</w:t>
      </w:r>
      <w:r w:rsidR="00481775">
        <w:rPr>
          <w:rFonts w:ascii="Times New Roman" w:hAnsi="Times New Roman" w:cs="Times New Roman"/>
          <w:b/>
        </w:rPr>
        <w:t> </w:t>
      </w:r>
      <w:r w:rsidR="002A5174">
        <w:rPr>
          <w:rFonts w:ascii="Times New Roman" w:hAnsi="Times New Roman" w:cs="Times New Roman"/>
          <w:b/>
        </w:rPr>
        <w:t>2. septembra</w:t>
      </w:r>
      <w:r w:rsidR="00F91168">
        <w:rPr>
          <w:rFonts w:ascii="Times New Roman" w:hAnsi="Times New Roman" w:cs="Times New Roman"/>
          <w:b/>
        </w:rPr>
        <w:t xml:space="preserve"> </w:t>
      </w:r>
      <w:r w:rsidRPr="009027A0">
        <w:rPr>
          <w:rFonts w:ascii="Times New Roman" w:hAnsi="Times New Roman" w:cs="Times New Roman"/>
          <w:b/>
        </w:rPr>
        <w:t>20</w:t>
      </w:r>
      <w:r w:rsidR="00620E53">
        <w:rPr>
          <w:rFonts w:ascii="Times New Roman" w:hAnsi="Times New Roman" w:cs="Times New Roman"/>
          <w:b/>
        </w:rPr>
        <w:t>1</w:t>
      </w:r>
      <w:r w:rsidRPr="009027A0">
        <w:rPr>
          <w:rFonts w:ascii="Times New Roman" w:hAnsi="Times New Roman" w:cs="Times New Roman"/>
          <w:b/>
        </w:rPr>
        <w:t>0</w:t>
      </w:r>
    </w:p>
    <w:p w:rsidR="0047287F" w:rsidRPr="009027A0" w:rsidP="0047287F">
      <w:pPr>
        <w:spacing w:before="120"/>
        <w:rPr>
          <w:rFonts w:ascii="Times New Roman" w:hAnsi="Times New Roman" w:cs="Times New Roman"/>
        </w:rPr>
      </w:pPr>
    </w:p>
    <w:p w:rsidR="002A5174" w:rsidRPr="009705C7" w:rsidP="002A5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v</w:t>
      </w:r>
      <w:r w:rsidRPr="009705C7">
        <w:rPr>
          <w:rFonts w:ascii="Times New Roman" w:hAnsi="Times New Roman" w:cs="Times New Roman"/>
        </w:rPr>
        <w:t>ládn</w:t>
      </w:r>
      <w:r>
        <w:rPr>
          <w:rFonts w:ascii="Times New Roman" w:hAnsi="Times New Roman" w:cs="Times New Roman"/>
        </w:rPr>
        <w:t>emu</w:t>
      </w:r>
      <w:r w:rsidRPr="009705C7">
        <w:rPr>
          <w:rFonts w:ascii="Times New Roman" w:hAnsi="Times New Roman" w:cs="Times New Roman"/>
        </w:rPr>
        <w:t xml:space="preserve"> návrh</w:t>
      </w:r>
      <w:r>
        <w:rPr>
          <w:rFonts w:ascii="Times New Roman" w:hAnsi="Times New Roman" w:cs="Times New Roman"/>
        </w:rPr>
        <w:t>u</w:t>
      </w:r>
      <w:r w:rsidRPr="009705C7">
        <w:rPr>
          <w:rFonts w:ascii="Times New Roman" w:hAnsi="Times New Roman" w:cs="Times New Roman"/>
        </w:rPr>
        <w:t xml:space="preserve"> zákona, ktorým sa mení </w:t>
      </w:r>
      <w:r w:rsidRPr="009705C7">
        <w:rPr>
          <w:rFonts w:ascii="Times New Roman" w:hAnsi="Times New Roman" w:cs="Times New Roman"/>
          <w:b/>
        </w:rPr>
        <w:t>zákon č.</w:t>
      </w:r>
      <w:r w:rsidRPr="009705C7">
        <w:rPr>
          <w:rFonts w:ascii="Times New Roman" w:hAnsi="Times New Roman" w:cs="Times New Roman"/>
          <w:b/>
        </w:rPr>
        <w:t xml:space="preserve"> 301/2005 Z. z. Trestný poriadok</w:t>
      </w:r>
      <w:r w:rsidRPr="009705C7">
        <w:rPr>
          <w:rFonts w:ascii="Times New Roman" w:hAnsi="Times New Roman" w:cs="Times New Roman"/>
        </w:rPr>
        <w:t xml:space="preserve"> v znení neskorších predpisov a ktorým sa mení </w:t>
      </w:r>
      <w:r w:rsidRPr="009705C7">
        <w:rPr>
          <w:rFonts w:ascii="Times New Roman" w:hAnsi="Times New Roman" w:cs="Times New Roman"/>
          <w:b/>
        </w:rPr>
        <w:t xml:space="preserve">zákon Slovenskej národnej rady č. 372/1990 Zb. o priestupkoch </w:t>
      </w:r>
      <w:r w:rsidRPr="009705C7">
        <w:rPr>
          <w:rFonts w:ascii="Times New Roman" w:hAnsi="Times New Roman" w:cs="Times New Roman"/>
        </w:rPr>
        <w:t>v znení neskorších predpisov (tlač 28)</w:t>
      </w:r>
      <w:r>
        <w:rPr>
          <w:rFonts w:ascii="Times New Roman" w:hAnsi="Times New Roman" w:cs="Times New Roman"/>
        </w:rPr>
        <w:t xml:space="preserve"> </w:t>
      </w:r>
    </w:p>
    <w:p w:rsidR="002A5174" w:rsidP="0047287F">
      <w:pPr>
        <w:spacing w:before="120"/>
        <w:rPr>
          <w:rFonts w:ascii="Times New Roman" w:hAnsi="Times New Roman" w:cs="Times New Roman"/>
        </w:rPr>
      </w:pPr>
    </w:p>
    <w:p w:rsidR="002A5174" w:rsidP="0047287F">
      <w:pPr>
        <w:spacing w:before="120"/>
        <w:rPr>
          <w:rFonts w:ascii="Times New Roman" w:hAnsi="Times New Roman" w:cs="Times New Roman"/>
        </w:rPr>
      </w:pPr>
    </w:p>
    <w:p w:rsidR="0047287F" w:rsidRPr="009027A0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 xml:space="preserve">A.   s ú h l a </w:t>
      </w:r>
      <w:r w:rsidRPr="006D330D">
        <w:rPr>
          <w:rFonts w:ascii="Times New Roman" w:hAnsi="Times New Roman" w:cs="Times New Roman"/>
          <w:b/>
        </w:rPr>
        <w:t>s í</w:t>
      </w:r>
      <w:r w:rsidRPr="006D330D">
        <w:rPr>
          <w:rFonts w:ascii="Times New Roman" w:hAnsi="Times New Roman" w:cs="Times New Roman"/>
        </w:rPr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0414B2" w:rsidRPr="009705C7" w:rsidP="00D7431E">
      <w:pPr>
        <w:jc w:val="both"/>
        <w:rPr>
          <w:rFonts w:ascii="Times New Roman" w:hAnsi="Times New Roman" w:cs="Times New Roman"/>
        </w:rPr>
      </w:pPr>
      <w:r w:rsidRPr="009705C7" w:rsidR="006D330D">
        <w:rPr>
          <w:rFonts w:ascii="Times New Roman" w:hAnsi="Times New Roman" w:cs="Times New Roman"/>
        </w:rPr>
        <w:tab/>
        <w:tab/>
      </w:r>
      <w:r w:rsidRPr="009705C7" w:rsidR="0047287F">
        <w:rPr>
          <w:rFonts w:ascii="Times New Roman" w:hAnsi="Times New Roman" w:cs="Times New Roman"/>
        </w:rPr>
        <w:t>s</w:t>
      </w:r>
      <w:r w:rsidRPr="009705C7" w:rsidR="002C3648">
        <w:rPr>
          <w:rFonts w:ascii="Times New Roman" w:hAnsi="Times New Roman" w:cs="Times New Roman"/>
        </w:rPr>
        <w:t> </w:t>
      </w:r>
      <w:r w:rsidRPr="009705C7" w:rsidR="00CA121E">
        <w:rPr>
          <w:rFonts w:ascii="Times New Roman" w:hAnsi="Times New Roman" w:cs="Times New Roman"/>
        </w:rPr>
        <w:t xml:space="preserve"> </w:t>
      </w:r>
      <w:r w:rsidRPr="009705C7" w:rsidR="00DC51D1">
        <w:rPr>
          <w:rFonts w:ascii="Times New Roman" w:hAnsi="Times New Roman" w:cs="Times New Roman"/>
        </w:rPr>
        <w:t xml:space="preserve">vládnym </w:t>
      </w:r>
      <w:r w:rsidR="009705C7">
        <w:rPr>
          <w:rFonts w:ascii="Times New Roman" w:hAnsi="Times New Roman" w:cs="Times New Roman"/>
        </w:rPr>
        <w:t xml:space="preserve">návrhom </w:t>
      </w:r>
      <w:r w:rsidRPr="009705C7" w:rsidR="00A72208">
        <w:rPr>
          <w:rFonts w:ascii="Times New Roman" w:hAnsi="Times New Roman" w:cs="Times New Roman"/>
        </w:rPr>
        <w:t xml:space="preserve">zákona, </w:t>
      </w:r>
      <w:r w:rsidRPr="009705C7" w:rsidR="009705C7">
        <w:rPr>
          <w:rFonts w:ascii="Times New Roman" w:hAnsi="Times New Roman" w:cs="Times New Roman"/>
        </w:rPr>
        <w:t>ktorým sa mení zákon č. 301/2005 Z. z. Trestný poriadok v znení neskorších predpisov a ktorým sa mení zá</w:t>
      </w:r>
      <w:r w:rsidR="009705C7">
        <w:rPr>
          <w:rFonts w:ascii="Times New Roman" w:hAnsi="Times New Roman" w:cs="Times New Roman"/>
        </w:rPr>
        <w:t>kon Slovenskej národnej rady č. </w:t>
      </w:r>
      <w:r w:rsidRPr="009705C7" w:rsidR="009705C7">
        <w:rPr>
          <w:rFonts w:ascii="Times New Roman" w:hAnsi="Times New Roman" w:cs="Times New Roman"/>
        </w:rPr>
        <w:t>372/1990 Zb. o priestupkoch v znení neskorších predpisov (tlač 28);</w:t>
      </w:r>
      <w:r w:rsidRPr="009705C7" w:rsidR="00A72208">
        <w:rPr>
          <w:rFonts w:ascii="Times New Roman" w:hAnsi="Times New Roman" w:cs="Times New Roman"/>
        </w:rPr>
        <w:t xml:space="preserve"> </w:t>
      </w:r>
    </w:p>
    <w:p w:rsidR="00330A88" w:rsidRPr="009705C7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A443F7" w:rsidRPr="006D330D" w:rsidP="00F56969">
      <w:pPr>
        <w:pStyle w:val="TxBrp9"/>
        <w:spacing w:line="240" w:lineRule="auto"/>
        <w:rPr>
          <w:rFonts w:ascii="Times New Roman" w:hAnsi="Times New Roman" w:cs="Times New Roman"/>
          <w:sz w:val="24"/>
        </w:rPr>
      </w:pPr>
    </w:p>
    <w:p w:rsidR="0047287F" w:rsidRPr="006D330D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6D330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DD237D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834886" w:rsidP="000414B2">
      <w:pPr>
        <w:jc w:val="both"/>
        <w:rPr>
          <w:rFonts w:ascii="Times New Roman" w:hAnsi="Times New Roman" w:cs="Times New Roman"/>
          <w:b/>
          <w:bCs/>
        </w:rPr>
      </w:pPr>
      <w:r w:rsidRPr="00DD237D" w:rsidR="006D330D">
        <w:rPr>
          <w:rFonts w:ascii="Times New Roman" w:hAnsi="Times New Roman" w:cs="Times New Roman"/>
        </w:rPr>
        <w:tab/>
      </w:r>
      <w:r w:rsidRPr="00546926" w:rsidR="006D330D">
        <w:rPr>
          <w:rFonts w:ascii="Times New Roman" w:hAnsi="Times New Roman" w:cs="Times New Roman"/>
        </w:rPr>
        <w:tab/>
      </w:r>
      <w:r w:rsidRPr="00546926" w:rsidR="00412A6A">
        <w:rPr>
          <w:rFonts w:ascii="Times New Roman" w:hAnsi="Times New Roman" w:cs="Times New Roman"/>
        </w:rPr>
        <w:t>v</w:t>
      </w:r>
      <w:r w:rsidRPr="00546926" w:rsidR="00A72208">
        <w:rPr>
          <w:rFonts w:ascii="Times New Roman" w:hAnsi="Times New Roman" w:cs="Times New Roman"/>
        </w:rPr>
        <w:t xml:space="preserve">ládny </w:t>
      </w:r>
      <w:r w:rsidRPr="00546926" w:rsidR="00546926">
        <w:rPr>
          <w:rFonts w:ascii="Times New Roman" w:hAnsi="Times New Roman" w:cs="Times New Roman"/>
        </w:rPr>
        <w:t>návrh zákona, ktorým sa mení zákon č. 301/2005 Z. z. Trestný poriadok v znení neskorších predpisov a ktorým sa mení zákon Slovenskej národnej rady č. 372/1990 Zb. o priestupkoch v znení neskorších</w:t>
      </w:r>
      <w:r w:rsidRPr="009705C7" w:rsidR="00546926">
        <w:rPr>
          <w:rFonts w:ascii="Times New Roman" w:hAnsi="Times New Roman" w:cs="Times New Roman"/>
        </w:rPr>
        <w:t xml:space="preserve"> predpisov (tlač 28)</w:t>
      </w:r>
      <w:r w:rsidR="00546926">
        <w:rPr>
          <w:rFonts w:ascii="Times New Roman" w:hAnsi="Times New Roman" w:cs="Times New Roman"/>
        </w:rPr>
        <w:t xml:space="preserve"> </w:t>
      </w:r>
      <w:r w:rsidRPr="00DD237D" w:rsidR="0047287F">
        <w:rPr>
          <w:rFonts w:ascii="Times New Roman" w:hAnsi="Times New Roman" w:cs="Times New Roman"/>
          <w:b/>
          <w:bCs/>
        </w:rPr>
        <w:t>schváliť</w:t>
      </w:r>
      <w:r w:rsidR="00E22611">
        <w:rPr>
          <w:rFonts w:ascii="Times New Roman" w:hAnsi="Times New Roman" w:cs="Times New Roman"/>
          <w:b/>
          <w:bCs/>
        </w:rPr>
        <w:t xml:space="preserve"> </w:t>
      </w:r>
    </w:p>
    <w:p w:rsidR="0047287F" w:rsidRPr="00DD237D" w:rsidP="00834886">
      <w:pPr>
        <w:ind w:firstLine="1416"/>
        <w:jc w:val="both"/>
        <w:rPr>
          <w:rFonts w:ascii="Times New Roman" w:hAnsi="Times New Roman" w:cs="Times New Roman"/>
        </w:rPr>
      </w:pPr>
      <w:r w:rsidR="00E22611">
        <w:rPr>
          <w:rFonts w:ascii="Times New Roman" w:hAnsi="Times New Roman" w:cs="Times New Roman"/>
          <w:bCs/>
        </w:rPr>
        <w:t>pod podmienkou, že bude schválený vládny návrh ústavného zákona, ktorým sa mení</w:t>
      </w:r>
      <w:r w:rsidR="00663C1D">
        <w:rPr>
          <w:rFonts w:ascii="Times New Roman" w:hAnsi="Times New Roman" w:cs="Times New Roman"/>
          <w:bCs/>
        </w:rPr>
        <w:t xml:space="preserve"> Ústava Slovenskej republiky č. </w:t>
      </w:r>
      <w:r w:rsidR="00E22611">
        <w:rPr>
          <w:rFonts w:ascii="Times New Roman" w:hAnsi="Times New Roman" w:cs="Times New Roman"/>
          <w:bCs/>
        </w:rPr>
        <w:t>460/1992 Zb. v znení neskorších predpisov (tlač 27)</w:t>
      </w:r>
      <w:r w:rsidR="00F604BC">
        <w:rPr>
          <w:rFonts w:ascii="Times New Roman" w:hAnsi="Times New Roman" w:cs="Times New Roman"/>
          <w:b/>
          <w:bCs/>
        </w:rPr>
        <w:t>;</w:t>
      </w:r>
      <w:r w:rsidRPr="00DD237D" w:rsidR="00875C1B">
        <w:rPr>
          <w:rFonts w:ascii="Times New Roman" w:hAnsi="Times New Roman" w:cs="Times New Roman"/>
          <w:b/>
          <w:bCs/>
        </w:rPr>
        <w:t xml:space="preserve">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B643E6">
        <w:rPr>
          <w:rFonts w:ascii="Times New Roman" w:hAnsi="Times New Roman" w:cs="Times New Roman"/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  <w:b/>
        </w:rPr>
        <w:tab/>
        <w:t xml:space="preserve">     </w:t>
      </w:r>
      <w:r w:rsidRPr="006C7E01">
        <w:rPr>
          <w:rFonts w:ascii="Times New Roman" w:hAnsi="Times New Roman" w:cs="Times New Roman"/>
        </w:rPr>
        <w:t>1. predsedu výboru, aby výsledky rokovania Ústavnoprávneho výboru Národnej rady Slovenskej republiky v druhom čítaní z</w:t>
      </w:r>
      <w:r w:rsidR="002A5174">
        <w:rPr>
          <w:rFonts w:ascii="Times New Roman" w:hAnsi="Times New Roman" w:cs="Times New Roman"/>
        </w:rPr>
        <w:t xml:space="preserve"> 2. septembra </w:t>
      </w:r>
      <w:r w:rsidRPr="006C7E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</w:t>
      </w:r>
      <w:r w:rsidRPr="006C7E01">
        <w:rPr>
          <w:rFonts w:ascii="Times New Roman" w:hAnsi="Times New Roman" w:cs="Times New Roman"/>
        </w:rPr>
        <w:t xml:space="preserve">0 spolu s výsledkami rokovania </w:t>
      </w:r>
      <w:r w:rsidR="00224704">
        <w:rPr>
          <w:rFonts w:ascii="Times New Roman" w:hAnsi="Times New Roman" w:cs="Times New Roman"/>
        </w:rPr>
        <w:t xml:space="preserve">ostatných </w:t>
      </w:r>
      <w:r>
        <w:rPr>
          <w:rFonts w:ascii="Times New Roman" w:hAnsi="Times New Roman" w:cs="Times New Roman"/>
        </w:rPr>
        <w:t>výborov</w:t>
      </w:r>
      <w:r w:rsidRPr="006C7E01">
        <w:rPr>
          <w:rFonts w:ascii="Times New Roman" w:hAnsi="Times New Roman" w:cs="Times New Roman"/>
        </w:rPr>
        <w:t xml:space="preserve"> spracoval do  písomnej spoločnej správy výborov Národnej rady Slovenskej republiky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79 ods. 1 zákona Národnej rady Slovenskej republiky </w:t>
      </w:r>
      <w:r w:rsidR="00C747B6">
        <w:rPr>
          <w:rFonts w:ascii="Times New Roman" w:hAnsi="Times New Roman" w:cs="Times New Roman"/>
        </w:rPr>
        <w:t>č. </w:t>
      </w:r>
      <w:r w:rsidR="00224704">
        <w:rPr>
          <w:rFonts w:ascii="Times New Roman" w:hAnsi="Times New Roman" w:cs="Times New Roman"/>
        </w:rPr>
        <w:t xml:space="preserve">350/1996 Z. z. o </w:t>
      </w:r>
      <w:r w:rsidRPr="006C7E01">
        <w:rPr>
          <w:rFonts w:ascii="Times New Roman" w:hAnsi="Times New Roman" w:cs="Times New Roman"/>
        </w:rPr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</w:p>
    <w:p w:rsidR="00426893" w:rsidRPr="006C7E01" w:rsidP="00426893">
      <w:pPr>
        <w:pStyle w:val="BodyText"/>
        <w:tabs>
          <w:tab w:val="left" w:pos="1021"/>
        </w:tabs>
        <w:rPr>
          <w:rFonts w:ascii="Times New Roman" w:hAnsi="Times New Roman" w:cs="Times New Roman"/>
        </w:rPr>
      </w:pPr>
      <w:r w:rsidRPr="006C7E01">
        <w:rPr>
          <w:rFonts w:ascii="Times New Roman" w:hAnsi="Times New Roman" w:cs="Times New Roman"/>
        </w:rPr>
        <w:tab/>
        <w:tab/>
        <w:t xml:space="preserve">2. </w:t>
      </w:r>
      <w:r w:rsidRPr="009E76B3">
        <w:rPr>
          <w:rFonts w:ascii="Times New Roman" w:hAnsi="Times New Roman" w:cs="Times New Roman"/>
          <w:b/>
        </w:rPr>
        <w:t>spoločného spravodajcu</w:t>
      </w:r>
      <w:r w:rsidRPr="006C7E01">
        <w:rPr>
          <w:rFonts w:ascii="Times New Roman" w:hAnsi="Times New Roman" w:cs="Times New Roman"/>
        </w:rPr>
        <w:t xml:space="preserve"> výborov </w:t>
      </w:r>
      <w:r w:rsidRPr="00224704" w:rsidR="00224704">
        <w:rPr>
          <w:rFonts w:ascii="Times New Roman" w:hAnsi="Times New Roman" w:cs="Times New Roman"/>
          <w:b/>
        </w:rPr>
        <w:t>Radoslava Procházku</w:t>
      </w:r>
      <w:r w:rsidRPr="00224704">
        <w:rPr>
          <w:rFonts w:ascii="Times New Roman" w:hAnsi="Times New Roman" w:cs="Times New Roman"/>
          <w:b/>
        </w:rPr>
        <w:t xml:space="preserve">, </w:t>
      </w:r>
      <w:r w:rsidRPr="00224704">
        <w:rPr>
          <w:rFonts w:ascii="Times New Roman" w:hAnsi="Times New Roman" w:cs="Times New Roman"/>
        </w:rPr>
        <w:t>aby</w:t>
      </w:r>
      <w:r>
        <w:rPr>
          <w:rFonts w:ascii="Times New Roman" w:hAnsi="Times New Roman" w:cs="Times New Roman"/>
        </w:rPr>
        <w:t xml:space="preserve"> </w:t>
      </w:r>
      <w:r w:rsidR="00224704">
        <w:rPr>
          <w:rFonts w:ascii="Times New Roman" w:hAnsi="Times New Roman" w:cs="Times New Roman"/>
        </w:rPr>
        <w:t>podľa</w:t>
      </w:r>
      <w:r w:rsidRPr="006C7E01">
        <w:rPr>
          <w:rFonts w:ascii="Times New Roman" w:hAnsi="Times New Roman" w:cs="Times New Roman"/>
        </w:rPr>
        <w:t xml:space="preserve"> § 80 ods. 2 zákona o rokovacom poriadku Národnej rady Slovenskej republiky informoval o výsledku rokovania výborov a aby odôvodnil návrh a stanovisko gestorského výboru k</w:t>
      </w:r>
      <w:r w:rsidR="00C747B6">
        <w:rPr>
          <w:rFonts w:ascii="Times New Roman" w:hAnsi="Times New Roman" w:cs="Times New Roman"/>
        </w:rPr>
        <w:t>  </w:t>
      </w:r>
      <w:r w:rsidRPr="006C7E01">
        <w:rPr>
          <w:rFonts w:ascii="Times New Roman" w:hAnsi="Times New Roman" w:cs="Times New Roman"/>
        </w:rPr>
        <w:t xml:space="preserve">návrhu </w:t>
      </w:r>
      <w:r>
        <w:rPr>
          <w:rFonts w:ascii="Times New Roman" w:hAnsi="Times New Roman" w:cs="Times New Roman"/>
        </w:rPr>
        <w:t>z</w:t>
      </w:r>
      <w:r w:rsidRPr="006C7E01">
        <w:rPr>
          <w:rFonts w:ascii="Times New Roman" w:hAnsi="Times New Roman" w:cs="Times New Roman"/>
        </w:rPr>
        <w:t>ákona uvedené v spoločnej správe výborov na schôdzi Národnej rady Slovenskej republiky</w:t>
      </w:r>
      <w:r>
        <w:rPr>
          <w:rFonts w:ascii="Times New Roman" w:hAnsi="Times New Roman" w:cs="Times New Roman"/>
        </w:rPr>
        <w:t>.</w:t>
      </w:r>
    </w:p>
    <w:p w:rsidR="00426893" w:rsidRPr="006C7E01" w:rsidP="00426893">
      <w:pPr>
        <w:rPr>
          <w:rFonts w:ascii="Times New Roman" w:hAnsi="Times New Roman" w:cs="Times New Roman"/>
        </w:rPr>
      </w:pPr>
    </w:p>
    <w:p w:rsidR="00224704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C747B6" w:rsidP="00224704">
      <w:pPr>
        <w:spacing w:line="360" w:lineRule="auto"/>
        <w:jc w:val="both"/>
        <w:rPr>
          <w:rFonts w:ascii="Times New Roman" w:hAnsi="Times New Roman" w:cs="Times New Roman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</w:p>
    <w:p w:rsidR="00224704" w:rsidP="00224704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224704" w:rsidP="00224704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224704" w:rsidP="00224704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224704" w:rsidP="00224704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224704" w:rsidP="00B03C99">
      <w:pPr>
        <w:pStyle w:val="Heading2"/>
        <w:jc w:val="left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bidi w:val="0"/>
          <w:docGrid w:linePitch="360"/>
        </w:sectPr>
      </w:pPr>
    </w:p>
    <w:p w:rsidR="00C11788" w:rsidP="00F604BC">
      <w:pPr>
        <w:pStyle w:val="Heading2"/>
        <w:jc w:val="left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1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63C1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C1D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834886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663C1D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B26F1"/>
    <w:multiLevelType w:val="hybridMultilevel"/>
    <w:tmpl w:val="CA4C61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12D"/>
    <w:multiLevelType w:val="hybridMultilevel"/>
    <w:tmpl w:val="D49E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36145B"/>
    <w:multiLevelType w:val="hybridMultilevel"/>
    <w:tmpl w:val="2B48B1E4"/>
    <w:lvl w:ilvl="0">
      <w:start w:val="1"/>
      <w:numFmt w:val="decimal"/>
      <w:lvlText w:val="%1."/>
      <w:lvlJc w:val="left"/>
      <w:pPr>
        <w:tabs>
          <w:tab w:val="num" w:pos="862"/>
        </w:tabs>
        <w:ind w:left="198" w:firstLine="0"/>
      </w:pPr>
      <w:rPr>
        <w:rFonts w:ascii="Arial" w:hAnsi="Arial" w:cs="Arial"/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0FF32037"/>
    <w:multiLevelType w:val="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9D0D3F"/>
    <w:multiLevelType w:val="hybridMultilevel"/>
    <w:tmpl w:val="30A20E9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0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3D270E"/>
    <w:multiLevelType w:val="hybridMultilevel"/>
    <w:tmpl w:val="A36023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C558E0"/>
    <w:multiLevelType w:val="hybridMultilevel"/>
    <w:tmpl w:val="5F1A04C0"/>
    <w:lvl w:ilvl="0">
      <w:start w:val="1"/>
      <w:numFmt w:val="decimal"/>
      <w:lvlText w:val="%1."/>
      <w:lvlJc w:val="left"/>
      <w:pPr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55468"/>
    <w:multiLevelType w:val="multilevel"/>
    <w:tmpl w:val="7B2CC82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D665C"/>
    <w:multiLevelType w:val="hybridMultilevel"/>
    <w:tmpl w:val="1A66FCA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742F2C"/>
    <w:multiLevelType w:val="hybridMultilevel"/>
    <w:tmpl w:val="F12A7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C75630"/>
    <w:multiLevelType w:val="hybridMultilevel"/>
    <w:tmpl w:val="220202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B93AEC"/>
    <w:multiLevelType w:val="hybridMultilevel"/>
    <w:tmpl w:val="CA6C3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5C531CB"/>
    <w:multiLevelType w:val="hybridMultilevel"/>
    <w:tmpl w:val="40D2294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26329"/>
    <w:multiLevelType w:val="multilevel"/>
    <w:tmpl w:val="45BED6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F10C24"/>
    <w:multiLevelType w:val="multilevel"/>
    <w:tmpl w:val="9EE2C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A6D8E"/>
    <w:multiLevelType w:val="hybridMultilevel"/>
    <w:tmpl w:val="7E9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B7C61"/>
    <w:multiLevelType w:val="multilevel"/>
    <w:tmpl w:val="17207A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1A32FA"/>
    <w:multiLevelType w:val="hybridMultilevel"/>
    <w:tmpl w:val="70CA872A"/>
    <w:lvl w:ilvl="0">
      <w:start w:val="1"/>
      <w:numFmt w:val="decimal"/>
      <w:lvlText w:val="%1."/>
      <w:lvlJc w:val="left"/>
      <w:pPr>
        <w:tabs>
          <w:tab w:val="num" w:pos="663"/>
        </w:tabs>
        <w:ind w:left="0"/>
      </w:pPr>
      <w:rPr>
        <w:rFonts w:cs="Times New Roman"/>
        <w:b w:val="0"/>
        <w:color w:val="auto"/>
        <w:rtl w:val="0"/>
      </w:rPr>
    </w:lvl>
    <w:lvl w:ilvl="1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  <w:rtl w:val="0"/>
      </w:rPr>
    </w:lvl>
    <w:lvl w:ilvl="2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  <w:rPr>
        <w:rFonts w:cs="Times New Roman"/>
        <w:rtl w:val="0"/>
      </w:rPr>
    </w:lvl>
  </w:abstractNum>
  <w:abstractNum w:abstractNumId="20">
    <w:nsid w:val="3A256A18"/>
    <w:multiLevelType w:val="hybridMultilevel"/>
    <w:tmpl w:val="612C6A4E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3F3164"/>
    <w:multiLevelType w:val="multilevel"/>
    <w:tmpl w:val="BBEE50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055CBC"/>
    <w:multiLevelType w:val="hybridMultilevel"/>
    <w:tmpl w:val="0C54651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2046F1"/>
    <w:multiLevelType w:val="multilevel"/>
    <w:tmpl w:val="ECE49F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E84204"/>
    <w:multiLevelType w:val="multilevel"/>
    <w:tmpl w:val="190436F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C44D31"/>
    <w:multiLevelType w:val="multilevel"/>
    <w:tmpl w:val="2466C8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986D15"/>
    <w:multiLevelType w:val="hybridMultilevel"/>
    <w:tmpl w:val="2EDAD3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B7332"/>
    <w:multiLevelType w:val="hybridMultilevel"/>
    <w:tmpl w:val="0DF60D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394701"/>
    <w:multiLevelType w:val="multilevel"/>
    <w:tmpl w:val="4A806A7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665CB1"/>
    <w:multiLevelType w:val="multilevel"/>
    <w:tmpl w:val="F4DAD78E"/>
    <w:lvl w:ilvl="0">
      <w:start w:val="13"/>
      <w:numFmt w:val="decimal"/>
      <w:lvlText w:val="%1."/>
      <w:lvlJc w:val="left"/>
      <w:pPr>
        <w:tabs>
          <w:tab w:val="num" w:pos="828"/>
        </w:tabs>
        <w:ind w:left="828" w:hanging="46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63DF6"/>
    <w:multiLevelType w:val="multilevel"/>
    <w:tmpl w:val="E5FC9FA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8A2121"/>
    <w:multiLevelType w:val="multilevel"/>
    <w:tmpl w:val="0F80184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9C1979"/>
    <w:multiLevelType w:val="hybridMultilevel"/>
    <w:tmpl w:val="A43E786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472388"/>
    <w:multiLevelType w:val="hybridMultilevel"/>
    <w:tmpl w:val="ECA873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9506FF"/>
    <w:multiLevelType w:val="multilevel"/>
    <w:tmpl w:val="484C07A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7D76F8"/>
    <w:multiLevelType w:val="hybridMultilevel"/>
    <w:tmpl w:val="2A021104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0C91295"/>
    <w:multiLevelType w:val="multilevel"/>
    <w:tmpl w:val="7C5C38A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9C1011"/>
    <w:multiLevelType w:val="hybridMultilevel"/>
    <w:tmpl w:val="6A04AB2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6D7CB6"/>
    <w:multiLevelType w:val="hybridMultilevel"/>
    <w:tmpl w:val="A21A6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C91987"/>
    <w:multiLevelType w:val="hybridMultilevel"/>
    <w:tmpl w:val="D3305FD2"/>
    <w:lvl w:ilvl="0">
      <w:start w:val="3"/>
      <w:numFmt w:val="decimal"/>
      <w:lvlText w:val="%1."/>
      <w:lvlJc w:val="left"/>
      <w:pPr>
        <w:tabs>
          <w:tab w:val="num" w:pos="1060"/>
        </w:tabs>
        <w:ind w:left="396" w:firstLine="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E535BB"/>
    <w:multiLevelType w:val="hybridMultilevel"/>
    <w:tmpl w:val="D0389C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345F42"/>
    <w:multiLevelType w:val="multilevel"/>
    <w:tmpl w:val="AE66357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6A34B6"/>
    <w:multiLevelType w:val="multilevel"/>
    <w:tmpl w:val="9392B51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82B6C"/>
    <w:multiLevelType w:val="multilevel"/>
    <w:tmpl w:val="B718A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9270CE"/>
    <w:multiLevelType w:val="multilevel"/>
    <w:tmpl w:val="D2080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077D54"/>
    <w:multiLevelType w:val="hybridMultilevel"/>
    <w:tmpl w:val="497EF40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0B1FCF"/>
    <w:multiLevelType w:val="multilevel"/>
    <w:tmpl w:val="AB5A4D8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6"/>
  </w:num>
  <w:num w:numId="3">
    <w:abstractNumId w:val="16"/>
  </w:num>
  <w:num w:numId="4">
    <w:abstractNumId w:val="19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</w:num>
  <w:num w:numId="7">
    <w:abstractNumId w:val="33"/>
  </w:num>
  <w:num w:numId="8">
    <w:abstractNumId w:val="34"/>
  </w:num>
  <w:num w:numId="9">
    <w:abstractNumId w:val="5"/>
  </w:num>
  <w:num w:numId="10">
    <w:abstractNumId w:val="4"/>
  </w:num>
  <w:num w:numId="11">
    <w:abstractNumId w:val="12"/>
  </w:num>
  <w:num w:numId="12">
    <w:abstractNumId w:val="44"/>
  </w:num>
  <w:num w:numId="13">
    <w:abstractNumId w:val="28"/>
  </w:num>
  <w:num w:numId="14">
    <w:abstractNumId w:val="18"/>
  </w:num>
  <w:num w:numId="15">
    <w:abstractNumId w:val="23"/>
  </w:num>
  <w:num w:numId="16">
    <w:abstractNumId w:val="37"/>
  </w:num>
  <w:num w:numId="17">
    <w:abstractNumId w:val="25"/>
  </w:num>
  <w:num w:numId="18">
    <w:abstractNumId w:val="35"/>
  </w:num>
  <w:num w:numId="19">
    <w:abstractNumId w:val="24"/>
  </w:num>
  <w:num w:numId="20">
    <w:abstractNumId w:val="47"/>
  </w:num>
  <w:num w:numId="21">
    <w:abstractNumId w:val="32"/>
  </w:num>
  <w:num w:numId="22">
    <w:abstractNumId w:val="15"/>
  </w:num>
  <w:num w:numId="23">
    <w:abstractNumId w:val="42"/>
  </w:num>
  <w:num w:numId="24">
    <w:abstractNumId w:val="29"/>
  </w:num>
  <w:num w:numId="25">
    <w:abstractNumId w:val="9"/>
  </w:num>
  <w:num w:numId="26">
    <w:abstractNumId w:val="21"/>
  </w:num>
  <w:num w:numId="27">
    <w:abstractNumId w:val="38"/>
  </w:num>
  <w:num w:numId="28">
    <w:abstractNumId w:val="11"/>
  </w:num>
  <w:num w:numId="29">
    <w:abstractNumId w:val="27"/>
  </w:num>
  <w:num w:numId="30">
    <w:abstractNumId w:val="2"/>
  </w:num>
  <w:num w:numId="31">
    <w:abstractNumId w:val="17"/>
  </w:num>
  <w:num w:numId="32">
    <w:abstractNumId w:val="0"/>
  </w:num>
  <w:num w:numId="33">
    <w:abstractNumId w:val="26"/>
  </w:num>
  <w:num w:numId="34">
    <w:abstractNumId w:val="7"/>
  </w:num>
  <w:num w:numId="35">
    <w:abstractNumId w:val="22"/>
  </w:num>
  <w:num w:numId="36">
    <w:abstractNumId w:val="8"/>
  </w:num>
  <w:num w:numId="37">
    <w:abstractNumId w:val="1"/>
  </w:num>
  <w:num w:numId="38">
    <w:abstractNumId w:val="13"/>
  </w:num>
  <w:num w:numId="39">
    <w:abstractNumId w:val="14"/>
  </w:num>
  <w:num w:numId="40">
    <w:abstractNumId w:val="6"/>
  </w:num>
  <w:num w:numId="41">
    <w:abstractNumId w:val="45"/>
  </w:num>
  <w:num w:numId="42">
    <w:abstractNumId w:val="20"/>
  </w:num>
  <w:num w:numId="43">
    <w:abstractNumId w:val="30"/>
  </w:num>
  <w:num w:numId="44">
    <w:abstractNumId w:val="31"/>
  </w:num>
  <w:num w:numId="45">
    <w:abstractNumId w:val="43"/>
  </w:num>
  <w:num w:numId="46">
    <w:abstractNumId w:val="41"/>
  </w:num>
  <w:num w:numId="47">
    <w:abstractNumId w:val="39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4B2"/>
    <w:rsid w:val="00224704"/>
    <w:rsid w:val="00282594"/>
    <w:rsid w:val="002A5174"/>
    <w:rsid w:val="002C3648"/>
    <w:rsid w:val="003111C8"/>
    <w:rsid w:val="00330A88"/>
    <w:rsid w:val="00404D68"/>
    <w:rsid w:val="00412A6A"/>
    <w:rsid w:val="00426893"/>
    <w:rsid w:val="0047287F"/>
    <w:rsid w:val="00481775"/>
    <w:rsid w:val="00546926"/>
    <w:rsid w:val="00620E53"/>
    <w:rsid w:val="00663C1D"/>
    <w:rsid w:val="006C7E01"/>
    <w:rsid w:val="006D330D"/>
    <w:rsid w:val="00834886"/>
    <w:rsid w:val="00875C1B"/>
    <w:rsid w:val="008C548F"/>
    <w:rsid w:val="00902673"/>
    <w:rsid w:val="009027A0"/>
    <w:rsid w:val="009705C7"/>
    <w:rsid w:val="009E76B3"/>
    <w:rsid w:val="00A443F7"/>
    <w:rsid w:val="00A72208"/>
    <w:rsid w:val="00B03C99"/>
    <w:rsid w:val="00B643E6"/>
    <w:rsid w:val="00BD117C"/>
    <w:rsid w:val="00C11788"/>
    <w:rsid w:val="00C747B6"/>
    <w:rsid w:val="00CA121E"/>
    <w:rsid w:val="00CF2244"/>
    <w:rsid w:val="00D7431E"/>
    <w:rsid w:val="00DC51D1"/>
    <w:rsid w:val="00DD237D"/>
    <w:rsid w:val="00DF6927"/>
    <w:rsid w:val="00E22611"/>
    <w:rsid w:val="00E70009"/>
    <w:rsid w:val="00EB740B"/>
    <w:rsid w:val="00F56969"/>
    <w:rsid w:val="00F604BC"/>
    <w:rsid w:val="00F91168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1860</TotalTime>
  <Pages>1</Pages>
  <Words>323</Words>
  <Characters>1843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Trestný poriadok, o pirestupkoch</dc:title>
  <dc:subject>sch. 7, 2.9.2010</dc:subject>
  <dc:creator>Viera Ebringerová</dc:creator>
  <cp:keywords>UPV 13 tlač 27</cp:keywords>
  <dc:description>vládny návrh zákona</dc:description>
  <cp:lastModifiedBy>EbriVier</cp:lastModifiedBy>
  <cp:revision>1883</cp:revision>
  <cp:lastPrinted>2010-09-03T07:28:00Z</cp:lastPrinted>
  <dcterms:created xsi:type="dcterms:W3CDTF">2002-05-15T10:56:00Z</dcterms:created>
  <dcterms:modified xsi:type="dcterms:W3CDTF">2010-09-03T07:32:00Z</dcterms:modified>
  <cp:category>Uznesenie</cp:category>
</cp:coreProperties>
</file>