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0847" w:rsidP="002B0847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2B0847" w:rsidP="002B0847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2B0847" w:rsidP="002B084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5. schôdza výboru                                                                                                     </w:t>
      </w: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Číslo: 1827/2010</w:t>
      </w: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</w:p>
    <w:p w:rsidR="002B0847" w:rsidP="002B08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2B0847" w:rsidP="002B084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2B0847" w:rsidP="002B08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2B0847" w:rsidP="002B084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 2. septembra 2</w:t>
      </w:r>
      <w:r>
        <w:rPr>
          <w:rFonts w:ascii="Times New Roman" w:hAnsi="Times New Roman" w:cs="Times New Roman"/>
          <w:b/>
          <w:sz w:val="22"/>
          <w:szCs w:val="22"/>
        </w:rPr>
        <w:t>010</w:t>
      </w:r>
    </w:p>
    <w:p w:rsidR="002B0847" w:rsidP="002B08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vládnemu návrhu zákona, ktorým sa mení a dopĺňa zákon č. 301/2005 Z. z. Trestný poriadok v znení neskorších predpisov a ktorým sa mení zákon Slovenskej národnej rady č. 372/1990 Zb. o priestupkoch v znení neskorších predpisov (tlač 28)</w:t>
      </w:r>
    </w:p>
    <w:p w:rsidR="002B0847" w:rsidP="002B08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Výbor Národn</w:t>
      </w:r>
      <w:r>
        <w:rPr>
          <w:rFonts w:ascii="Times New Roman" w:hAnsi="Times New Roman" w:cs="Times New Roman"/>
          <w:b/>
          <w:sz w:val="22"/>
          <w:szCs w:val="22"/>
        </w:rPr>
        <w:t xml:space="preserve">ej rady Slovenskej republiky </w:t>
      </w:r>
    </w:p>
    <w:p w:rsidR="002B0847" w:rsidP="002B0847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2B0847" w:rsidP="002B08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2B0847" w:rsidP="002B0847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vládny návrh </w:t>
      </w:r>
      <w:r>
        <w:rPr>
          <w:rFonts w:ascii="Times New Roman" w:hAnsi="Times New Roman" w:cs="Times New Roman"/>
        </w:rPr>
        <w:t>zákona, ktorým sa mení a dopĺňa zákon č. 301/2005 Z. z. Trestný poriadok v znení neskorších predpisov a ktorým sa mení zákon Slovenskej národnej rady č. 372/1990 Zb. o priestupkoch v znení neskorších predpisov (tlač 28) a</w:t>
      </w:r>
    </w:p>
    <w:p w:rsidR="002B0847" w:rsidP="002B084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2B0847" w:rsidP="002B0847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s vládnym návrhom </w:t>
      </w:r>
      <w:r>
        <w:rPr>
          <w:rFonts w:ascii="Times New Roman" w:hAnsi="Times New Roman" w:cs="Times New Roman"/>
        </w:rPr>
        <w:t>zákona, ktorým sa mení a dopĺňa zákon č. 301/2005 Z. z. Trestný poriadok v znení neskorších predpisov a ktorým sa mení zákon Slovenskej národnej rady č. 372/1990 Zb. o priestupkoch v znení neskorších predpisov (tlač 28);</w:t>
      </w:r>
    </w:p>
    <w:p w:rsidR="002B0847" w:rsidP="002B084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2B0847" w:rsidP="002B084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2B0847" w:rsidRPr="00A901FE" w:rsidP="002B0847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vládny návrh </w:t>
      </w:r>
      <w:r>
        <w:rPr>
          <w:rFonts w:ascii="Times New Roman" w:hAnsi="Times New Roman" w:cs="Times New Roman"/>
        </w:rPr>
        <w:t xml:space="preserve">zákona, ktorým sa mení a dopĺňa zákon č. 301/2005 Z. z. Trestný poriadok v znení neskorších predpisov a ktorým sa mení zákon Slovenskej národnej rady č. 372/1990 Zb. o priestupkoch v znení neskorších predpisov (tlač 28) </w:t>
      </w:r>
      <w:r>
        <w:rPr>
          <w:rFonts w:ascii="Times New Roman" w:hAnsi="Times New Roman" w:cs="Times New Roman"/>
          <w:b/>
          <w:sz w:val="22"/>
          <w:szCs w:val="22"/>
        </w:rPr>
        <w:t>schváliť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2B0847" w:rsidP="002B0847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2B0847" w:rsidP="002B0847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2B0847" w:rsidP="002B0847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predložiť stanovisko výboru k uvedenému vládnemu  návrhu zákona predsedovi Ústavnoprávneho výboru Národnej rady Slovenskej republiky. </w:t>
      </w:r>
    </w:p>
    <w:p w:rsidR="002B0847" w:rsidP="002B084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2B0847" w:rsidP="002B084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A, v.r.</w:t>
      </w: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Milan  H o r t, v.r.</w:t>
      </w:r>
    </w:p>
    <w:p w:rsidR="002B0847" w:rsidP="002B084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overovateľ výboru</w:t>
      </w: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  <w:sz w:val="22"/>
          <w:szCs w:val="22"/>
        </w:rPr>
      </w:pPr>
    </w:p>
    <w:p w:rsidR="002B0847" w:rsidP="002B0847">
      <w:pPr>
        <w:rPr>
          <w:rFonts w:ascii="Times New Roman" w:hAnsi="Times New Roman" w:cs="Times New Roman"/>
        </w:rPr>
      </w:pPr>
    </w:p>
    <w:p w:rsidR="002B0847" w:rsidP="002B0847">
      <w:pPr>
        <w:rPr>
          <w:rFonts w:ascii="Times New Roman" w:hAnsi="Times New Roman" w:cs="Times New Roman"/>
        </w:rPr>
      </w:pPr>
    </w:p>
    <w:p w:rsidR="002B084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852"/>
    <w:multiLevelType w:val="hybridMultilevel"/>
    <w:tmpl w:val="46E0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B0847"/>
    <w:rsid w:val="00A901F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B0847"/>
    <w:pPr>
      <w:spacing w:after="120"/>
      <w:jc w:val="left"/>
    </w:pPr>
  </w:style>
  <w:style w:type="paragraph" w:styleId="BodyText2">
    <w:name w:val="Body Text 2"/>
    <w:basedOn w:val="Normal"/>
    <w:rsid w:val="002B0847"/>
    <w:pPr>
      <w:spacing w:after="120" w:line="480" w:lineRule="auto"/>
      <w:jc w:val="left"/>
    </w:pPr>
  </w:style>
  <w:style w:type="paragraph" w:styleId="BalloonText">
    <w:name w:val="Balloon Text"/>
    <w:basedOn w:val="Normal"/>
    <w:semiHidden/>
    <w:rsid w:val="002B0847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339</Words>
  <Characters>1934</Characters>
  <Application>Microsoft Office Word</Application>
  <DocSecurity>0</DocSecurity>
  <Lines>0</Lines>
  <Paragraphs>0</Paragraphs>
  <ScaleCrop>false</ScaleCrop>
  <Company>Kancelaria NR SR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2</cp:revision>
  <cp:lastPrinted>2010-08-30T11:10:00Z</cp:lastPrinted>
  <dcterms:created xsi:type="dcterms:W3CDTF">2010-08-30T11:07:00Z</dcterms:created>
  <dcterms:modified xsi:type="dcterms:W3CDTF">2010-08-30T11:10:00Z</dcterms:modified>
</cp:coreProperties>
</file>