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7752" w:rsidRPr="003F0795">
      <w:pPr>
        <w:pStyle w:val="Heading7"/>
        <w:bidi w:val="0"/>
        <w:rPr>
          <w:rFonts w:ascii="Times New Roman" w:hAnsi="Times New Roman"/>
          <w:sz w:val="20"/>
          <w:szCs w:val="20"/>
        </w:rPr>
      </w:pPr>
      <w:r w:rsidRPr="003F0795">
        <w:rPr>
          <w:rFonts w:ascii="Times New Roman" w:hAnsi="Times New Roman"/>
          <w:sz w:val="20"/>
          <w:szCs w:val="20"/>
        </w:rPr>
        <w:t>TABUĽKA  ZHODY</w:t>
      </w:r>
    </w:p>
    <w:p w:rsidR="00537752" w:rsidRPr="003F0795">
      <w:pPr>
        <w:bidi w:val="0"/>
        <w:jc w:val="center"/>
        <w:rPr>
          <w:rFonts w:ascii="Times New Roman" w:hAnsi="Times New Roman"/>
          <w:b/>
          <w:bCs/>
        </w:rPr>
      </w:pPr>
      <w:r w:rsidRPr="003F0795">
        <w:rPr>
          <w:rFonts w:ascii="Times New Roman" w:hAnsi="Times New Roman"/>
          <w:b/>
          <w:bCs/>
        </w:rPr>
        <w:t>právneho predpisu</w:t>
      </w:r>
    </w:p>
    <w:p w:rsidR="00537752" w:rsidRPr="003F0795">
      <w:pPr>
        <w:bidi w:val="0"/>
        <w:jc w:val="center"/>
        <w:rPr>
          <w:rFonts w:ascii="Times New Roman" w:hAnsi="Times New Roman"/>
          <w:b/>
          <w:bCs/>
        </w:rPr>
      </w:pPr>
      <w:r w:rsidRPr="003F0795">
        <w:rPr>
          <w:rFonts w:ascii="Times New Roman" w:hAnsi="Times New Roman"/>
          <w:b/>
          <w:bCs/>
        </w:rPr>
        <w:t>s právom Európskych spoločenstiev a právom Európskej únie</w:t>
      </w:r>
    </w:p>
    <w:p w:rsidR="00537752" w:rsidRPr="003F0795">
      <w:pPr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5529"/>
        <w:gridCol w:w="567"/>
        <w:gridCol w:w="708"/>
        <w:gridCol w:w="851"/>
        <w:gridCol w:w="4961"/>
        <w:gridCol w:w="709"/>
        <w:gridCol w:w="850"/>
      </w:tblGrid>
      <w:tr>
        <w:tblPrEx>
          <w:tblW w:w="14742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6377" w:rsidRPr="003F0795">
            <w:pPr>
              <w:pStyle w:val="Heading8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0795">
              <w:rPr>
                <w:rFonts w:ascii="Times New Roman" w:hAnsi="Times New Roman"/>
                <w:sz w:val="20"/>
                <w:szCs w:val="20"/>
              </w:rPr>
              <w:t>Právny akt ES/EÚ</w:t>
            </w:r>
          </w:p>
          <w:p w:rsidR="004C6377" w:rsidRPr="003F079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6377" w:rsidRPr="003F0795">
            <w:pPr>
              <w:pStyle w:val="Heading8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F0795" w:rsidR="00A84759">
              <w:rPr>
                <w:rFonts w:ascii="Times New Roman" w:hAnsi="Times New Roman"/>
                <w:sz w:val="20"/>
                <w:szCs w:val="20"/>
              </w:rPr>
              <w:t>Právne predpisy Slovenskej republiky</w:t>
            </w: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8</w:t>
            </w: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 xml:space="preserve">Článok </w:t>
            </w:r>
          </w:p>
          <w:p w:rsidR="0099565A" w:rsidRPr="003F0795">
            <w:pPr>
              <w:bidi w:val="0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(Č, O, V, P)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E55ABB" w:rsidP="00E55ABB">
            <w:pPr>
              <w:pStyle w:val="Default"/>
              <w:bidi w:val="0"/>
              <w:rPr>
                <w:rFonts w:ascii="Times New Roman" w:hAnsi="Times New Roman" w:cs="Times New Roman"/>
                <w:b/>
                <w:bCs/>
                <w:noProof/>
                <w:lang w:val="sk-SK" w:eastAsia="sk-SK"/>
              </w:rPr>
            </w:pPr>
            <w:r w:rsidRPr="00E55ABB" w:rsidR="001D00F4">
              <w:rPr>
                <w:rFonts w:ascii="Times New Roman" w:hAnsi="Times New Roman" w:cs="Times New Roman"/>
                <w:b/>
                <w:bCs/>
                <w:noProof/>
              </w:rPr>
              <w:t>SMERNICA EURÓPSKEHO PARLAMENTU A RADY 2009/</w:t>
            </w:r>
            <w:r w:rsidRPr="00E55ABB" w:rsidR="00E55ABB">
              <w:rPr>
                <w:rFonts w:ascii="Times New Roman" w:hAnsi="Times New Roman" w:cs="Times New Roman"/>
                <w:b/>
                <w:bCs/>
                <w:noProof/>
              </w:rPr>
              <w:t>20</w:t>
            </w:r>
            <w:r w:rsidRPr="00E55ABB" w:rsidR="001D00F4">
              <w:rPr>
                <w:rFonts w:ascii="Times New Roman" w:hAnsi="Times New Roman" w:cs="Times New Roman"/>
                <w:b/>
                <w:bCs/>
                <w:noProof/>
              </w:rPr>
              <w:t xml:space="preserve">/ES </w:t>
            </w:r>
            <w:r w:rsidRPr="00E55ABB" w:rsidR="00E55ABB">
              <w:rPr>
                <w:rFonts w:ascii="Times New Roman" w:hAnsi="Times New Roman" w:cs="Times New Roman"/>
                <w:b/>
                <w:bCs/>
                <w:noProof/>
                <w:lang w:eastAsia="sk-SK"/>
              </w:rPr>
              <w:t xml:space="preserve">o poistení vlastníkov lodí, ktoré sa vzťahuje na námorné pohľadávky </w:t>
            </w:r>
            <w:r w:rsidRPr="00E55ABB" w:rsidR="001D00F4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Spôsob</w:t>
            </w:r>
          </w:p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transpo-zície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Číslo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3F0795">
              <w:rPr>
                <w:rFonts w:ascii="Times New Roman" w:hAnsi="Times New Roman"/>
                <w:b w:val="0"/>
                <w:bCs w:val="0"/>
              </w:rPr>
              <w:t>Článok (Č, §, O, V, P)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P="00D638AA">
            <w:pPr>
              <w:numPr>
                <w:numId w:val="11"/>
              </w:num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3F0795">
              <w:rPr>
                <w:rFonts w:ascii="Times New Roman" w:hAnsi="Times New Roman"/>
                <w:b/>
                <w:bCs/>
              </w:rPr>
              <w:t>Návrh zákona, ktorým sa mení a dopĺňa zákon č. 435/2000 Z.</w:t>
            </w:r>
            <w:r w:rsidRPr="003F0795" w:rsidR="00A9703A">
              <w:rPr>
                <w:rFonts w:ascii="Times New Roman" w:hAnsi="Times New Roman"/>
                <w:b/>
                <w:bCs/>
              </w:rPr>
              <w:t xml:space="preserve"> </w:t>
            </w:r>
            <w:r w:rsidRPr="003F0795">
              <w:rPr>
                <w:rFonts w:ascii="Times New Roman" w:hAnsi="Times New Roman"/>
                <w:b/>
                <w:bCs/>
              </w:rPr>
              <w:t>z. o námornej plavbe v znení neskorších predpisov</w:t>
            </w:r>
          </w:p>
          <w:p w:rsidR="0099565A" w:rsidRPr="00511606" w:rsidP="00511606">
            <w:pPr>
              <w:numPr>
                <w:numId w:val="11"/>
              </w:num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="00511606">
              <w:rPr>
                <w:rFonts w:ascii="Times New Roman" w:hAnsi="Times New Roman"/>
                <w:b/>
                <w:bCs/>
              </w:rPr>
              <w:t>Z</w:t>
            </w:r>
            <w:r w:rsidRPr="003F0795" w:rsidR="00511606">
              <w:rPr>
                <w:rFonts w:ascii="Times New Roman" w:hAnsi="Times New Roman"/>
                <w:b/>
                <w:bCs/>
              </w:rPr>
              <w:t>ákon č. 435/2000 Z. z. o námornej plavbe v znení neskorších predpisov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Zhoda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C:1</w:t>
            </w:r>
          </w:p>
          <w:p w:rsidR="00A40DE6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40DE6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5ABB" w:rsidRPr="00E55ABB" w:rsidP="00E55ABB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E55ABB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Predmet úpravy </w:t>
            </w:r>
          </w:p>
          <w:p w:rsidR="000D4459" w:rsidRPr="00E55ABB" w:rsidP="00E55AB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E55ABB" w:rsidR="00E55ABB">
              <w:rPr>
                <w:rFonts w:ascii="Times New Roman" w:hAnsi="Times New Roman"/>
                <w:color w:val="000000"/>
                <w:lang w:eastAsia="sk-SK"/>
              </w:rPr>
              <w:t>Táto smernica ustanovuje pravidlá, ktoré sa uplatňujú na určité aspekty povinností vlastníkov lodí, pokiaľ ide o ich poistenie, ktoré sa vzťahuje na námorné pohľadávky.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 w:rsidP="0039291F">
            <w:pPr>
              <w:bidi w:val="0"/>
              <w:jc w:val="center"/>
              <w:rPr>
                <w:rFonts w:ascii="Times New Roman" w:hAnsi="Times New Roman"/>
              </w:rPr>
            </w:pPr>
            <w:r w:rsidR="00511606">
              <w:rPr>
                <w:rFonts w:ascii="Times New Roman" w:hAnsi="Times New Roman"/>
              </w:rPr>
              <w:t>N</w:t>
            </w:r>
          </w:p>
          <w:p w:rsidR="0099565A" w:rsidRPr="003F0795" w:rsidP="001D00F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03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="00511606">
              <w:rPr>
                <w:rFonts w:ascii="Times New Roman" w:hAnsi="Times New Roman"/>
              </w:rPr>
              <w:t>zák. č. 435/2000 Z.z.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03A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="00511606">
              <w:rPr>
                <w:rFonts w:ascii="Times New Roman" w:hAnsi="Times New Roman"/>
                <w:b w:val="0"/>
                <w:bCs w:val="0"/>
              </w:rPr>
              <w:t>§ 1 ods. 1 písm. 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1606" w:rsidRPr="00511606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606">
              <w:rPr>
                <w:rFonts w:ascii="Times New Roman" w:hAnsi="Times New Roman"/>
                <w:sz w:val="20"/>
                <w:szCs w:val="20"/>
              </w:rPr>
              <w:t>(1) Tento zákon ustanovuje</w:t>
            </w:r>
          </w:p>
          <w:p w:rsidR="00A9703A" w:rsidRPr="00511606" w:rsidP="00511606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606" w:rsidR="00511606">
              <w:rPr>
                <w:rFonts w:ascii="Times New Roman" w:hAnsi="Times New Roman"/>
                <w:sz w:val="20"/>
                <w:szCs w:val="20"/>
              </w:rPr>
              <w:t>a) práva a povinnosti právnických osôb a fyzických osôb súvisiace s prevádzkou námorných lodí a námorných rekreačných plavidiel,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 w:rsidP="00511606">
            <w:pPr>
              <w:bidi w:val="0"/>
              <w:jc w:val="center"/>
              <w:rPr>
                <w:rFonts w:ascii="Times New Roman" w:hAnsi="Times New Roman"/>
              </w:rPr>
            </w:pPr>
            <w:r w:rsidR="00511606">
              <w:rPr>
                <w:rFonts w:ascii="Times New Roman" w:hAnsi="Times New Roman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5ABB">
            <w:pPr>
              <w:bidi w:val="0"/>
              <w:jc w:val="both"/>
              <w:rPr>
                <w:rFonts w:ascii="Times New Roman" w:hAnsi="Times New Roman"/>
              </w:rPr>
            </w:pPr>
            <w:r w:rsidRPr="003F0795" w:rsidR="0099565A">
              <w:rPr>
                <w:rFonts w:ascii="Times New Roman" w:hAnsi="Times New Roman"/>
              </w:rPr>
              <w:t>C:2</w:t>
            </w:r>
          </w:p>
          <w:p w:rsidR="00E55ABB" w:rsidP="00E55ABB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 1</w:t>
            </w:r>
          </w:p>
          <w:p w:rsidR="00E55ABB" w:rsidP="00E55ABB">
            <w:pPr>
              <w:bidi w:val="0"/>
              <w:rPr>
                <w:rFonts w:ascii="Times New Roman" w:hAnsi="Times New Roman"/>
              </w:rPr>
            </w:pPr>
          </w:p>
          <w:p w:rsidR="00E55ABB" w:rsidP="00E55ABB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 2</w:t>
            </w:r>
          </w:p>
          <w:p w:rsidR="00E55ABB" w:rsidP="00E55ABB">
            <w:pPr>
              <w:bidi w:val="0"/>
              <w:rPr>
                <w:rFonts w:ascii="Times New Roman" w:hAnsi="Times New Roman"/>
              </w:rPr>
            </w:pPr>
          </w:p>
          <w:p w:rsidR="00E55ABB" w:rsidP="00E55ABB">
            <w:pPr>
              <w:bidi w:val="0"/>
              <w:rPr>
                <w:rFonts w:ascii="Times New Roman" w:hAnsi="Times New Roman"/>
              </w:rPr>
            </w:pPr>
          </w:p>
          <w:p w:rsidR="00586136" w:rsidP="00E55ABB">
            <w:pPr>
              <w:bidi w:val="0"/>
              <w:rPr>
                <w:rFonts w:ascii="Times New Roman" w:hAnsi="Times New Roman"/>
              </w:rPr>
            </w:pPr>
          </w:p>
          <w:p w:rsidR="00586136" w:rsidP="00E55ABB">
            <w:pPr>
              <w:bidi w:val="0"/>
              <w:rPr>
                <w:rFonts w:ascii="Times New Roman" w:hAnsi="Times New Roman"/>
              </w:rPr>
            </w:pPr>
          </w:p>
          <w:p w:rsidR="00586136" w:rsidP="00E55ABB">
            <w:pPr>
              <w:bidi w:val="0"/>
              <w:rPr>
                <w:rFonts w:ascii="Times New Roman" w:hAnsi="Times New Roman"/>
              </w:rPr>
            </w:pPr>
          </w:p>
          <w:p w:rsidR="00653804" w:rsidP="00E55ABB">
            <w:pPr>
              <w:bidi w:val="0"/>
              <w:rPr>
                <w:rFonts w:ascii="Times New Roman" w:hAnsi="Times New Roman"/>
              </w:rPr>
            </w:pPr>
          </w:p>
          <w:p w:rsidR="00653804" w:rsidP="00E55ABB">
            <w:pPr>
              <w:bidi w:val="0"/>
              <w:rPr>
                <w:rFonts w:ascii="Times New Roman" w:hAnsi="Times New Roman"/>
              </w:rPr>
            </w:pPr>
          </w:p>
          <w:p w:rsidR="00653804" w:rsidP="00E55ABB">
            <w:pPr>
              <w:bidi w:val="0"/>
              <w:rPr>
                <w:rFonts w:ascii="Times New Roman" w:hAnsi="Times New Roman"/>
              </w:rPr>
            </w:pPr>
          </w:p>
          <w:p w:rsidR="00586136" w:rsidP="00E55ABB">
            <w:pPr>
              <w:bidi w:val="0"/>
              <w:rPr>
                <w:rFonts w:ascii="Times New Roman" w:hAnsi="Times New Roman"/>
              </w:rPr>
            </w:pPr>
          </w:p>
          <w:p w:rsidR="0099565A" w:rsidRPr="003F0795" w:rsidP="00E55ABB">
            <w:pPr>
              <w:bidi w:val="0"/>
              <w:rPr>
                <w:rFonts w:ascii="Times New Roman" w:hAnsi="Times New Roman"/>
              </w:rPr>
            </w:pPr>
            <w:r w:rsidR="00E55ABB">
              <w:rPr>
                <w:rFonts w:ascii="Times New Roman" w:hAnsi="Times New Roman"/>
              </w:rPr>
              <w:t>O 3</w:t>
            </w:r>
            <w:r w:rsidR="001D00F4">
              <w:rPr>
                <w:rFonts w:ascii="Times New Roman" w:hAnsi="Times New Roman"/>
              </w:rPr>
              <w:br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5ABB" w:rsidRPr="00E55ABB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E55ABB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Rozsah pôsobnosti </w:t>
            </w:r>
          </w:p>
          <w:p w:rsidR="00E55ABB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E55ABB">
              <w:rPr>
                <w:rFonts w:ascii="Times New Roman" w:hAnsi="Times New Roman"/>
                <w:color w:val="000000"/>
                <w:lang w:eastAsia="sk-SK"/>
              </w:rPr>
              <w:t xml:space="preserve">1. Táto smernica sa uplatňuje na lode s hrubou priestornosťou 300 alebo viac ton. </w:t>
            </w:r>
          </w:p>
          <w:p w:rsidR="00E55ABB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E55ABB">
              <w:rPr>
                <w:rFonts w:ascii="Times New Roman" w:hAnsi="Times New Roman"/>
                <w:color w:val="000000"/>
                <w:lang w:eastAsia="sk-SK"/>
              </w:rPr>
              <w:t>2. Táto smernica sa neuplatňuje na vojnové lode, pomocné vojnové lode ani iné lode, ktoré vlastní alebo prevádzkuje štát, ktoré sa používajú pre nekomerčnú verejnú službu.</w:t>
            </w:r>
          </w:p>
          <w:p w:rsidR="00586136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86136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86136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653804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653804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653804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86136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E55ABB" w:rsidRPr="00E55ABB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E55ABB">
              <w:rPr>
                <w:rFonts w:ascii="Times New Roman" w:hAnsi="Times New Roman"/>
                <w:color w:val="000000"/>
                <w:lang w:eastAsia="sk-SK"/>
              </w:rPr>
              <w:t xml:space="preserve">3. Touto smernicou nie sú dotknuté režimy ustanovené nástrojmi, ktoré sú v platnosti v dotknutých členských štátoch a uvedené v prílohe. </w:t>
            </w:r>
          </w:p>
          <w:p w:rsidR="004729B0" w:rsidRPr="00E55ABB" w:rsidP="004729B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="00511606">
              <w:rPr>
                <w:rFonts w:ascii="Times New Roman" w:hAnsi="Times New Roman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>
            <w:pPr>
              <w:bidi w:val="0"/>
              <w:jc w:val="both"/>
              <w:rPr>
                <w:rFonts w:ascii="Times New Roman" w:hAnsi="Times New Roman"/>
              </w:rPr>
            </w:pPr>
            <w:r w:rsidR="00511606">
              <w:rPr>
                <w:rFonts w:ascii="Times New Roman" w:hAnsi="Times New Roman"/>
              </w:rPr>
              <w:t>zák. č. 435/2000 Z.z.</w:t>
            </w: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5380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5380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5380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86136" w:rsidRPr="003F0795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 zák. č. /20</w:t>
            </w:r>
            <w:r w:rsidR="00A00F0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Z.z.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="00511606">
              <w:rPr>
                <w:rFonts w:ascii="Times New Roman" w:hAnsi="Times New Roman"/>
                <w:b w:val="0"/>
                <w:bCs w:val="0"/>
              </w:rPr>
              <w:t>§ 1 ods. 1 písm. a)</w:t>
            </w:r>
          </w:p>
          <w:p w:rsidR="00511606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511606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§ 2 písm. b)</w:t>
            </w:r>
          </w:p>
          <w:p w:rsidR="00511606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586136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§ 1 ods. 3</w:t>
            </w: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511606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="00586136">
              <w:rPr>
                <w:rFonts w:ascii="Times New Roman" w:hAnsi="Times New Roman"/>
                <w:b w:val="0"/>
                <w:bCs w:val="0"/>
              </w:rPr>
              <w:t xml:space="preserve"> bod  </w:t>
            </w:r>
            <w:r w:rsidR="006753D3">
              <w:rPr>
                <w:rFonts w:ascii="Times New Roman" w:hAnsi="Times New Roman"/>
                <w:b w:val="0"/>
                <w:bCs w:val="0"/>
              </w:rPr>
              <w:t>3</w:t>
            </w:r>
            <w:r w:rsidR="00420E2C">
              <w:rPr>
                <w:rFonts w:ascii="Times New Roman" w:hAnsi="Times New Roman"/>
                <w:b w:val="0"/>
                <w:bCs w:val="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3804" w:rsidP="00511606">
            <w:pPr>
              <w:bidi w:val="0"/>
              <w:ind w:firstLine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1 </w:t>
            </w:r>
          </w:p>
          <w:p w:rsidR="00511606" w:rsidP="00511606">
            <w:pPr>
              <w:bidi w:val="0"/>
              <w:ind w:firstLine="72"/>
              <w:jc w:val="both"/>
              <w:rPr>
                <w:rFonts w:ascii="Times New Roman" w:hAnsi="Times New Roman"/>
              </w:rPr>
            </w:pPr>
            <w:r w:rsidR="0065380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1) Tento zákon ustanovuje</w:t>
            </w:r>
          </w:p>
          <w:p w:rsidR="0099565A" w:rsidP="00511606">
            <w:pPr>
              <w:bidi w:val="0"/>
              <w:ind w:firstLine="72"/>
              <w:jc w:val="both"/>
              <w:rPr>
                <w:rFonts w:ascii="Times New Roman" w:hAnsi="Times New Roman"/>
              </w:rPr>
            </w:pPr>
            <w:r w:rsidR="00511606">
              <w:rPr>
                <w:rFonts w:ascii="Times New Roman" w:hAnsi="Times New Roman"/>
              </w:rPr>
              <w:t>a) práva a povinnosti právnických osôb a fyzických osôb súvisiace s prevádzkou námorných lodí a námorných rekreačných plavidiel,</w:t>
            </w:r>
          </w:p>
          <w:p w:rsidR="00653804" w:rsidP="0051160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2 </w:t>
            </w:r>
          </w:p>
          <w:p w:rsidR="00511606" w:rsidP="00511606">
            <w:pPr>
              <w:bidi w:val="0"/>
              <w:jc w:val="both"/>
              <w:rPr>
                <w:rFonts w:ascii="Times New Roman" w:hAnsi="Times New Roman"/>
              </w:rPr>
            </w:pPr>
            <w:r w:rsidRPr="00511606">
              <w:rPr>
                <w:rFonts w:ascii="Times New Roman" w:hAnsi="Times New Roman"/>
              </w:rPr>
              <w:t>Na účely tohto zákona sa rozumie</w:t>
            </w:r>
          </w:p>
          <w:p w:rsidR="00511606" w:rsidP="00511606">
            <w:pPr>
              <w:bidi w:val="0"/>
              <w:jc w:val="both"/>
              <w:rPr>
                <w:rFonts w:ascii="Times New Roman" w:hAnsi="Times New Roman"/>
              </w:rPr>
            </w:pPr>
            <w:r w:rsidRPr="00511606">
              <w:rPr>
                <w:rFonts w:ascii="Times New Roman" w:hAnsi="Times New Roman"/>
              </w:rPr>
              <w:t>b) námornou loďou plavidlo určené na prepravu nákladu alebo cestujúcich, alebo nákladu a cestujúcich plávajúce pod štátnou vlajkou Slovenskej republiky,</w:t>
            </w:r>
          </w:p>
          <w:p w:rsidR="00653804" w:rsidP="0051160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1 </w:t>
            </w:r>
          </w:p>
          <w:p w:rsidR="00586136" w:rsidP="00511606">
            <w:pPr>
              <w:bidi w:val="0"/>
              <w:jc w:val="both"/>
              <w:rPr>
                <w:rFonts w:ascii="Times New Roman" w:hAnsi="Times New Roman"/>
              </w:rPr>
            </w:pPr>
            <w:r w:rsidR="00653804">
              <w:rPr>
                <w:rFonts w:ascii="Times New Roman" w:hAnsi="Times New Roman"/>
              </w:rPr>
              <w:t>(</w:t>
            </w:r>
            <w:r w:rsidRPr="00586136">
              <w:rPr>
                <w:rFonts w:ascii="Times New Roman" w:hAnsi="Times New Roman"/>
              </w:rPr>
              <w:t>3) Zákon sa nevzťahuje na námorné rybárske lode a vojnové lode.</w:t>
            </w:r>
          </w:p>
          <w:p w:rsidR="00653804" w:rsidP="00653804">
            <w:pPr>
              <w:pStyle w:val="CM4"/>
              <w:bidi w:val="0"/>
              <w:jc w:val="both"/>
            </w:pPr>
            <w:r w:rsidR="0036070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. </w:t>
            </w:r>
            <w:r w:rsidRPr="00653804">
              <w:rPr>
                <w:sz w:val="20"/>
                <w:szCs w:val="20"/>
              </w:rPr>
              <w:t>Za § 40 sa vkladá § 40a, ktorý vrátane nadpisu znie:</w:t>
            </w:r>
            <w:r>
              <w:t xml:space="preserve"> </w:t>
            </w:r>
          </w:p>
          <w:p w:rsidR="00653804" w:rsidP="00653804">
            <w:pPr>
              <w:pStyle w:val="BodyText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„§ 40a</w:t>
            </w:r>
          </w:p>
          <w:p w:rsidR="00586136" w:rsidRPr="00653804" w:rsidP="00653804">
            <w:pPr>
              <w:pStyle w:val="BodyText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804">
              <w:rPr>
                <w:rFonts w:ascii="Times New Roman" w:hAnsi="Times New Roman"/>
                <w:sz w:val="20"/>
                <w:szCs w:val="20"/>
              </w:rPr>
              <w:t>(5) Ustanoveniami odsekov 1 až 4 nie sú dotknuté ustanovenia osobitného predpisu.</w:t>
            </w:r>
            <w:r w:rsidRPr="00653804">
              <w:rPr>
                <w:rFonts w:ascii="Times New Roman" w:hAnsi="Times New Roman"/>
                <w:sz w:val="20"/>
                <w:szCs w:val="20"/>
                <w:vertAlign w:val="superscript"/>
              </w:rPr>
              <w:t>1be)</w:t>
            </w:r>
            <w:r w:rsidRPr="006538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 w:rsidP="00586136">
            <w:pPr>
              <w:bidi w:val="0"/>
              <w:jc w:val="center"/>
              <w:rPr>
                <w:rFonts w:ascii="Times New Roman" w:hAnsi="Times New Roman"/>
              </w:rPr>
            </w:pPr>
            <w:r w:rsidR="00586136">
              <w:rPr>
                <w:rFonts w:ascii="Times New Roman" w:hAnsi="Times New Roman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C:3</w:t>
            </w:r>
          </w:p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5ABB" w:rsidRPr="00E55ABB" w:rsidP="00E55ABB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E55ABB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Vymedzenie pojmov </w:t>
            </w:r>
          </w:p>
          <w:p w:rsidR="00E55ABB" w:rsidRPr="00E55ABB" w:rsidP="00E55ABB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E55ABB">
              <w:rPr>
                <w:rFonts w:ascii="Times New Roman" w:hAnsi="Times New Roman"/>
                <w:color w:val="000000"/>
                <w:lang w:eastAsia="sk-SK"/>
              </w:rPr>
              <w:t xml:space="preserve">Na účely tejto smernice sa uplatňuje toto vymedzenie pojmov: </w:t>
            </w:r>
          </w:p>
          <w:p w:rsidR="00E55ABB" w:rsidRPr="00E55ABB" w:rsidP="00E55ABB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E55ABB">
              <w:rPr>
                <w:rFonts w:ascii="Times New Roman" w:hAnsi="Times New Roman"/>
                <w:color w:val="000000"/>
                <w:lang w:eastAsia="sk-SK"/>
              </w:rPr>
              <w:t xml:space="preserve">a) „vlastník lode“ je registrovaný vlastník námornej lode alebo akákoľvek iná osoba ako napr. nájomca lode, ktorá je zodpovedná za prevádzku lode; </w:t>
            </w:r>
          </w:p>
          <w:p w:rsidR="00E55ABB" w:rsidRPr="00E55ABB" w:rsidP="00E55ABB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E55ABB">
              <w:rPr>
                <w:rFonts w:ascii="Times New Roman" w:hAnsi="Times New Roman"/>
                <w:color w:val="000000"/>
                <w:lang w:eastAsia="sk-SK"/>
              </w:rPr>
              <w:t xml:space="preserve">b) „poistenie“ je poistenie so spoluúčasťou alebo bez nej a zahŕňa napríklad poistenie zodpovednosti za škodu, akú v súčasnosti ponúkajú členovia medzinárodnej skupiny P&amp;I Clubs a iné účinné formy poistenia (vrátane preukázaného samopoistenia) a finančnej zábezpeky, ktoré poskytujú podobné podmienky krytia; </w:t>
            </w:r>
          </w:p>
          <w:p w:rsidR="0099565A" w:rsidP="00E55AB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E55ABB" w:rsidR="00E55ABB">
              <w:rPr>
                <w:rFonts w:ascii="Times New Roman" w:hAnsi="Times New Roman"/>
                <w:color w:val="000000"/>
                <w:lang w:eastAsia="sk-SK"/>
              </w:rPr>
              <w:t>c) „dohovor z roku 1996“ je konsolidované znenie Dohovoru z roku 1976 o obmedzení zodpovednosti za námorné pohľadávky, prijatého Medzinárodnou námornou organizáciou (IMO), v znení zmenenom a doplnenom protokolom z roku 1996.</w:t>
            </w:r>
          </w:p>
          <w:p w:rsidR="000D4459" w:rsidRPr="00E55ABB" w:rsidP="00E55AB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1219" w:rsidRPr="003F0795" w:rsidP="00586136">
            <w:pPr>
              <w:bidi w:val="0"/>
              <w:jc w:val="center"/>
              <w:rPr>
                <w:rFonts w:ascii="Times New Roman" w:hAnsi="Times New Roman"/>
              </w:rPr>
            </w:pPr>
            <w:r w:rsidR="00586136">
              <w:rPr>
                <w:rFonts w:ascii="Times New Roman" w:hAnsi="Times New Roman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136" w:rsidP="0058613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zák. č. 435/2000 Z.z.</w:t>
            </w:r>
          </w:p>
          <w:p w:rsidR="00586136" w:rsidP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D71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="00586136">
              <w:rPr>
                <w:rFonts w:ascii="Times New Roman" w:hAnsi="Times New Roman"/>
                <w:b w:val="0"/>
                <w:bCs w:val="0"/>
              </w:rPr>
              <w:t>§ 2 písm. j), k)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P="00586136">
            <w:pPr>
              <w:pStyle w:val="BodyText"/>
              <w:tabs>
                <w:tab w:val="left" w:pos="0"/>
              </w:tabs>
              <w:autoSpaceDE w:val="0"/>
              <w:autoSpaceDN w:val="0"/>
              <w:bidi w:val="0"/>
              <w:spacing w:after="0"/>
              <w:ind w:firstLine="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136" w:rsidR="00586136">
              <w:rPr>
                <w:rFonts w:ascii="Times New Roman" w:hAnsi="Times New Roman"/>
                <w:sz w:val="20"/>
                <w:szCs w:val="20"/>
              </w:rPr>
              <w:t>Na účely tohto zákona sa rozumie</w:t>
            </w:r>
          </w:p>
          <w:p w:rsidR="00586136" w:rsidRPr="00586136" w:rsidP="00586136">
            <w:pPr>
              <w:pStyle w:val="BodyText"/>
              <w:tabs>
                <w:tab w:val="left" w:pos="0"/>
              </w:tabs>
              <w:autoSpaceDE w:val="0"/>
              <w:autoSpaceDN w:val="0"/>
              <w:bidi w:val="0"/>
              <w:spacing w:after="0"/>
              <w:ind w:firstLine="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136">
              <w:rPr>
                <w:rFonts w:ascii="Times New Roman" w:hAnsi="Times New Roman"/>
                <w:sz w:val="20"/>
                <w:szCs w:val="20"/>
              </w:rPr>
              <w:t>j) vlastníkom námornej lode alebo rekreačného plavidla zapísaného v námornom registri Slovenskej republiky právnická osoba alebo fyzická osoba oprávnená na prevádzkovanie námornej lode alebo rekreačného plavidla pod vlastným menom a na vlastnú zodpovednosť,</w:t>
            </w:r>
          </w:p>
          <w:p w:rsidR="00586136" w:rsidRPr="00586136" w:rsidP="00586136">
            <w:pPr>
              <w:pStyle w:val="BodyText"/>
              <w:tabs>
                <w:tab w:val="left" w:pos="0"/>
              </w:tabs>
              <w:autoSpaceDE w:val="0"/>
              <w:autoSpaceDN w:val="0"/>
              <w:bidi w:val="0"/>
              <w:spacing w:after="0"/>
              <w:ind w:firstLine="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6136" w:rsidRPr="00586136" w:rsidP="00586136">
            <w:pPr>
              <w:pStyle w:val="BodyText"/>
              <w:tabs>
                <w:tab w:val="left" w:pos="0"/>
              </w:tabs>
              <w:autoSpaceDE w:val="0"/>
              <w:autoSpaceDN w:val="0"/>
              <w:bidi w:val="0"/>
              <w:spacing w:after="0"/>
              <w:ind w:firstLine="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136">
              <w:rPr>
                <w:rFonts w:ascii="Times New Roman" w:hAnsi="Times New Roman"/>
                <w:sz w:val="20"/>
                <w:szCs w:val="20"/>
              </w:rPr>
              <w:t>k) prevádzkovateľom námornej lode alebo rekreačného plavidla právnická osoba alebo fyzická osoba oprávnená na prevádzkovanie námornej lode alebo rekreačného plavidla pod vlastným menom a na vlastnú zodpovednosť, ak je na to splnomocnená vlastníkom námornej lode alebo rekreačného plavidla.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 w:rsidP="00653804">
            <w:pPr>
              <w:bidi w:val="0"/>
              <w:jc w:val="center"/>
              <w:rPr>
                <w:rFonts w:ascii="Times New Roman" w:hAnsi="Times New Roman"/>
              </w:rPr>
            </w:pPr>
            <w:r w:rsidR="00653804">
              <w:rPr>
                <w:rFonts w:ascii="Times New Roman" w:hAnsi="Times New Roman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C:4</w:t>
            </w:r>
          </w:p>
          <w:p w:rsidR="00BD567C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 1</w:t>
            </w:r>
          </w:p>
          <w:p w:rsidR="00BD567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BD567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BD567C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0D445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</w:t>
            </w:r>
          </w:p>
          <w:p w:rsidR="000D445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D445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D445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D4459" w:rsidRPr="003F0795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459" w:rsidRPr="000D4459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Poistenie na účely námorných pohľadávok </w:t>
            </w:r>
          </w:p>
          <w:p w:rsidR="000D4459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color w:val="000000"/>
                <w:lang w:eastAsia="sk-SK"/>
              </w:rPr>
              <w:t xml:space="preserve">1. Každý členský štát od vlastníkov lodí plaviacich sa pod jeho vlajkou vyžaduje, aby mali poistenie, ktoré sa vzťahuje na tieto lode. </w:t>
            </w:r>
          </w:p>
          <w:p w:rsidR="00A00F00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A00F00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A00F00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A00F00" w:rsidRPr="000D4459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0D4459" w:rsidRPr="000D4459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color w:val="000000"/>
                <w:lang w:eastAsia="sk-SK"/>
              </w:rPr>
              <w:t xml:space="preserve">2. Každý členský štát vyžaduje od vlastníkov lodí plaviacich sa pod vlajkou iného štátu, aby mali platné poistenie, keď takéto lode vstupujú do prístavu v jeho jurisdikcii. Toto nebráni členským štátom, aby za predpokladu, že je to v súlade s medzinárodným právom, žiadali splnenie uvedenej povinnosti, ak sa takéto lode nachádzajú v ich teritoriálnych vodách. </w:t>
            </w:r>
          </w:p>
          <w:p w:rsidR="00BD567C" w:rsidP="0058613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0D4459" w:rsidR="000D4459">
              <w:rPr>
                <w:rFonts w:ascii="Times New Roman" w:hAnsi="Times New Roman"/>
                <w:color w:val="000000"/>
                <w:lang w:eastAsia="sk-SK"/>
              </w:rPr>
              <w:t xml:space="preserve">3. Poistenie uvedené v odsekoch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D4459" w:rsidR="000D4459">
                <w:rPr>
                  <w:rFonts w:ascii="Times New Roman" w:hAnsi="Times New Roman"/>
                  <w:color w:val="000000"/>
                  <w:lang w:eastAsia="sk-SK"/>
                </w:rPr>
                <w:t>1 a</w:t>
              </w:r>
            </w:smartTag>
            <w:r w:rsidRPr="000D4459" w:rsidR="000D4459">
              <w:rPr>
                <w:rFonts w:ascii="Times New Roman" w:hAnsi="Times New Roman"/>
                <w:color w:val="000000"/>
                <w:lang w:eastAsia="sk-SK"/>
              </w:rPr>
              <w:t xml:space="preserve"> 2 sa vzťahuje na námorné pohľadávky, ktoré podliehajú obmedzeniu podľa dohovoru z roku 1996. Výška poistenia pre každú loď na jednu mimoriadnu udalosť sa rovná príslušnej maximálnej výške obmedzenia zodpovednosti, ako sa ustanovuje v dohovore z roku 1996.</w:t>
            </w:r>
          </w:p>
          <w:p w:rsidR="000D4459" w:rsidRPr="000D4459" w:rsidP="000D445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P="00586136">
            <w:pPr>
              <w:bidi w:val="0"/>
              <w:jc w:val="center"/>
              <w:rPr>
                <w:rFonts w:ascii="Times New Roman" w:hAnsi="Times New Roman"/>
              </w:rPr>
            </w:pPr>
            <w:r w:rsidR="00586136">
              <w:rPr>
                <w:rFonts w:ascii="Times New Roman" w:hAnsi="Times New Roman"/>
              </w:rPr>
              <w:t>N</w:t>
            </w: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00F00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00F00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00F00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00F00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a.</w:t>
            </w: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RPr="003F0795" w:rsidP="0058613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zák. č. 435/2000 Z.z.</w:t>
            </w: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="00A00F00">
              <w:rPr>
                <w:rFonts w:ascii="Times New Roman" w:hAnsi="Times New Roman"/>
              </w:rPr>
              <w:t>návrh zák. č. /2010 Z.z.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="00A00F00">
              <w:rPr>
                <w:rFonts w:ascii="Times New Roman" w:hAnsi="Times New Roman"/>
                <w:b w:val="0"/>
                <w:bCs w:val="0"/>
              </w:rPr>
              <w:t>§ 40 písm. s)</w:t>
            </w:r>
          </w:p>
          <w:p w:rsidR="00A00F0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A00F0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A00F0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A00F0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A00F0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A00F0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A00F0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A00F0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A00F0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A00F0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A00F0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A00F0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A00F00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bod </w:t>
            </w:r>
            <w:r w:rsidR="006753D3">
              <w:rPr>
                <w:rFonts w:ascii="Times New Roman" w:hAnsi="Times New Roman"/>
                <w:b w:val="0"/>
                <w:bCs w:val="0"/>
              </w:rPr>
              <w:t>3</w:t>
            </w:r>
            <w:r w:rsidR="00420E2C">
              <w:rPr>
                <w:rFonts w:ascii="Times New Roman" w:hAnsi="Times New Roman"/>
                <w:b w:val="0"/>
                <w:bCs w:val="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F00" w:rsidP="00A00F00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F00">
              <w:rPr>
                <w:rFonts w:ascii="Times New Roman" w:hAnsi="Times New Roman"/>
                <w:sz w:val="20"/>
                <w:szCs w:val="20"/>
              </w:rPr>
              <w:t>§ 40</w:t>
            </w:r>
          </w:p>
          <w:p w:rsidR="00A00F00" w:rsidRPr="00A00F00" w:rsidP="00A00F00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F00">
              <w:rPr>
                <w:rFonts w:ascii="Times New Roman" w:hAnsi="Times New Roman"/>
                <w:sz w:val="20"/>
                <w:szCs w:val="20"/>
              </w:rPr>
              <w:t>Povinnosti vlastníka námornej lode</w:t>
            </w:r>
          </w:p>
          <w:p w:rsidR="00BD567C" w:rsidP="00A00F00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F00" w:rsidR="00A00F00">
              <w:rPr>
                <w:rFonts w:ascii="Times New Roman" w:hAnsi="Times New Roman"/>
                <w:sz w:val="20"/>
                <w:szCs w:val="20"/>
              </w:rPr>
              <w:t>Vlastník námornej lode je povinný najmä</w:t>
            </w:r>
          </w:p>
          <w:p w:rsidR="00A00F00" w:rsidP="00A00F00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F00">
              <w:rPr>
                <w:rFonts w:ascii="Times New Roman" w:hAnsi="Times New Roman"/>
                <w:sz w:val="20"/>
                <w:szCs w:val="20"/>
              </w:rPr>
              <w:t>s) uzavrieť zmluvu o poistení zodpovednosti vlastníka námornej lode za škody spôsobené prevádzkou námornej lode tretím osobám, ako aj za škody spôsobené na životnom prostredí pri začatí prevádzky námornej lode a udržiavať tieto poistenia po celý čas jej prevádzky,</w:t>
            </w:r>
          </w:p>
          <w:p w:rsidR="00A00F00" w:rsidP="00A00F00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0F00" w:rsidP="00A00F00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0F00" w:rsidP="00A00F00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0F00" w:rsidP="00A00F00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0F00" w:rsidP="00A00F00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0F00" w:rsidP="00A00F00">
            <w:pPr>
              <w:pStyle w:val="BodyText"/>
              <w:tabs>
                <w:tab w:val="left" w:pos="1134"/>
              </w:tabs>
              <w:autoSpaceDE w:val="0"/>
              <w:autoSpaceDN w:val="0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3804" w:rsidP="00653804">
            <w:pPr>
              <w:pStyle w:val="CM4"/>
              <w:bidi w:val="0"/>
              <w:jc w:val="both"/>
            </w:pPr>
            <w:r w:rsidR="0036070A">
              <w:rPr>
                <w:sz w:val="20"/>
                <w:szCs w:val="20"/>
              </w:rPr>
              <w:t>38.</w:t>
            </w:r>
            <w:r>
              <w:rPr>
                <w:sz w:val="20"/>
                <w:szCs w:val="20"/>
              </w:rPr>
              <w:t xml:space="preserve">. </w:t>
            </w:r>
            <w:r w:rsidRPr="00653804">
              <w:rPr>
                <w:sz w:val="20"/>
                <w:szCs w:val="20"/>
              </w:rPr>
              <w:t>Za § 40 sa vkladá § 40a, ktorý vrátane nadpisu znie:</w:t>
            </w:r>
            <w:r>
              <w:t xml:space="preserve"> </w:t>
            </w:r>
          </w:p>
          <w:p w:rsidR="00653804" w:rsidP="00653804">
            <w:pPr>
              <w:pStyle w:val="BodyText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„§ 40a</w:t>
            </w:r>
          </w:p>
          <w:p w:rsidR="00A00F00" w:rsidRPr="00653804" w:rsidP="00653804">
            <w:pPr>
              <w:pStyle w:val="CM4"/>
              <w:bidi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804">
              <w:rPr>
                <w:sz w:val="20"/>
                <w:szCs w:val="20"/>
              </w:rPr>
              <w:t xml:space="preserve">(3) </w:t>
            </w:r>
            <w:r w:rsidRPr="008567E9" w:rsidR="008567E9">
              <w:rPr>
                <w:sz w:val="20"/>
                <w:szCs w:val="20"/>
              </w:rPr>
              <w:t xml:space="preserve">Výška poistenia pre každú námornú loď v prípade </w:t>
            </w:r>
            <w:r w:rsidRPr="008567E9" w:rsidR="008567E9">
              <w:rPr>
                <w:rFonts w:ascii="Times New Roman" w:hAnsi="Times New Roman"/>
                <w:sz w:val="20"/>
                <w:szCs w:val="20"/>
              </w:rPr>
              <w:t>poistnej udalosti sa musí rovnať maximálnej výške obmedzenia zodpovednosti určenej v závislosti od hodnoty menových jednotiek Medzinárodného menového fondu (SDR).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P="00586136">
            <w:pPr>
              <w:bidi w:val="0"/>
              <w:jc w:val="center"/>
              <w:rPr>
                <w:rFonts w:ascii="Times New Roman" w:hAnsi="Times New Roman"/>
              </w:rPr>
            </w:pPr>
            <w:r w:rsidR="00586136">
              <w:rPr>
                <w:rFonts w:ascii="Times New Roman" w:hAnsi="Times New Roman"/>
              </w:rPr>
              <w:t>Ú</w:t>
            </w: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8613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F0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a.</w:t>
            </w: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P="00586136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86136" w:rsidRPr="003F0795" w:rsidP="00586136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C:5</w:t>
            </w:r>
          </w:p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O 1</w:t>
            </w:r>
          </w:p>
          <w:p w:rsidR="00BD567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D445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D445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D445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D4459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BD567C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 </w:t>
            </w:r>
            <w:r w:rsidRPr="003F0795">
              <w:rPr>
                <w:rFonts w:ascii="Times New Roman" w:hAnsi="Times New Roman"/>
              </w:rPr>
              <w:t>2</w:t>
            </w:r>
          </w:p>
          <w:p w:rsidR="00D631BB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459" w:rsidRPr="000D4459" w:rsidP="000D4459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Inšpekcie, dodržiavanie, vyhostenie z prístavu a nevpustenie do prístavu </w:t>
            </w:r>
          </w:p>
          <w:p w:rsidR="000D4459" w:rsidRPr="000D4459" w:rsidP="000D4459">
            <w:pPr>
              <w:pStyle w:val="CM4"/>
              <w:bidi w:val="0"/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4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Každý členský štát zabezpečí, aby každá inšpekcia lode v prístave v jeho jurisdikcii v súlade so smernicou 2009/16/ES zahŕňala overenie skutočnosti, či sa na palube nachádza osvedčenie uvedené v článku 6. </w:t>
            </w:r>
          </w:p>
          <w:p w:rsidR="000D4459" w:rsidRPr="00A00F00" w:rsidP="000D445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color w:val="000000"/>
                <w:lang w:eastAsia="sk-SK"/>
              </w:rPr>
              <w:t>2. Ak sa osvedčenie uvedené v článku 6 nenachádza na palube a bez toho, aby bola dotknutá smernica 2009/16/ES, ktorá ustanovuje zadržanie lodí, ak ide o otázky bezpečnosti, príslušný orgán môže vydať lodi príkaz na vyhostenie, o čom bude informovaná Komisia, ostatné členské štáty, a dotknutý vlajkový štát. Výsledkom vydania takéhoto príkazu na vyhostenie je, že každý členský štát odmietne vstup tejto lode do ktoréhokoľvek zo svojich prístavov, pokým vlastník lode nepredloží osvedčenie uvedené v článku 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CE5718">
            <w:pPr>
              <w:bidi w:val="0"/>
              <w:jc w:val="center"/>
              <w:rPr>
                <w:rFonts w:ascii="Times New Roman" w:hAnsi="Times New Roman"/>
              </w:rPr>
            </w:pPr>
            <w:r w:rsidR="00A00F00">
              <w:rPr>
                <w:rFonts w:ascii="Times New Roman" w:hAnsi="Times New Roman"/>
              </w:rPr>
              <w:t>n. 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A01E70">
            <w:pPr>
              <w:bidi w:val="0"/>
              <w:spacing w:after="120"/>
              <w:ind w:firstLine="425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A00F00">
            <w:pPr>
              <w:bidi w:val="0"/>
              <w:jc w:val="center"/>
              <w:rPr>
                <w:rFonts w:ascii="Times New Roman" w:hAnsi="Times New Roman"/>
              </w:rPr>
            </w:pPr>
            <w:r w:rsidR="00A00F00">
              <w:rPr>
                <w:rFonts w:ascii="Times New Roman" w:hAnsi="Times New Roman"/>
              </w:rPr>
              <w:t>n. 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C:6</w:t>
            </w:r>
          </w:p>
          <w:p w:rsidR="00D631BB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 1</w:t>
            </w:r>
          </w:p>
          <w:p w:rsidR="00D631BB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D445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D445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D445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631BB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 2</w:t>
            </w:r>
          </w:p>
          <w:p w:rsidR="00D631BB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BD567C" w:rsidRPr="003F0795" w:rsidP="000D445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459" w:rsidRPr="000D4459" w:rsidP="000D4459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Osvedčenia o poistení </w:t>
            </w:r>
          </w:p>
          <w:p w:rsidR="000D4459" w:rsidRPr="000D4459" w:rsidP="000D4459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color w:val="000000"/>
                <w:lang w:eastAsia="sk-SK"/>
              </w:rPr>
              <w:t xml:space="preserve">1. Existencia poistenia uvedeného v článku 4 sa preukazuje jedným alebo viacerými osvedčeniami, ktoré vydal jeho poskytovateľ a ktoré sa nachádzajú na palube lode. </w:t>
            </w:r>
          </w:p>
          <w:p w:rsidR="000D4459" w:rsidRPr="000D4459" w:rsidP="000D4459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color w:val="000000"/>
                <w:lang w:eastAsia="sk-SK"/>
              </w:rPr>
              <w:t xml:space="preserve">2. Osvedčenia vydané poskytovateľom poistenia obsahujú tieto informácie: </w:t>
            </w:r>
          </w:p>
          <w:p w:rsidR="000D4459" w:rsidRPr="000D4459" w:rsidP="000D4459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color w:val="000000"/>
                <w:lang w:eastAsia="sk-SK"/>
              </w:rPr>
              <w:t xml:space="preserve">a) meno lode, jej číslo IMO a prístav, v ktorom je registrovaná; </w:t>
            </w:r>
          </w:p>
          <w:p w:rsidR="000D4459" w:rsidRPr="000D4459" w:rsidP="000D4459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color w:val="000000"/>
                <w:lang w:eastAsia="sk-SK"/>
              </w:rPr>
              <w:t xml:space="preserve">b) meno vlastníka lode a hlavné miesto podnikania; </w:t>
            </w:r>
          </w:p>
          <w:p w:rsidR="000D4459" w:rsidRPr="000D4459" w:rsidP="000D4459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color w:val="000000"/>
                <w:lang w:eastAsia="sk-SK"/>
              </w:rPr>
              <w:t xml:space="preserve">c) druh a doba trvania poistenia; </w:t>
            </w:r>
          </w:p>
          <w:p w:rsidR="000D4459" w:rsidRPr="000D4459" w:rsidP="000D4459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color w:val="000000"/>
                <w:lang w:eastAsia="sk-SK"/>
              </w:rPr>
              <w:t xml:space="preserve">d) meno a hlavné miesto podnikania poskytovateľa poistenia a prípadne miesto podnikania, kde bolo poistenie uzavreté. </w:t>
            </w:r>
          </w:p>
          <w:p w:rsidR="000D4459" w:rsidRPr="000D4459" w:rsidP="000D4459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color w:val="000000"/>
                <w:lang w:eastAsia="sk-SK"/>
              </w:rPr>
              <w:t xml:space="preserve">3. Ak jazykom použitým v osvedčeniach nie je angličtina, francúzština ani španielčina, text obsahuje preklad do jedného z týchto jazykov.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E44D01">
            <w:pPr>
              <w:bidi w:val="0"/>
              <w:jc w:val="center"/>
              <w:rPr>
                <w:rFonts w:ascii="Times New Roman" w:hAnsi="Times New Roman"/>
              </w:rPr>
            </w:pPr>
            <w:r w:rsidR="00A00F00">
              <w:rPr>
                <w:rFonts w:ascii="Times New Roman" w:hAnsi="Times New Roman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="00A00F00">
              <w:rPr>
                <w:rFonts w:ascii="Times New Roman" w:hAnsi="Times New Roman"/>
              </w:rPr>
              <w:t>návrh zák. č. /2010 Z.z.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="00A00F00">
              <w:rPr>
                <w:rFonts w:ascii="Times New Roman" w:hAnsi="Times New Roman"/>
                <w:b w:val="0"/>
                <w:bCs w:val="0"/>
              </w:rPr>
              <w:t xml:space="preserve">bod </w:t>
            </w:r>
            <w:r w:rsidR="006753D3">
              <w:rPr>
                <w:rFonts w:ascii="Times New Roman" w:hAnsi="Times New Roman"/>
                <w:b w:val="0"/>
                <w:bCs w:val="0"/>
              </w:rPr>
              <w:t>3</w:t>
            </w:r>
            <w:r w:rsidR="00420E2C">
              <w:rPr>
                <w:rFonts w:ascii="Times New Roman" w:hAnsi="Times New Roman"/>
                <w:b w:val="0"/>
                <w:bCs w:val="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F00" w:rsidRPr="00A00F00" w:rsidP="0036070A">
            <w:pPr>
              <w:pStyle w:val="CM4"/>
              <w:numPr>
                <w:numId w:val="24"/>
              </w:numPr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F00">
              <w:rPr>
                <w:rFonts w:ascii="Times New Roman" w:hAnsi="Times New Roman" w:cs="Times New Roman"/>
                <w:sz w:val="20"/>
                <w:szCs w:val="20"/>
              </w:rPr>
              <w:t xml:space="preserve">Za § 40 sa vkladá § 40a, ktorý vrátane nadpisu znie: </w:t>
            </w:r>
          </w:p>
          <w:p w:rsidR="00A00F00" w:rsidRPr="00A00F00" w:rsidP="00A00F00">
            <w:pPr>
              <w:pStyle w:val="CM4"/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00">
              <w:rPr>
                <w:rFonts w:ascii="Times New Roman" w:hAnsi="Times New Roman" w:cs="Times New Roman"/>
                <w:sz w:val="20"/>
                <w:szCs w:val="20"/>
              </w:rPr>
              <w:t>„§ 40a</w:t>
            </w:r>
          </w:p>
          <w:p w:rsidR="00A00F00" w:rsidRPr="00A00F00" w:rsidP="00A00F00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 w:rsidRPr="00A00F00">
              <w:rPr>
                <w:rFonts w:ascii="Times New Roman" w:hAnsi="Times New Roman"/>
                <w:lang w:eastAsia="sk-SK"/>
              </w:rPr>
              <w:t>Poistenie</w:t>
            </w:r>
            <w:r w:rsidR="003761DC">
              <w:rPr>
                <w:rFonts w:ascii="Times New Roman" w:hAnsi="Times New Roman"/>
                <w:lang w:eastAsia="sk-SK"/>
              </w:rPr>
              <w:t xml:space="preserve"> vlastníka námornej lode</w:t>
            </w:r>
          </w:p>
          <w:p w:rsidR="008567E9" w:rsidRPr="00B0018F" w:rsidP="008567E9">
            <w:pPr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B0018F">
              <w:rPr>
                <w:rFonts w:ascii="Times New Roman" w:hAnsi="Times New Roman"/>
                <w:lang w:eastAsia="sk-SK"/>
              </w:rPr>
              <w:t>(1) Vlastník námornej lode preukazuje uzavretie zmluvy o poistení podľa  § 40 písm. s) jedným alebo viacerými osvedčeniami o poistení vlastníka námornej lode.</w:t>
            </w:r>
          </w:p>
          <w:p w:rsidR="008567E9" w:rsidRPr="00B0018F" w:rsidP="008567E9">
            <w:pPr>
              <w:bidi w:val="0"/>
              <w:rPr>
                <w:rFonts w:ascii="Times New Roman" w:hAnsi="Times New Roman"/>
                <w:lang w:eastAsia="sk-SK"/>
              </w:rPr>
            </w:pPr>
            <w:r w:rsidRPr="00B0018F">
              <w:rPr>
                <w:rFonts w:ascii="Times New Roman" w:hAnsi="Times New Roman"/>
                <w:lang w:eastAsia="sk-SK"/>
              </w:rPr>
              <w:t>(2) Osvedčenie o poistení vlastníka námornej lode obsahuje</w:t>
            </w:r>
          </w:p>
          <w:p w:rsidR="008567E9" w:rsidRPr="00B0018F" w:rsidP="008567E9">
            <w:pPr>
              <w:pStyle w:val="CM4"/>
              <w:bidi w:val="0"/>
              <w:rPr>
                <w:rFonts w:ascii="Times New Roman" w:hAnsi="Times New Roman"/>
              </w:rPr>
            </w:pPr>
            <w:r w:rsidRPr="00B0018F">
              <w:rPr>
                <w:rFonts w:ascii="Times New Roman" w:hAnsi="Times New Roman"/>
              </w:rPr>
              <w:t xml:space="preserve">a) meno námornej lode, jej IMO číslo a registračný prístav, </w:t>
            </w:r>
          </w:p>
          <w:p w:rsidR="008567E9" w:rsidRPr="00B0018F" w:rsidP="008567E9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lang w:eastAsia="sk-SK"/>
              </w:rPr>
            </w:pPr>
            <w:r w:rsidRPr="00B0018F">
              <w:rPr>
                <w:rFonts w:ascii="Times New Roman" w:hAnsi="Times New Roman"/>
                <w:lang w:eastAsia="sk-SK"/>
              </w:rPr>
              <w:t xml:space="preserve">b) meno a priezvisko vlastníka námornej lode alebo obchodné meno alebo názov a miesto podnikania alebo sídlo vlastníka námornej lode, </w:t>
            </w:r>
          </w:p>
          <w:p w:rsidR="008567E9" w:rsidRPr="00B0018F" w:rsidP="008567E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  <w:r w:rsidRPr="00B0018F">
              <w:rPr>
                <w:rFonts w:ascii="Times New Roman" w:hAnsi="Times New Roman"/>
                <w:lang w:eastAsia="sk-SK"/>
              </w:rPr>
              <w:t>c) druh a doba trvania poistenia,</w:t>
            </w:r>
          </w:p>
          <w:p w:rsidR="008567E9" w:rsidRPr="00B0018F" w:rsidP="008567E9">
            <w:pPr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B0018F">
              <w:rPr>
                <w:rFonts w:ascii="Times New Roman" w:hAnsi="Times New Roman"/>
                <w:lang w:eastAsia="sk-SK"/>
              </w:rPr>
              <w:t>d) obchodné meno alebo názov poskytovateľa poistenia a sídlo alebo miesto podnikania poskytovateľa poistenia a prípadne sídlo organizačnej zložky poskytovateľa poistenia, kde bolo poistenie uzavreté.</w:t>
            </w:r>
          </w:p>
          <w:p w:rsidR="008567E9" w:rsidRPr="008567E9" w:rsidP="008567E9">
            <w:pPr>
              <w:pStyle w:val="CM4"/>
              <w:bidi w:val="0"/>
              <w:jc w:val="both"/>
              <w:rPr>
                <w:sz w:val="20"/>
                <w:szCs w:val="20"/>
              </w:rPr>
            </w:pPr>
            <w:r w:rsidRPr="008567E9">
              <w:rPr>
                <w:sz w:val="20"/>
                <w:szCs w:val="20"/>
              </w:rPr>
              <w:t xml:space="preserve">(3) Výška poistenia pre každú námornú loď v prípade </w:t>
            </w:r>
            <w:r w:rsidRPr="008567E9">
              <w:rPr>
                <w:rFonts w:ascii="Times New Roman" w:hAnsi="Times New Roman"/>
                <w:sz w:val="20"/>
                <w:szCs w:val="20"/>
              </w:rPr>
              <w:t xml:space="preserve">poistnej udalosti sa musí rovnať maximálnej výške obmedzenia zodpovednosti určenej v závislosti od hodnoty menových jednotiek Medzinárodného menového fondu (SDR). </w:t>
            </w:r>
          </w:p>
          <w:p w:rsidR="00BD567C" w:rsidRPr="00A00F00" w:rsidP="008567E9">
            <w:pPr>
              <w:pStyle w:val="CM4"/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7E9" w:rsidR="008567E9">
              <w:rPr>
                <w:sz w:val="20"/>
                <w:szCs w:val="20"/>
              </w:rPr>
              <w:t>(4) Ak je osvedčenie o poistení vlastníka námornej lode vydané v inom jazyku ako anglickom, francúzskom alebo španielskom, musí byť preložené do jedného z týchto jazykov.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A00F00">
            <w:pPr>
              <w:bidi w:val="0"/>
              <w:jc w:val="center"/>
              <w:rPr>
                <w:rFonts w:ascii="Times New Roman" w:hAnsi="Times New Roman"/>
              </w:rPr>
            </w:pPr>
            <w:r w:rsidR="00A00F00">
              <w:rPr>
                <w:rFonts w:ascii="Times New Roman" w:hAnsi="Times New Roman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C:7</w:t>
            </w:r>
          </w:p>
          <w:p w:rsidR="00A50992" w:rsidRPr="003F0795" w:rsidP="000D445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459" w:rsidRPr="000D4459" w:rsidP="000D4459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Sankcie </w:t>
            </w:r>
          </w:p>
          <w:p w:rsidR="00A50992" w:rsidRPr="000D4459" w:rsidP="000D445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0D4459" w:rsidR="000D4459">
              <w:rPr>
                <w:rFonts w:ascii="Times New Roman" w:hAnsi="Times New Roman"/>
                <w:color w:val="000000"/>
                <w:lang w:eastAsia="sk-SK"/>
              </w:rPr>
              <w:t>Na účely článku 4 ods. 1 ustanovia členské štáty systém sankcií za porušovanie vnútroštátnych ustanovení prijatých podľa tejto smernice a prijmú všetky potrebné opatrenia na zabezpečenie uplatňovania týchto sankcií. Ustanovené sankcie sú účinné, primerané a odrádzajúce.</w:t>
            </w:r>
          </w:p>
          <w:p w:rsidR="000D4459" w:rsidRPr="000D4459" w:rsidP="000D445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5448AB">
            <w:pPr>
              <w:bidi w:val="0"/>
              <w:jc w:val="center"/>
              <w:rPr>
                <w:rFonts w:ascii="Times New Roman" w:hAnsi="Times New Roman"/>
              </w:rPr>
            </w:pPr>
            <w:r w:rsidR="00334F84">
              <w:rPr>
                <w:rFonts w:ascii="Times New Roman" w:hAnsi="Times New Roman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="00334F84">
              <w:rPr>
                <w:rFonts w:ascii="Times New Roman" w:hAnsi="Times New Roman"/>
              </w:rPr>
              <w:t>zák. č. 435/2000 Z.z.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34F8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334F84" w:rsidR="00334F84">
              <w:rPr>
                <w:rFonts w:ascii="Times New Roman" w:hAnsi="Times New Roman"/>
                <w:b w:val="0"/>
              </w:rPr>
              <w:t>§ 60</w:t>
            </w:r>
            <w:r w:rsidR="0036070A">
              <w:rPr>
                <w:rFonts w:ascii="Times New Roman" w:hAnsi="Times New Roman"/>
                <w:b w:val="0"/>
              </w:rPr>
              <w:t xml:space="preserve"> ods. </w:t>
            </w:r>
            <w:smartTag w:uri="urn:schemas-microsoft-com:office:smarttags" w:element="metricconverter">
              <w:smartTagPr>
                <w:attr w:name="ProductID" w:val="2 a"/>
              </w:smartTagPr>
              <w:r w:rsidR="0036070A">
                <w:rPr>
                  <w:rFonts w:ascii="Times New Roman" w:hAnsi="Times New Roman"/>
                  <w:b w:val="0"/>
                </w:rPr>
                <w:t>2 a</w:t>
              </w:r>
            </w:smartTag>
            <w:r w:rsidR="0036070A">
              <w:rPr>
                <w:rFonts w:ascii="Times New Roman" w:hAnsi="Times New Roman"/>
                <w:b w:val="0"/>
              </w:rPr>
              <w:t xml:space="preserve">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1606" w:rsidP="0051160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Ministerstvo môže uložiť pokutu do 500 000 Sk vlastníkovi námornej lode, ak</w:t>
            </w:r>
          </w:p>
          <w:p w:rsidR="00BD567C" w:rsidP="00511606">
            <w:pPr>
              <w:bidi w:val="0"/>
              <w:jc w:val="both"/>
              <w:rPr>
                <w:rFonts w:ascii="Times New Roman" w:hAnsi="Times New Roman"/>
              </w:rPr>
            </w:pPr>
            <w:r w:rsidR="00511606">
              <w:rPr>
                <w:rFonts w:ascii="Times New Roman" w:hAnsi="Times New Roman"/>
              </w:rPr>
              <w:t>a) nemá na námornej lodi pri plavbe na mori lodné listiny a denníky podľa § 20,</w:t>
            </w:r>
          </w:p>
          <w:p w:rsidR="00511606" w:rsidP="00511606">
            <w:pPr>
              <w:bidi w:val="0"/>
              <w:jc w:val="both"/>
              <w:rPr>
                <w:rFonts w:ascii="Times New Roman" w:hAnsi="Times New Roman"/>
              </w:rPr>
            </w:pPr>
            <w:r w:rsidRPr="00511606">
              <w:rPr>
                <w:rFonts w:ascii="Times New Roman" w:hAnsi="Times New Roman"/>
              </w:rPr>
              <w:t>(3) Ministerstvo môže uložiť pokutu do 200 000 Sk vlastníkovi námornej lode, ak</w:t>
            </w:r>
          </w:p>
          <w:p w:rsidR="00511606" w:rsidRPr="00511606" w:rsidP="00511606">
            <w:pPr>
              <w:bidi w:val="0"/>
              <w:jc w:val="both"/>
              <w:rPr>
                <w:rFonts w:ascii="Times New Roman" w:hAnsi="Times New Roman"/>
              </w:rPr>
            </w:pPr>
            <w:r w:rsidRPr="00511606">
              <w:rPr>
                <w:rFonts w:ascii="Times New Roman" w:hAnsi="Times New Roman"/>
              </w:rPr>
              <w:t>e) neuzatvoril zmluvu o poistení zodpovednosti za škodu spôsobenú prevádzkou námornej lode ani za škody spôsobené na životnom prostredí pri začatí prevádzky námornej lode a neudržiaval toto poistenie po celý čas jej prevádzky podľa § 40 písm. 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511606">
            <w:pPr>
              <w:bidi w:val="0"/>
              <w:jc w:val="center"/>
              <w:rPr>
                <w:rFonts w:ascii="Times New Roman" w:hAnsi="Times New Roman"/>
              </w:rPr>
            </w:pPr>
            <w:r w:rsidR="00511606">
              <w:rPr>
                <w:rFonts w:ascii="Times New Roman" w:hAnsi="Times New Roman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C:8</w:t>
            </w:r>
          </w:p>
          <w:p w:rsidR="00A50992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459" w:rsidRPr="000D4459" w:rsidP="000D4459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0D4459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Správy </w:t>
            </w:r>
          </w:p>
          <w:p w:rsidR="00C9448B" w:rsidRPr="000D4459" w:rsidP="000D445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  <w:r w:rsidRPr="000D4459" w:rsidR="000D4459">
              <w:rPr>
                <w:rFonts w:ascii="Times New Roman" w:hAnsi="Times New Roman"/>
                <w:color w:val="000000"/>
                <w:lang w:eastAsia="sk-SK"/>
              </w:rPr>
              <w:t>Každé tri roky a po prvýkrát pred 1. januárom 2015 Komisia predloží Európskemu parlamentu a Rade správu o uplatňovaní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E238FB">
            <w:pPr>
              <w:bidi w:val="0"/>
              <w:jc w:val="center"/>
              <w:rPr>
                <w:rFonts w:ascii="Times New Roman" w:hAnsi="Times New Roman"/>
              </w:rPr>
            </w:pPr>
            <w:r w:rsidR="00334F84">
              <w:rPr>
                <w:rFonts w:ascii="Times New Roman" w:hAnsi="Times New Roman"/>
              </w:rPr>
              <w:t>n. 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125340">
            <w:pPr>
              <w:bidi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334F84">
            <w:pPr>
              <w:bidi w:val="0"/>
              <w:jc w:val="center"/>
              <w:rPr>
                <w:rFonts w:ascii="Times New Roman" w:hAnsi="Times New Roman"/>
              </w:rPr>
            </w:pPr>
            <w:r w:rsidR="00334F84">
              <w:rPr>
                <w:rFonts w:ascii="Times New Roman" w:hAnsi="Times New Roman"/>
              </w:rPr>
              <w:t>n. 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 9</w:t>
            </w:r>
          </w:p>
          <w:p w:rsidR="00A50992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 1</w:t>
            </w:r>
          </w:p>
          <w:p w:rsidR="00A5099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5099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9012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9012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9012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9012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34F8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50992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 2</w:t>
            </w:r>
          </w:p>
          <w:p w:rsidR="00A5099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50992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D4459" w:rsidRPr="00D9012C" w:rsidP="00334F8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D9012C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Transpozícia </w:t>
            </w:r>
          </w:p>
          <w:p w:rsidR="00D9012C" w:rsidRPr="00D9012C" w:rsidP="00334F8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D9012C" w:rsidR="000D4459">
              <w:rPr>
                <w:rFonts w:ascii="Times New Roman" w:hAnsi="Times New Roman"/>
                <w:color w:val="000000"/>
                <w:lang w:eastAsia="sk-SK"/>
              </w:rPr>
              <w:t xml:space="preserve">1. Členské štáty uvedú do účinnosti zákony, iné právne predpisy a správne opatrenia potrebné na dosiahnutie súladu s touto smernicou pred 1. januárom 2012. Bezodkladne o tom informujú Komisiu. </w:t>
            </w:r>
          </w:p>
          <w:p w:rsidR="00D9012C" w:rsidRPr="00D9012C" w:rsidP="00334F8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D9012C" w:rsidR="000D4459">
              <w:rPr>
                <w:rFonts w:ascii="Times New Roman" w:hAnsi="Times New Roman"/>
                <w:color w:val="000000"/>
                <w:lang w:eastAsia="sk-SK"/>
              </w:rPr>
              <w:t xml:space="preserve">Členské štáty uvedú priamo v prijatých opatreniach alebo pri ich úradnom uverejnení odkaz na túto smernicu. Podrobnosti o odkaze upravia členské štáty. </w:t>
            </w:r>
          </w:p>
          <w:p w:rsidR="00334F84" w:rsidP="00334F8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0D4459" w:rsidRPr="00D9012C" w:rsidP="00334F8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D9012C">
              <w:rPr>
                <w:rFonts w:ascii="Times New Roman" w:hAnsi="Times New Roman"/>
                <w:color w:val="000000"/>
                <w:lang w:eastAsia="sk-SK"/>
              </w:rPr>
              <w:t xml:space="preserve">2. Členské štáty oznámia Komisii znenie hlavných ustanovení vnútroštátnych právnych predpisov, ktoré prijmú v oblasti pôsobnosti tejto smernice. </w:t>
            </w:r>
          </w:p>
          <w:p w:rsidR="00C9448B" w:rsidRPr="00D9012C" w:rsidP="00C9448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5448AB">
            <w:pPr>
              <w:bidi w:val="0"/>
              <w:jc w:val="center"/>
              <w:rPr>
                <w:rFonts w:ascii="Times New Roman" w:hAnsi="Times New Roman"/>
              </w:rPr>
            </w:pPr>
            <w:r w:rsidR="00334F84">
              <w:rPr>
                <w:rFonts w:ascii="Times New Roman" w:hAnsi="Times New Roman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4F84" w:rsidP="00334F8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návrh. zák. č.   /2010 Z.z.</w:t>
            </w:r>
          </w:p>
          <w:p w:rsidR="00334F84" w:rsidP="00334F8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34F84" w:rsidP="00334F8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34F84" w:rsidP="00334F8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34F84" w:rsidP="00334F8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34F84" w:rsidP="00334F8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34F84" w:rsidP="00334F8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z. č. 575/2001 Z.z.</w:t>
            </w:r>
          </w:p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4F84" w:rsidP="00334F8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čl. II</w:t>
            </w:r>
          </w:p>
          <w:p w:rsidR="00334F84" w:rsidP="00334F8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334F84" w:rsidP="00334F8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334F84" w:rsidP="00334F8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bod  </w:t>
            </w:r>
            <w:r w:rsidR="008567E9">
              <w:rPr>
                <w:rFonts w:ascii="Times New Roman" w:hAnsi="Times New Roman"/>
                <w:b w:val="0"/>
                <w:bCs w:val="0"/>
              </w:rPr>
              <w:t>62</w:t>
            </w:r>
          </w:p>
          <w:p w:rsidR="00334F84" w:rsidP="00334F8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334F84" w:rsidP="00334F8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334F84" w:rsidP="00334F8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334F84" w:rsidP="00334F8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334F84" w:rsidP="00334F8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334F84" w:rsidP="00334F8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§ 35 ods. 7</w:t>
            </w:r>
          </w:p>
          <w:p w:rsidR="00BD567C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DBB" w:rsidP="000F7DBB">
            <w:pPr>
              <w:bidi w:val="0"/>
              <w:jc w:val="both"/>
              <w:rPr>
                <w:rFonts w:ascii="Times New Roman" w:hAnsi="Times New Roman"/>
                <w:lang w:eastAsia="sk-SK"/>
              </w:rPr>
            </w:pPr>
            <w:r w:rsidRPr="00B0018F">
              <w:rPr>
                <w:rFonts w:ascii="Times New Roman" w:hAnsi="Times New Roman"/>
              </w:rPr>
              <w:t>Tento zákon nadobúda účinnosť 1. decembra 2010</w:t>
            </w:r>
            <w:r>
              <w:rPr>
                <w:rFonts w:ascii="Times New Roman" w:hAnsi="Times New Roman"/>
              </w:rPr>
              <w:t>, okrem</w:t>
            </w:r>
            <w:r w:rsidRPr="00B0018F">
              <w:rPr>
                <w:rFonts w:ascii="Times New Roman" w:hAnsi="Times New Roman"/>
              </w:rPr>
              <w:t xml:space="preserve"> § 4 ods. 6 až 8 bod</w:t>
            </w:r>
            <w:r>
              <w:rPr>
                <w:rFonts w:ascii="Times New Roman" w:hAnsi="Times New Roman"/>
              </w:rPr>
              <w:t>u</w:t>
            </w:r>
            <w:r w:rsidRPr="00B0018F">
              <w:rPr>
                <w:rFonts w:ascii="Times New Roman" w:hAnsi="Times New Roman"/>
              </w:rPr>
              <w:t xml:space="preserve"> 13</w:t>
            </w:r>
            <w:r>
              <w:rPr>
                <w:rFonts w:ascii="Times New Roman" w:hAnsi="Times New Roman"/>
              </w:rPr>
              <w:t>, ktorý</w:t>
            </w:r>
            <w:r w:rsidRPr="00B0018F">
              <w:rPr>
                <w:rFonts w:ascii="Times New Roman" w:hAnsi="Times New Roman"/>
              </w:rPr>
              <w:t xml:space="preserve"> stráca účinnosť </w:t>
            </w:r>
            <w:r w:rsidRPr="00B0018F">
              <w:rPr>
                <w:rFonts w:ascii="Times New Roman" w:hAnsi="Times New Roman"/>
                <w:lang w:eastAsia="sk-SK"/>
              </w:rPr>
              <w:t>17. júna 2017.</w:t>
            </w:r>
            <w:r w:rsidRPr="0089094E">
              <w:rPr>
                <w:rFonts w:ascii="Times New Roman" w:hAnsi="Times New Roman"/>
                <w:lang w:eastAsia="sk-SK"/>
              </w:rPr>
              <w:t xml:space="preserve"> </w:t>
            </w:r>
          </w:p>
          <w:p w:rsidR="000F7DBB" w:rsidRPr="0089094E" w:rsidP="000F7DBB">
            <w:pPr>
              <w:bidi w:val="0"/>
              <w:jc w:val="both"/>
              <w:rPr>
                <w:rFonts w:ascii="Times New Roman" w:hAnsi="Times New Roman"/>
                <w:lang w:eastAsia="sk-SK"/>
              </w:rPr>
            </w:pPr>
          </w:p>
          <w:p w:rsidR="00334F84" w:rsidRPr="00F07CB3" w:rsidP="008567E9">
            <w:pPr>
              <w:pStyle w:val="BodyText"/>
              <w:numPr>
                <w:numId w:val="27"/>
              </w:numPr>
              <w:tabs>
                <w:tab w:val="num" w:pos="355"/>
                <w:tab w:val="clear" w:pos="720"/>
              </w:tabs>
              <w:bidi w:val="0"/>
              <w:spacing w:after="0"/>
              <w:ind w:hanging="72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07CB3">
              <w:rPr>
                <w:rFonts w:ascii="Times New Roman" w:hAnsi="Times New Roman"/>
                <w:sz w:val="20"/>
                <w:szCs w:val="20"/>
              </w:rPr>
              <w:t>Príloha sa dopĺňa bodmi 9 až 1</w:t>
            </w:r>
            <w:r w:rsidR="00420E2C">
              <w:rPr>
                <w:rFonts w:ascii="Times New Roman" w:hAnsi="Times New Roman"/>
                <w:sz w:val="20"/>
                <w:szCs w:val="20"/>
              </w:rPr>
              <w:t>6</w:t>
            </w:r>
            <w:r w:rsidRPr="00F07CB3">
              <w:rPr>
                <w:rFonts w:ascii="Times New Roman" w:hAnsi="Times New Roman"/>
                <w:sz w:val="20"/>
                <w:szCs w:val="20"/>
              </w:rPr>
              <w:t xml:space="preserve">, ktoré znejú: </w:t>
            </w:r>
          </w:p>
          <w:p w:rsidR="00334F84" w:rsidRPr="00334F84" w:rsidP="00334F84">
            <w:pPr>
              <w:pStyle w:val="BodyText"/>
              <w:bidi w:val="0"/>
              <w:spacing w:after="0"/>
              <w:jc w:val="both"/>
              <w:rPr>
                <w:rStyle w:val="Emphasis"/>
                <w:rFonts w:ascii="Times New Roman" w:hAnsi="Times New Roman"/>
                <w:i w:val="0"/>
                <w:sz w:val="20"/>
                <w:szCs w:val="20"/>
              </w:rPr>
            </w:pPr>
            <w:r w:rsidRPr="00334F84">
              <w:rPr>
                <w:rStyle w:val="Emphasis"/>
                <w:rFonts w:ascii="Times New Roman" w:hAnsi="Times New Roman"/>
                <w:i w:val="0"/>
                <w:sz w:val="20"/>
                <w:szCs w:val="20"/>
              </w:rPr>
              <w:t>1</w:t>
            </w:r>
            <w:r w:rsidR="00420E2C">
              <w:rPr>
                <w:rStyle w:val="Emphasis"/>
                <w:rFonts w:ascii="Times New Roman" w:hAnsi="Times New Roman"/>
                <w:i w:val="0"/>
                <w:sz w:val="20"/>
                <w:szCs w:val="20"/>
              </w:rPr>
              <w:t>4</w:t>
            </w:r>
            <w:r w:rsidRPr="00334F84">
              <w:rPr>
                <w:rStyle w:val="Emphasis"/>
                <w:rFonts w:ascii="Times New Roman" w:hAnsi="Times New Roman"/>
                <w:i w:val="0"/>
                <w:sz w:val="20"/>
                <w:szCs w:val="20"/>
              </w:rPr>
              <w:t xml:space="preserve">. </w:t>
            </w:r>
            <w:r w:rsidRPr="00334F84">
              <w:rPr>
                <w:rFonts w:ascii="Times New Roman" w:hAnsi="Times New Roman"/>
                <w:sz w:val="20"/>
                <w:szCs w:val="20"/>
              </w:rPr>
              <w:t xml:space="preserve">Smernica Európskeho parlamentu a Rady </w:t>
            </w:r>
            <w:r w:rsidRPr="00334F84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2009/20/ES </w:t>
            </w:r>
            <w:r w:rsidRPr="00334F84">
              <w:rPr>
                <w:rFonts w:ascii="Times New Roman" w:hAnsi="Times New Roman"/>
                <w:bCs/>
                <w:noProof/>
                <w:sz w:val="20"/>
                <w:szCs w:val="20"/>
                <w:lang w:eastAsia="sk-SK"/>
              </w:rPr>
              <w:t>o poistení vlastníkov lodí, ktoré sa vzťahuje na námorné pohľadávky</w:t>
            </w:r>
            <w:r w:rsidRPr="00334F84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 w:rsidRPr="00334F84">
              <w:rPr>
                <w:rFonts w:ascii="Times New Roman" w:hAnsi="Times New Roman"/>
                <w:sz w:val="20"/>
                <w:szCs w:val="20"/>
              </w:rPr>
              <w:t>(</w:t>
            </w:r>
            <w:r w:rsidRPr="00334F84">
              <w:rPr>
                <w:rStyle w:val="Emphasis"/>
                <w:rFonts w:ascii="Times New Roman" w:hAnsi="Times New Roman"/>
                <w:i w:val="0"/>
                <w:sz w:val="20"/>
                <w:szCs w:val="20"/>
              </w:rPr>
              <w:t>Ú. v. EÚ L 131, 28.5.2009)</w:t>
            </w:r>
          </w:p>
          <w:p w:rsidR="00334F84" w:rsidP="00334F84">
            <w:pPr>
              <w:tabs>
                <w:tab w:val="left" w:pos="851"/>
                <w:tab w:val="left" w:pos="1134"/>
              </w:tabs>
              <w:autoSpaceDE w:val="0"/>
              <w:autoSpaceDN w:val="0"/>
              <w:bidi w:val="0"/>
              <w:jc w:val="both"/>
              <w:rPr>
                <w:rFonts w:ascii="Times New Roman" w:hAnsi="Times New Roman"/>
              </w:rPr>
            </w:pPr>
            <w:r w:rsidRPr="0068597F">
              <w:rPr>
                <w:rFonts w:ascii="Times New Roman" w:hAnsi="Times New Roman"/>
              </w:rPr>
              <w:t xml:space="preserve"> </w:t>
            </w:r>
          </w:p>
          <w:p w:rsidR="00334F84" w:rsidP="00334F84">
            <w:pPr>
              <w:tabs>
                <w:tab w:val="left" w:pos="851"/>
                <w:tab w:val="left" w:pos="1134"/>
              </w:tabs>
              <w:autoSpaceDE w:val="0"/>
              <w:autoSpaceDN w:val="0"/>
              <w:bidi w:val="0"/>
              <w:jc w:val="both"/>
              <w:rPr>
                <w:rFonts w:ascii="Times New Roman" w:hAnsi="Times New Roman"/>
              </w:rPr>
            </w:pPr>
          </w:p>
          <w:p w:rsidR="00BD567C" w:rsidRPr="003F0795" w:rsidP="00334F84">
            <w:pPr>
              <w:tabs>
                <w:tab w:val="left" w:pos="851"/>
                <w:tab w:val="left" w:pos="1134"/>
              </w:tabs>
              <w:autoSpaceDE w:val="0"/>
              <w:autoSpaceDN w:val="0"/>
              <w:bidi w:val="0"/>
              <w:jc w:val="both"/>
              <w:rPr>
                <w:rFonts w:ascii="Times New Roman" w:hAnsi="Times New Roman"/>
              </w:rPr>
            </w:pPr>
            <w:r w:rsidRPr="0068597F" w:rsidR="00334F84">
              <w:rPr>
                <w:rFonts w:ascii="Times New Roman" w:hAnsi="Times New Roman"/>
              </w:rPr>
              <w:t>(7) Ministerstvá a ostatné ústredné orgány štátnej správy v rozsahu vymedzenej pôsobnosti plnia voči orgánom Európskych spoločenstiev a Európskej únie informačnú a oznamovaciu povinnosť, ktorá im vyplýva z právne záväzných aktov týchto orgánov.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334F84">
            <w:pPr>
              <w:bidi w:val="0"/>
              <w:jc w:val="center"/>
              <w:rPr>
                <w:rFonts w:ascii="Times New Roman" w:hAnsi="Times New Roman"/>
              </w:rPr>
            </w:pPr>
            <w:r w:rsidR="00334F84">
              <w:rPr>
                <w:rFonts w:ascii="Times New Roman" w:hAnsi="Times New Roman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 10</w:t>
            </w:r>
          </w:p>
          <w:p w:rsidR="00C769F5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12C" w:rsidRPr="00D9012C" w:rsidP="00D9012C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  <w:color w:val="000000"/>
                <w:lang w:eastAsia="sk-SK"/>
              </w:rPr>
            </w:pPr>
            <w:r w:rsidRPr="00D9012C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Nadobudnutie účinnosti </w:t>
            </w:r>
          </w:p>
          <w:p w:rsidR="00C9448B" w:rsidRPr="00D9012C" w:rsidP="00D9012C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D9012C" w:rsidR="00D9012C">
              <w:rPr>
                <w:rFonts w:ascii="Times New Roman" w:hAnsi="Times New Roman"/>
                <w:color w:val="000000"/>
                <w:lang w:eastAsia="sk-SK"/>
              </w:rPr>
              <w:t>Táto smernica nadobúda účinnosť dňom nasledujúcim po jej uverejnení v Úradnom vestníku Európskej únie.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334F84">
            <w:pPr>
              <w:bidi w:val="0"/>
              <w:jc w:val="center"/>
              <w:rPr>
                <w:rFonts w:ascii="Times New Roman" w:hAnsi="Times New Roman"/>
              </w:rPr>
            </w:pPr>
            <w:r w:rsidR="00334F84">
              <w:rPr>
                <w:rFonts w:ascii="Times New Roman" w:hAnsi="Times New Roman"/>
              </w:rPr>
              <w:t>n. 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5448AB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334F84">
            <w:pPr>
              <w:bidi w:val="0"/>
              <w:jc w:val="center"/>
              <w:rPr>
                <w:rFonts w:ascii="Times New Roman" w:hAnsi="Times New Roman"/>
              </w:rPr>
            </w:pPr>
            <w:r w:rsidR="00334F84">
              <w:rPr>
                <w:rFonts w:ascii="Times New Roman" w:hAnsi="Times New Roman"/>
              </w:rPr>
              <w:t>n. 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>
            <w:pPr>
              <w:bidi w:val="0"/>
              <w:jc w:val="both"/>
              <w:rPr>
                <w:rFonts w:ascii="Times New Roman" w:hAnsi="Times New Roman"/>
              </w:rPr>
            </w:pPr>
            <w:r w:rsidRPr="003F0795">
              <w:rPr>
                <w:rFonts w:ascii="Times New Roman" w:hAnsi="Times New Roman"/>
              </w:rPr>
              <w:t>C 11</w:t>
            </w:r>
          </w:p>
          <w:p w:rsidR="00C9448B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12C" w:rsidRPr="00D9012C" w:rsidP="00D9012C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D9012C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  <w:lang w:eastAsia="sk-SK"/>
              </w:rPr>
              <w:t xml:space="preserve">Adresáti </w:t>
            </w:r>
          </w:p>
          <w:p w:rsidR="00D9012C" w:rsidRPr="00D9012C" w:rsidP="00D9012C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D9012C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Táto smernica je určená členským štátom. </w:t>
            </w:r>
          </w:p>
          <w:p w:rsidR="00D9012C" w:rsidRPr="00D9012C" w:rsidP="00D9012C">
            <w:pPr>
              <w:autoSpaceDE w:val="0"/>
              <w:autoSpaceDN w:val="0"/>
              <w:bidi w:val="0"/>
              <w:adjustRightInd w:val="0"/>
              <w:spacing w:before="60" w:after="60"/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</w:pPr>
            <w:r w:rsidRPr="00D9012C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V Štrasburgu 23. apríla 2009 </w:t>
            </w:r>
          </w:p>
          <w:p w:rsidR="00BD567C" w:rsidP="00D9012C">
            <w:pPr>
              <w:autoSpaceDE w:val="0"/>
              <w:autoSpaceDN w:val="0"/>
              <w:bidi w:val="0"/>
              <w:adjustRightInd w:val="0"/>
              <w:rPr>
                <w:rFonts w:ascii="EUAlbertina" w:hAnsi="EUAlbertina" w:cs="EUAlbertina"/>
                <w:color w:val="000000"/>
                <w:sz w:val="17"/>
                <w:szCs w:val="17"/>
                <w:lang w:eastAsia="sk-SK"/>
              </w:rPr>
            </w:pPr>
            <w:r w:rsidRPr="00D9012C" w:rsidR="00D9012C">
              <w:rPr>
                <w:rFonts w:ascii="EUAlbertina" w:hAnsi="EUAlbertina" w:cs="EUAlbertina"/>
                <w:color w:val="000000"/>
                <w:sz w:val="19"/>
                <w:szCs w:val="19"/>
                <w:lang w:eastAsia="sk-SK"/>
              </w:rPr>
              <w:t xml:space="preserve">Za Európsky parlament predseda </w:t>
            </w:r>
            <w:r w:rsidRPr="00D9012C" w:rsidR="00D9012C">
              <w:rPr>
                <w:rFonts w:ascii="EUAlbertina" w:hAnsi="EUAlbertina" w:cs="EUAlbertina"/>
                <w:color w:val="000000"/>
                <w:sz w:val="17"/>
                <w:szCs w:val="17"/>
                <w:lang w:eastAsia="sk-SK"/>
              </w:rPr>
              <w:t>H.-G. PÖTTERING</w:t>
            </w:r>
          </w:p>
          <w:p w:rsidR="00D9012C" w:rsidRPr="003656EB" w:rsidP="00D9012C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9012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Za Radu predseda </w:t>
            </w:r>
            <w:r w:rsidRPr="00D9012C">
              <w:rPr>
                <w:rFonts w:ascii="Times New Roman" w:hAnsi="Times New Roman"/>
                <w:color w:val="000000"/>
                <w:sz w:val="17"/>
                <w:szCs w:val="17"/>
              </w:rPr>
              <w:t>P. NEČAS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center"/>
              <w:rPr>
                <w:rFonts w:ascii="Times New Roman" w:hAnsi="Times New Roman"/>
              </w:rPr>
            </w:pPr>
            <w:r w:rsidR="00334F84">
              <w:rPr>
                <w:rFonts w:ascii="Times New Roman" w:hAnsi="Times New Roman"/>
              </w:rPr>
              <w:t>n. 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5448AB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 w:rsidP="00334F84">
            <w:pPr>
              <w:bidi w:val="0"/>
              <w:jc w:val="center"/>
              <w:rPr>
                <w:rFonts w:ascii="Times New Roman" w:hAnsi="Times New Roman"/>
              </w:rPr>
            </w:pPr>
            <w:r w:rsidR="00334F84">
              <w:rPr>
                <w:rFonts w:ascii="Times New Roman" w:hAnsi="Times New Roman"/>
              </w:rPr>
              <w:t>n. 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67C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4742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310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Príloha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12C" w:rsidRPr="00D9012C" w:rsidP="00962DC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D9012C">
              <w:rPr>
                <w:rFonts w:ascii="Times New Roman" w:hAnsi="Times New Roman"/>
                <w:color w:val="000000"/>
                <w:lang w:eastAsia="sk-SK"/>
              </w:rPr>
              <w:t xml:space="preserve">— Medzinárodný dohovor z roku 1992 o občianskoprávnej zodpovednosti za škody spôsobené znečistením ropnými látkami. </w:t>
            </w:r>
          </w:p>
          <w:p w:rsidR="00D9012C" w:rsidRPr="00D9012C" w:rsidP="00962DC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D9012C">
              <w:rPr>
                <w:rFonts w:ascii="Times New Roman" w:hAnsi="Times New Roman"/>
                <w:color w:val="000000"/>
                <w:lang w:eastAsia="sk-SK"/>
              </w:rPr>
              <w:t xml:space="preserve">— Medzinárodný dohovor z roku 1996 o zodpovednosti a náhrade škôd pri preprave nebezpečných a škodlivých látok po mori. </w:t>
            </w:r>
          </w:p>
          <w:p w:rsidR="00D9012C" w:rsidRPr="00D9012C" w:rsidP="00962DC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D9012C">
              <w:rPr>
                <w:rFonts w:ascii="Times New Roman" w:hAnsi="Times New Roman"/>
                <w:color w:val="000000"/>
                <w:lang w:eastAsia="sk-SK"/>
              </w:rPr>
              <w:t xml:space="preserve">— Medzinárodný dohovor z roku 2001 o občianskoprávnej zodpovednosti za škody spôsobené v dôsledku znečistenia ropnými látkami zo zásobníkov. </w:t>
            </w:r>
          </w:p>
          <w:p w:rsidR="00D9012C" w:rsidRPr="00D9012C" w:rsidP="00962DC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D9012C">
              <w:rPr>
                <w:rFonts w:ascii="Times New Roman" w:hAnsi="Times New Roman"/>
                <w:color w:val="000000"/>
                <w:lang w:eastAsia="sk-SK"/>
              </w:rPr>
              <w:t xml:space="preserve">— Medzinárodný dohovor z roku 2007 z Nairobi o odstraňovaní vrakov. </w:t>
            </w:r>
          </w:p>
          <w:p w:rsidR="00C9448B" w:rsidRPr="00D9012C" w:rsidP="00962DC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eastAsia="sk-SK"/>
              </w:rPr>
            </w:pPr>
            <w:r w:rsidRPr="00D9012C" w:rsidR="00D9012C">
              <w:rPr>
                <w:rFonts w:ascii="Times New Roman" w:hAnsi="Times New Roman"/>
                <w:color w:val="000000"/>
                <w:lang w:eastAsia="sk-SK"/>
              </w:rPr>
              <w:t>— Nariadenie Európskeho parlamentu a Rady (ES) č. 392/2009 z 23. apríla 2009 o zodpovednosti osobných prepravcov v preprave po mori v prípade nehôd.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a.</w:t>
            </w: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80310" w:rsidRPr="003F0795" w:rsidP="00A00F00">
            <w:pPr>
              <w:bidi w:val="0"/>
              <w:jc w:val="center"/>
              <w:rPr>
                <w:rFonts w:ascii="Times New Roman" w:hAnsi="Times New Roman"/>
              </w:rPr>
            </w:pPr>
            <w:r w:rsidR="00A00F00">
              <w:rPr>
                <w:rFonts w:ascii="Times New Roman" w:hAnsi="Times New Roman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310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31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bod </w:t>
            </w:r>
            <w:r w:rsidR="006753D3">
              <w:rPr>
                <w:rFonts w:ascii="Times New Roman" w:hAnsi="Times New Roman"/>
                <w:b w:val="0"/>
                <w:bCs w:val="0"/>
              </w:rPr>
              <w:t>3</w:t>
            </w:r>
            <w:r w:rsidR="00420E2C">
              <w:rPr>
                <w:rFonts w:ascii="Times New Roman" w:hAnsi="Times New Roman"/>
                <w:b w:val="0"/>
                <w:bCs w:val="0"/>
              </w:rPr>
              <w:t>9</w:t>
            </w: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  <w:p w:rsidR="00653804" w:rsidRPr="003F0795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F00" w:rsidP="00A00F00">
            <w:pPr>
              <w:pStyle w:val="BodyText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0F00" w:rsidP="00A00F00">
            <w:pPr>
              <w:pStyle w:val="BodyText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0F00" w:rsidP="00A00F00">
            <w:pPr>
              <w:pStyle w:val="BodyText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0F00" w:rsidP="00A00F00">
            <w:pPr>
              <w:pStyle w:val="BodyText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0F00" w:rsidP="00A00F00">
            <w:pPr>
              <w:pStyle w:val="BodyText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67E9" w:rsidP="00A00F00">
            <w:pPr>
              <w:pStyle w:val="BodyText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3804" w:rsidRPr="00A00F00" w:rsidP="008567E9">
            <w:pPr>
              <w:pStyle w:val="CM4"/>
              <w:numPr>
                <w:numId w:val="24"/>
              </w:numPr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F00">
              <w:rPr>
                <w:rFonts w:ascii="Times New Roman" w:hAnsi="Times New Roman" w:cs="Times New Roman"/>
                <w:sz w:val="20"/>
                <w:szCs w:val="20"/>
              </w:rPr>
              <w:t xml:space="preserve">Za § 40 sa vkladá § 40a, ktorý vrátane nadpisu znie: </w:t>
            </w:r>
          </w:p>
          <w:p w:rsidR="00653804" w:rsidRPr="00A00F00" w:rsidP="00653804">
            <w:pPr>
              <w:pStyle w:val="CM4"/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F00">
              <w:rPr>
                <w:rFonts w:ascii="Times New Roman" w:hAnsi="Times New Roman" w:cs="Times New Roman"/>
                <w:sz w:val="20"/>
                <w:szCs w:val="20"/>
              </w:rPr>
              <w:t>„§ 40a</w:t>
            </w:r>
          </w:p>
          <w:p w:rsidR="00080310" w:rsidRPr="008567E9" w:rsidP="008567E9">
            <w:pPr>
              <w:pStyle w:val="BodyText"/>
              <w:bidi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136" w:rsidR="00653804">
              <w:rPr>
                <w:rFonts w:ascii="Times New Roman" w:hAnsi="Times New Roman"/>
              </w:rPr>
              <w:t xml:space="preserve"> </w:t>
            </w:r>
            <w:r w:rsidRPr="008567E9" w:rsidR="00A00F00">
              <w:rPr>
                <w:rFonts w:ascii="Times New Roman" w:hAnsi="Times New Roman"/>
                <w:sz w:val="20"/>
                <w:szCs w:val="20"/>
              </w:rPr>
              <w:t>(5) Ustanoveniami odsekov 1 až 4 nie sú dotknuté ustanovenia osobitného predpisu.</w:t>
            </w:r>
            <w:r w:rsidRPr="008567E9" w:rsidR="008567E9">
              <w:rPr>
                <w:rFonts w:ascii="Times New Roman" w:hAnsi="Times New Roman"/>
                <w:sz w:val="20"/>
                <w:szCs w:val="20"/>
                <w:vertAlign w:val="superscript"/>
              </w:rPr>
              <w:t>1bf</w:t>
            </w:r>
            <w:r w:rsidRPr="008567E9" w:rsidR="00A00F00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 w:rsidRPr="008567E9" w:rsidR="00A00F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a.</w:t>
            </w: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62DC6" w:rsidP="00A00F00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080310" w:rsidRPr="003F0795" w:rsidP="00A00F00">
            <w:pPr>
              <w:bidi w:val="0"/>
              <w:jc w:val="center"/>
              <w:rPr>
                <w:rFonts w:ascii="Times New Roman" w:hAnsi="Times New Roman"/>
              </w:rPr>
            </w:pPr>
            <w:r w:rsidR="00A00F00">
              <w:rPr>
                <w:rFonts w:ascii="Times New Roman" w:hAnsi="Times New Roman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310" w:rsidRPr="003F0795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123BB7" w:rsidRPr="000F1890" w:rsidP="000F1890">
      <w:pPr>
        <w:pStyle w:val="FootnoteText"/>
        <w:bidi w:val="0"/>
        <w:ind w:left="142" w:hanging="142"/>
        <w:rPr>
          <w:rFonts w:ascii="Times New Roman" w:hAnsi="Times New Roman"/>
        </w:rPr>
      </w:pPr>
    </w:p>
    <w:sectPr>
      <w:footerReference w:type="default" r:id="rId4"/>
      <w:pgSz w:w="16838" w:h="11906" w:orient="landscape" w:code="9"/>
      <w:pgMar w:top="1418" w:right="567" w:bottom="1418" w:left="567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EUAlbertina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A2" w:rsidP="00D71D85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F7DBB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EE4FA2" w:rsidP="005B5FA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BA9"/>
    <w:multiLevelType w:val="hybridMultilevel"/>
    <w:tmpl w:val="87AC698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305A9A"/>
    <w:multiLevelType w:val="hybridMultilevel"/>
    <w:tmpl w:val="43E2BAC4"/>
    <w:lvl w:ilvl="0">
      <w:start w:val="25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F62307"/>
    <w:multiLevelType w:val="hybridMultilevel"/>
    <w:tmpl w:val="36DAB8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79A308D"/>
    <w:multiLevelType w:val="hybridMultilevel"/>
    <w:tmpl w:val="75ACC162"/>
    <w:lvl w:ilvl="0">
      <w:start w:val="3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97E1A36"/>
    <w:multiLevelType w:val="hybridMultilevel"/>
    <w:tmpl w:val="DD2096D2"/>
    <w:lvl w:ilvl="0">
      <w:start w:val="3"/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EUAlbertina" w:eastAsia="Times New Roman" w:hAnsi="EUAlbertina" w:hint="default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267638E5"/>
    <w:multiLevelType w:val="hybridMultilevel"/>
    <w:tmpl w:val="1FDCA0F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7522200"/>
    <w:multiLevelType w:val="hybridMultilevel"/>
    <w:tmpl w:val="D752E81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0822C15"/>
    <w:multiLevelType w:val="hybridMultilevel"/>
    <w:tmpl w:val="0A7820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23676E4"/>
    <w:multiLevelType w:val="hybridMultilevel"/>
    <w:tmpl w:val="1B56FB3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55F4E24"/>
    <w:multiLevelType w:val="hybridMultilevel"/>
    <w:tmpl w:val="B5506A4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1ED6943"/>
    <w:multiLevelType w:val="hybridMultilevel"/>
    <w:tmpl w:val="FB62774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274130C"/>
    <w:multiLevelType w:val="hybridMultilevel"/>
    <w:tmpl w:val="F0AA67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2BE3698"/>
    <w:multiLevelType w:val="hybridMultilevel"/>
    <w:tmpl w:val="3C4E0E5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4006483"/>
    <w:multiLevelType w:val="hybridMultilevel"/>
    <w:tmpl w:val="68FCFC44"/>
    <w:lvl w:ilvl="0">
      <w:start w:val="2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  <w:rtl w:val="0"/>
        <w:cs w:val="0"/>
      </w:rPr>
    </w:lvl>
  </w:abstractNum>
  <w:abstractNum w:abstractNumId="14">
    <w:nsid w:val="486348BE"/>
    <w:multiLevelType w:val="hybridMultilevel"/>
    <w:tmpl w:val="BCDA6F0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98526FD"/>
    <w:multiLevelType w:val="hybridMultilevel"/>
    <w:tmpl w:val="B8CCFE3E"/>
    <w:lvl w:ilvl="0">
      <w:start w:val="38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  <w:rtl w:val="0"/>
        <w:cs w:val="0"/>
      </w:rPr>
    </w:lvl>
  </w:abstractNum>
  <w:abstractNum w:abstractNumId="16">
    <w:nsid w:val="54686619"/>
    <w:multiLevelType w:val="hybridMultilevel"/>
    <w:tmpl w:val="A462B39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0710F58"/>
    <w:multiLevelType w:val="hybridMultilevel"/>
    <w:tmpl w:val="9D647CB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68C6615"/>
    <w:multiLevelType w:val="hybridMultilevel"/>
    <w:tmpl w:val="F5A07F36"/>
    <w:lvl w:ilvl="0">
      <w:start w:val="3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A9F359D"/>
    <w:multiLevelType w:val="hybridMultilevel"/>
    <w:tmpl w:val="9648E1F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Albertina" w:hAnsi="EUAlbertina" w:cs="EUAlbertina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7F3A9F"/>
    <w:multiLevelType w:val="hybridMultilevel"/>
    <w:tmpl w:val="7E7AB0E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221D4D"/>
    <w:multiLevelType w:val="hybridMultilevel"/>
    <w:tmpl w:val="A6AC8C5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1B32511"/>
    <w:multiLevelType w:val="hybridMultilevel"/>
    <w:tmpl w:val="04301F6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7FE2A09"/>
    <w:multiLevelType w:val="hybridMultilevel"/>
    <w:tmpl w:val="34527EE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A543EB7"/>
    <w:multiLevelType w:val="hybridMultilevel"/>
    <w:tmpl w:val="B27A6EE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  <w:rtl w:val="0"/>
        <w:cs w:val="0"/>
      </w:rPr>
    </w:lvl>
  </w:abstractNum>
  <w:abstractNum w:abstractNumId="25">
    <w:nsid w:val="7B7764EE"/>
    <w:multiLevelType w:val="hybridMultilevel"/>
    <w:tmpl w:val="C700FCB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CC441D9"/>
    <w:multiLevelType w:val="singleLevel"/>
    <w:tmpl w:val="455E893C"/>
    <w:lvl w:ilvl="0">
      <w:start w:val="9"/>
      <w:numFmt w:val="lowerLetter"/>
      <w:pStyle w:val="CM31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num w:numId="1">
    <w:abstractNumId w:val="26"/>
  </w:num>
  <w:num w:numId="2">
    <w:abstractNumId w:val="25"/>
  </w:num>
  <w:num w:numId="3">
    <w:abstractNumId w:val="7"/>
  </w:num>
  <w:num w:numId="4">
    <w:abstractNumId w:val="8"/>
  </w:num>
  <w:num w:numId="5">
    <w:abstractNumId w:val="3"/>
  </w:num>
  <w:num w:numId="6">
    <w:abstractNumId w:val="23"/>
  </w:num>
  <w:num w:numId="7">
    <w:abstractNumId w:val="5"/>
  </w:num>
  <w:num w:numId="8">
    <w:abstractNumId w:val="18"/>
  </w:num>
  <w:num w:numId="9">
    <w:abstractNumId w:val="16"/>
  </w:num>
  <w:num w:numId="10">
    <w:abstractNumId w:val="0"/>
  </w:num>
  <w:num w:numId="11">
    <w:abstractNumId w:val="14"/>
  </w:num>
  <w:num w:numId="12">
    <w:abstractNumId w:val="10"/>
  </w:num>
  <w:num w:numId="13">
    <w:abstractNumId w:val="20"/>
  </w:num>
  <w:num w:numId="14">
    <w:abstractNumId w:val="2"/>
  </w:num>
  <w:num w:numId="15">
    <w:abstractNumId w:val="21"/>
  </w:num>
  <w:num w:numId="16">
    <w:abstractNumId w:val="11"/>
  </w:num>
  <w:num w:numId="17">
    <w:abstractNumId w:val="4"/>
  </w:num>
  <w:num w:numId="18">
    <w:abstractNumId w:val="24"/>
  </w:num>
  <w:num w:numId="19">
    <w:abstractNumId w:val="12"/>
  </w:num>
  <w:num w:numId="20">
    <w:abstractNumId w:val="1"/>
  </w:num>
  <w:num w:numId="21">
    <w:abstractNumId w:val="17"/>
  </w:num>
  <w:num w:numId="22">
    <w:abstractNumId w:val="13"/>
  </w:num>
  <w:num w:numId="23">
    <w:abstractNumId w:val="9"/>
  </w:num>
  <w:num w:numId="24">
    <w:abstractNumId w:val="15"/>
  </w:num>
  <w:num w:numId="25">
    <w:abstractNumId w:val="6"/>
  </w:num>
  <w:num w:numId="26">
    <w:abstractNumId w:val="1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A3C29"/>
    <w:rsid w:val="00000FD2"/>
    <w:rsid w:val="00006777"/>
    <w:rsid w:val="00007C69"/>
    <w:rsid w:val="00010391"/>
    <w:rsid w:val="00022107"/>
    <w:rsid w:val="00023DF4"/>
    <w:rsid w:val="000243F7"/>
    <w:rsid w:val="000250FA"/>
    <w:rsid w:val="00026CFA"/>
    <w:rsid w:val="00034BE2"/>
    <w:rsid w:val="00034F25"/>
    <w:rsid w:val="000376D5"/>
    <w:rsid w:val="00043484"/>
    <w:rsid w:val="00043DB3"/>
    <w:rsid w:val="00045A5A"/>
    <w:rsid w:val="00046FEB"/>
    <w:rsid w:val="00054D60"/>
    <w:rsid w:val="000617FC"/>
    <w:rsid w:val="000624D2"/>
    <w:rsid w:val="000757EB"/>
    <w:rsid w:val="00080310"/>
    <w:rsid w:val="00082D36"/>
    <w:rsid w:val="000911AB"/>
    <w:rsid w:val="00096CDA"/>
    <w:rsid w:val="000A0F09"/>
    <w:rsid w:val="000A1219"/>
    <w:rsid w:val="000A6F30"/>
    <w:rsid w:val="000B1BB9"/>
    <w:rsid w:val="000B2291"/>
    <w:rsid w:val="000B4529"/>
    <w:rsid w:val="000B6DE1"/>
    <w:rsid w:val="000C1E05"/>
    <w:rsid w:val="000C33CE"/>
    <w:rsid w:val="000C6622"/>
    <w:rsid w:val="000D4459"/>
    <w:rsid w:val="000E2106"/>
    <w:rsid w:val="000E2C87"/>
    <w:rsid w:val="000E3BFF"/>
    <w:rsid w:val="000F1890"/>
    <w:rsid w:val="000F7DBB"/>
    <w:rsid w:val="00106354"/>
    <w:rsid w:val="00107577"/>
    <w:rsid w:val="001229FB"/>
    <w:rsid w:val="00123BB7"/>
    <w:rsid w:val="0012522D"/>
    <w:rsid w:val="00125340"/>
    <w:rsid w:val="00125FB7"/>
    <w:rsid w:val="00141B5E"/>
    <w:rsid w:val="00142E21"/>
    <w:rsid w:val="00143424"/>
    <w:rsid w:val="00161294"/>
    <w:rsid w:val="00165653"/>
    <w:rsid w:val="001757E3"/>
    <w:rsid w:val="0017585D"/>
    <w:rsid w:val="00177E27"/>
    <w:rsid w:val="00177E99"/>
    <w:rsid w:val="00184BEA"/>
    <w:rsid w:val="00186D1E"/>
    <w:rsid w:val="00187D43"/>
    <w:rsid w:val="0019153C"/>
    <w:rsid w:val="001A1FA6"/>
    <w:rsid w:val="001B20C6"/>
    <w:rsid w:val="001B20E3"/>
    <w:rsid w:val="001B6545"/>
    <w:rsid w:val="001D00F4"/>
    <w:rsid w:val="001D01E7"/>
    <w:rsid w:val="001D0D71"/>
    <w:rsid w:val="001D3EC2"/>
    <w:rsid w:val="001E26CE"/>
    <w:rsid w:val="001E6822"/>
    <w:rsid w:val="00211CFD"/>
    <w:rsid w:val="00214617"/>
    <w:rsid w:val="002179D1"/>
    <w:rsid w:val="0022141B"/>
    <w:rsid w:val="00231557"/>
    <w:rsid w:val="00254ED6"/>
    <w:rsid w:val="00272849"/>
    <w:rsid w:val="00275FC8"/>
    <w:rsid w:val="00281556"/>
    <w:rsid w:val="00281B15"/>
    <w:rsid w:val="00281F83"/>
    <w:rsid w:val="002B7294"/>
    <w:rsid w:val="002C4CFD"/>
    <w:rsid w:val="002C6ED8"/>
    <w:rsid w:val="002D27C9"/>
    <w:rsid w:val="002D48DA"/>
    <w:rsid w:val="002D4E30"/>
    <w:rsid w:val="002E7FCF"/>
    <w:rsid w:val="002F235F"/>
    <w:rsid w:val="002F5367"/>
    <w:rsid w:val="002F7524"/>
    <w:rsid w:val="00312706"/>
    <w:rsid w:val="00333CCC"/>
    <w:rsid w:val="0033492B"/>
    <w:rsid w:val="00334F84"/>
    <w:rsid w:val="00341853"/>
    <w:rsid w:val="0034783B"/>
    <w:rsid w:val="00347CEE"/>
    <w:rsid w:val="00350535"/>
    <w:rsid w:val="00351452"/>
    <w:rsid w:val="00351EE5"/>
    <w:rsid w:val="00355292"/>
    <w:rsid w:val="00357221"/>
    <w:rsid w:val="0036070A"/>
    <w:rsid w:val="00361C39"/>
    <w:rsid w:val="00361CDD"/>
    <w:rsid w:val="003656EB"/>
    <w:rsid w:val="003670B9"/>
    <w:rsid w:val="003675E1"/>
    <w:rsid w:val="0037239A"/>
    <w:rsid w:val="003761DC"/>
    <w:rsid w:val="00376FDE"/>
    <w:rsid w:val="003876D3"/>
    <w:rsid w:val="0039049B"/>
    <w:rsid w:val="0039291F"/>
    <w:rsid w:val="003933EE"/>
    <w:rsid w:val="003A411B"/>
    <w:rsid w:val="003A5600"/>
    <w:rsid w:val="003B46DB"/>
    <w:rsid w:val="003B49EF"/>
    <w:rsid w:val="003B670B"/>
    <w:rsid w:val="003C4423"/>
    <w:rsid w:val="003C4591"/>
    <w:rsid w:val="003C52E3"/>
    <w:rsid w:val="003C66DB"/>
    <w:rsid w:val="003D291C"/>
    <w:rsid w:val="003D5B85"/>
    <w:rsid w:val="003D7AC9"/>
    <w:rsid w:val="003E359B"/>
    <w:rsid w:val="003E69A8"/>
    <w:rsid w:val="003F0795"/>
    <w:rsid w:val="003F3B19"/>
    <w:rsid w:val="003F47CC"/>
    <w:rsid w:val="00400950"/>
    <w:rsid w:val="00412963"/>
    <w:rsid w:val="00420034"/>
    <w:rsid w:val="00420E2C"/>
    <w:rsid w:val="004312B4"/>
    <w:rsid w:val="00434DC5"/>
    <w:rsid w:val="00435329"/>
    <w:rsid w:val="004378D4"/>
    <w:rsid w:val="00440DE0"/>
    <w:rsid w:val="004412DD"/>
    <w:rsid w:val="00445129"/>
    <w:rsid w:val="004478F9"/>
    <w:rsid w:val="00450CC5"/>
    <w:rsid w:val="00453D01"/>
    <w:rsid w:val="0045525D"/>
    <w:rsid w:val="00456569"/>
    <w:rsid w:val="0047093A"/>
    <w:rsid w:val="004729B0"/>
    <w:rsid w:val="00476BF2"/>
    <w:rsid w:val="004843DE"/>
    <w:rsid w:val="004A35E7"/>
    <w:rsid w:val="004B544C"/>
    <w:rsid w:val="004B7F61"/>
    <w:rsid w:val="004C5748"/>
    <w:rsid w:val="004C6377"/>
    <w:rsid w:val="004D34A1"/>
    <w:rsid w:val="004D3E93"/>
    <w:rsid w:val="004E30FC"/>
    <w:rsid w:val="004F0255"/>
    <w:rsid w:val="004F43D6"/>
    <w:rsid w:val="005034FA"/>
    <w:rsid w:val="00511606"/>
    <w:rsid w:val="005211AC"/>
    <w:rsid w:val="00521529"/>
    <w:rsid w:val="00531509"/>
    <w:rsid w:val="0053629D"/>
    <w:rsid w:val="00537752"/>
    <w:rsid w:val="00537773"/>
    <w:rsid w:val="005448AB"/>
    <w:rsid w:val="0055091F"/>
    <w:rsid w:val="005512BD"/>
    <w:rsid w:val="00556E91"/>
    <w:rsid w:val="005602DC"/>
    <w:rsid w:val="00561AB9"/>
    <w:rsid w:val="00562B55"/>
    <w:rsid w:val="00580E2D"/>
    <w:rsid w:val="00586136"/>
    <w:rsid w:val="005867F1"/>
    <w:rsid w:val="00594554"/>
    <w:rsid w:val="005A4845"/>
    <w:rsid w:val="005B0955"/>
    <w:rsid w:val="005B0EFA"/>
    <w:rsid w:val="005B5FAC"/>
    <w:rsid w:val="005B7C28"/>
    <w:rsid w:val="005C2E85"/>
    <w:rsid w:val="005D032D"/>
    <w:rsid w:val="005E081B"/>
    <w:rsid w:val="005E0821"/>
    <w:rsid w:val="00603B9B"/>
    <w:rsid w:val="00613D86"/>
    <w:rsid w:val="00616665"/>
    <w:rsid w:val="00616A5F"/>
    <w:rsid w:val="00634B99"/>
    <w:rsid w:val="00636AEF"/>
    <w:rsid w:val="00640DE9"/>
    <w:rsid w:val="0064191A"/>
    <w:rsid w:val="006450F9"/>
    <w:rsid w:val="0065359C"/>
    <w:rsid w:val="00653804"/>
    <w:rsid w:val="006753D3"/>
    <w:rsid w:val="00677D14"/>
    <w:rsid w:val="00677FC4"/>
    <w:rsid w:val="00683096"/>
    <w:rsid w:val="006834F2"/>
    <w:rsid w:val="0068597F"/>
    <w:rsid w:val="006864D7"/>
    <w:rsid w:val="0069044C"/>
    <w:rsid w:val="00691ABB"/>
    <w:rsid w:val="006A02D4"/>
    <w:rsid w:val="006A12B4"/>
    <w:rsid w:val="006A434A"/>
    <w:rsid w:val="006B0613"/>
    <w:rsid w:val="006B2831"/>
    <w:rsid w:val="006B3130"/>
    <w:rsid w:val="006B40E3"/>
    <w:rsid w:val="006B7197"/>
    <w:rsid w:val="006C69AB"/>
    <w:rsid w:val="00705182"/>
    <w:rsid w:val="00714670"/>
    <w:rsid w:val="00716644"/>
    <w:rsid w:val="00717FD2"/>
    <w:rsid w:val="00726347"/>
    <w:rsid w:val="00735638"/>
    <w:rsid w:val="00737336"/>
    <w:rsid w:val="007377F0"/>
    <w:rsid w:val="007404B8"/>
    <w:rsid w:val="00742A17"/>
    <w:rsid w:val="00746238"/>
    <w:rsid w:val="0075102B"/>
    <w:rsid w:val="00754F2C"/>
    <w:rsid w:val="007578E9"/>
    <w:rsid w:val="0077067C"/>
    <w:rsid w:val="0077219A"/>
    <w:rsid w:val="00781522"/>
    <w:rsid w:val="007A0C2F"/>
    <w:rsid w:val="007A15D4"/>
    <w:rsid w:val="007A261A"/>
    <w:rsid w:val="007A664A"/>
    <w:rsid w:val="007B1870"/>
    <w:rsid w:val="007B6E8D"/>
    <w:rsid w:val="007C6EFC"/>
    <w:rsid w:val="007D09B9"/>
    <w:rsid w:val="007E0865"/>
    <w:rsid w:val="007E2874"/>
    <w:rsid w:val="007E32DB"/>
    <w:rsid w:val="007E5BD2"/>
    <w:rsid w:val="007F0A0B"/>
    <w:rsid w:val="007F40C3"/>
    <w:rsid w:val="0081515C"/>
    <w:rsid w:val="00827895"/>
    <w:rsid w:val="00836944"/>
    <w:rsid w:val="00841E4F"/>
    <w:rsid w:val="00843DD7"/>
    <w:rsid w:val="00852880"/>
    <w:rsid w:val="008567E9"/>
    <w:rsid w:val="00880B3C"/>
    <w:rsid w:val="0088116C"/>
    <w:rsid w:val="0088255E"/>
    <w:rsid w:val="0088336D"/>
    <w:rsid w:val="0089094E"/>
    <w:rsid w:val="008B5CFA"/>
    <w:rsid w:val="008C7F32"/>
    <w:rsid w:val="008E56D7"/>
    <w:rsid w:val="008F6940"/>
    <w:rsid w:val="00911AD2"/>
    <w:rsid w:val="00921002"/>
    <w:rsid w:val="0093033C"/>
    <w:rsid w:val="00933644"/>
    <w:rsid w:val="00943AEE"/>
    <w:rsid w:val="0094563F"/>
    <w:rsid w:val="009469B9"/>
    <w:rsid w:val="0095694F"/>
    <w:rsid w:val="00960CAF"/>
    <w:rsid w:val="00962DC6"/>
    <w:rsid w:val="00975239"/>
    <w:rsid w:val="009921A1"/>
    <w:rsid w:val="00993A9F"/>
    <w:rsid w:val="00995651"/>
    <w:rsid w:val="0099565A"/>
    <w:rsid w:val="009A0127"/>
    <w:rsid w:val="009A0CB1"/>
    <w:rsid w:val="009A1E06"/>
    <w:rsid w:val="009A54A3"/>
    <w:rsid w:val="009B24C4"/>
    <w:rsid w:val="009B4AD8"/>
    <w:rsid w:val="009E4195"/>
    <w:rsid w:val="009F5BFF"/>
    <w:rsid w:val="00A00F00"/>
    <w:rsid w:val="00A01E70"/>
    <w:rsid w:val="00A06C65"/>
    <w:rsid w:val="00A23227"/>
    <w:rsid w:val="00A31895"/>
    <w:rsid w:val="00A35737"/>
    <w:rsid w:val="00A40DE6"/>
    <w:rsid w:val="00A43051"/>
    <w:rsid w:val="00A46585"/>
    <w:rsid w:val="00A50992"/>
    <w:rsid w:val="00A53535"/>
    <w:rsid w:val="00A54CFF"/>
    <w:rsid w:val="00A64240"/>
    <w:rsid w:val="00A6592B"/>
    <w:rsid w:val="00A66641"/>
    <w:rsid w:val="00A7004C"/>
    <w:rsid w:val="00A71D62"/>
    <w:rsid w:val="00A72D70"/>
    <w:rsid w:val="00A75C7F"/>
    <w:rsid w:val="00A76EB5"/>
    <w:rsid w:val="00A83433"/>
    <w:rsid w:val="00A84759"/>
    <w:rsid w:val="00A85CDC"/>
    <w:rsid w:val="00A91018"/>
    <w:rsid w:val="00A919C9"/>
    <w:rsid w:val="00A91C2F"/>
    <w:rsid w:val="00A91CE5"/>
    <w:rsid w:val="00A92D0B"/>
    <w:rsid w:val="00A9703A"/>
    <w:rsid w:val="00AA269E"/>
    <w:rsid w:val="00AA621A"/>
    <w:rsid w:val="00AD185D"/>
    <w:rsid w:val="00AD5996"/>
    <w:rsid w:val="00AD5E1F"/>
    <w:rsid w:val="00AE42AC"/>
    <w:rsid w:val="00AF3BD7"/>
    <w:rsid w:val="00AF43AF"/>
    <w:rsid w:val="00B0018F"/>
    <w:rsid w:val="00B00FD3"/>
    <w:rsid w:val="00B055E9"/>
    <w:rsid w:val="00B1201C"/>
    <w:rsid w:val="00B143E5"/>
    <w:rsid w:val="00B16CA7"/>
    <w:rsid w:val="00B24094"/>
    <w:rsid w:val="00B241B8"/>
    <w:rsid w:val="00B24BF0"/>
    <w:rsid w:val="00B40098"/>
    <w:rsid w:val="00B55D80"/>
    <w:rsid w:val="00B56075"/>
    <w:rsid w:val="00B618A3"/>
    <w:rsid w:val="00B6469D"/>
    <w:rsid w:val="00B7151C"/>
    <w:rsid w:val="00B73BF2"/>
    <w:rsid w:val="00B73E48"/>
    <w:rsid w:val="00B73E49"/>
    <w:rsid w:val="00B73EE3"/>
    <w:rsid w:val="00B84C84"/>
    <w:rsid w:val="00B91631"/>
    <w:rsid w:val="00B919EE"/>
    <w:rsid w:val="00B9228D"/>
    <w:rsid w:val="00BB188E"/>
    <w:rsid w:val="00BC4163"/>
    <w:rsid w:val="00BC4C9C"/>
    <w:rsid w:val="00BD567C"/>
    <w:rsid w:val="00BE588F"/>
    <w:rsid w:val="00C00369"/>
    <w:rsid w:val="00C03585"/>
    <w:rsid w:val="00C06B93"/>
    <w:rsid w:val="00C12DC6"/>
    <w:rsid w:val="00C20163"/>
    <w:rsid w:val="00C26463"/>
    <w:rsid w:val="00C3059C"/>
    <w:rsid w:val="00C31879"/>
    <w:rsid w:val="00C3318C"/>
    <w:rsid w:val="00C35BE5"/>
    <w:rsid w:val="00C44889"/>
    <w:rsid w:val="00C52A4F"/>
    <w:rsid w:val="00C5453A"/>
    <w:rsid w:val="00C550FB"/>
    <w:rsid w:val="00C57103"/>
    <w:rsid w:val="00C6001C"/>
    <w:rsid w:val="00C647BF"/>
    <w:rsid w:val="00C65E56"/>
    <w:rsid w:val="00C756E3"/>
    <w:rsid w:val="00C769F5"/>
    <w:rsid w:val="00C8169A"/>
    <w:rsid w:val="00C86A17"/>
    <w:rsid w:val="00C91A17"/>
    <w:rsid w:val="00C9448B"/>
    <w:rsid w:val="00C95299"/>
    <w:rsid w:val="00CC3E3E"/>
    <w:rsid w:val="00CC583A"/>
    <w:rsid w:val="00CC620B"/>
    <w:rsid w:val="00CC7C4F"/>
    <w:rsid w:val="00CD276E"/>
    <w:rsid w:val="00CD3734"/>
    <w:rsid w:val="00CD3D6C"/>
    <w:rsid w:val="00CD6769"/>
    <w:rsid w:val="00CE5718"/>
    <w:rsid w:val="00CF110B"/>
    <w:rsid w:val="00CF4F2F"/>
    <w:rsid w:val="00D0349D"/>
    <w:rsid w:val="00D03E4B"/>
    <w:rsid w:val="00D07148"/>
    <w:rsid w:val="00D0731F"/>
    <w:rsid w:val="00D2271B"/>
    <w:rsid w:val="00D241FA"/>
    <w:rsid w:val="00D2476C"/>
    <w:rsid w:val="00D27FA0"/>
    <w:rsid w:val="00D34117"/>
    <w:rsid w:val="00D3573A"/>
    <w:rsid w:val="00D42F5C"/>
    <w:rsid w:val="00D43034"/>
    <w:rsid w:val="00D4781D"/>
    <w:rsid w:val="00D55244"/>
    <w:rsid w:val="00D55B51"/>
    <w:rsid w:val="00D578B8"/>
    <w:rsid w:val="00D631BB"/>
    <w:rsid w:val="00D638AA"/>
    <w:rsid w:val="00D71D85"/>
    <w:rsid w:val="00D9012C"/>
    <w:rsid w:val="00DA7E2A"/>
    <w:rsid w:val="00DB5426"/>
    <w:rsid w:val="00DB555D"/>
    <w:rsid w:val="00DC08DE"/>
    <w:rsid w:val="00DD0C53"/>
    <w:rsid w:val="00DD578B"/>
    <w:rsid w:val="00DF6F03"/>
    <w:rsid w:val="00E13B16"/>
    <w:rsid w:val="00E2204A"/>
    <w:rsid w:val="00E238FB"/>
    <w:rsid w:val="00E40787"/>
    <w:rsid w:val="00E41BA0"/>
    <w:rsid w:val="00E43759"/>
    <w:rsid w:val="00E44D01"/>
    <w:rsid w:val="00E459D6"/>
    <w:rsid w:val="00E47D01"/>
    <w:rsid w:val="00E55303"/>
    <w:rsid w:val="00E55ABB"/>
    <w:rsid w:val="00E63729"/>
    <w:rsid w:val="00E85293"/>
    <w:rsid w:val="00E867E6"/>
    <w:rsid w:val="00E86E09"/>
    <w:rsid w:val="00E901D2"/>
    <w:rsid w:val="00E95B4B"/>
    <w:rsid w:val="00E97485"/>
    <w:rsid w:val="00E977D9"/>
    <w:rsid w:val="00EA33C0"/>
    <w:rsid w:val="00EA476A"/>
    <w:rsid w:val="00EA6456"/>
    <w:rsid w:val="00EC42FC"/>
    <w:rsid w:val="00EC587E"/>
    <w:rsid w:val="00EC71C7"/>
    <w:rsid w:val="00ED4470"/>
    <w:rsid w:val="00EE25BB"/>
    <w:rsid w:val="00EE4FA2"/>
    <w:rsid w:val="00EF091C"/>
    <w:rsid w:val="00EF1EB5"/>
    <w:rsid w:val="00EF6D37"/>
    <w:rsid w:val="00F041F3"/>
    <w:rsid w:val="00F06C52"/>
    <w:rsid w:val="00F07CB3"/>
    <w:rsid w:val="00F13300"/>
    <w:rsid w:val="00F15260"/>
    <w:rsid w:val="00F172E3"/>
    <w:rsid w:val="00F17C28"/>
    <w:rsid w:val="00F20148"/>
    <w:rsid w:val="00F4327A"/>
    <w:rsid w:val="00F4418D"/>
    <w:rsid w:val="00F46186"/>
    <w:rsid w:val="00F47836"/>
    <w:rsid w:val="00F51147"/>
    <w:rsid w:val="00F562B4"/>
    <w:rsid w:val="00F6584A"/>
    <w:rsid w:val="00F65EDC"/>
    <w:rsid w:val="00F72873"/>
    <w:rsid w:val="00F7648C"/>
    <w:rsid w:val="00F82617"/>
    <w:rsid w:val="00F94B67"/>
    <w:rsid w:val="00FA3C29"/>
    <w:rsid w:val="00FD1708"/>
    <w:rsid w:val="00FE5E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uiPriority w:val="99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9"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uiPriority w:val="99"/>
    <w:pPr>
      <w:keepNext/>
      <w:jc w:val="center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Return">
    <w:name w:val="envelope return"/>
    <w:basedOn w:val="Normal"/>
    <w:uiPriority w:val="99"/>
    <w:pPr>
      <w:jc w:val="left"/>
    </w:pPr>
    <w:rPr>
      <w:b/>
      <w:bCs/>
      <w:shadow/>
      <w:color w:val="000000"/>
    </w:rPr>
  </w:style>
  <w:style w:type="paragraph" w:styleId="Title">
    <w:name w:val="Title"/>
    <w:basedOn w:val="Normal"/>
    <w:uiPriority w:val="99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bCs/>
      <w:sz w:val="24"/>
      <w:szCs w:val="24"/>
    </w:rPr>
  </w:style>
  <w:style w:type="paragraph" w:customStyle="1" w:styleId="CM29">
    <w:name w:val="CM29"/>
    <w:basedOn w:val="Normal"/>
    <w:next w:val="Normal"/>
    <w:uiPriority w:val="99"/>
    <w:pPr>
      <w:widowControl w:val="0"/>
      <w:autoSpaceDE w:val="0"/>
      <w:autoSpaceDN w:val="0"/>
      <w:spacing w:after="193"/>
      <w:jc w:val="left"/>
    </w:pPr>
    <w:rPr>
      <w:rFonts w:ascii="EU Albertina" w:hAnsi="EU Albertina" w:cs="EU Albertina"/>
      <w:lang w:val="cs-CZ"/>
    </w:rPr>
  </w:style>
  <w:style w:type="paragraph" w:customStyle="1" w:styleId="Default">
    <w:name w:val="Default"/>
    <w:uiPriority w:val="99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EU Albertina" w:hAnsi="EU Albertina" w:cs="EU Albertina"/>
      <w:color w:val="000000"/>
      <w:sz w:val="20"/>
      <w:szCs w:val="20"/>
      <w:rtl w:val="0"/>
      <w:cs w:val="0"/>
      <w:lang w:val="cs-CZ" w:eastAsia="cs-CZ" w:bidi="ar-SA"/>
    </w:rPr>
  </w:style>
  <w:style w:type="paragraph" w:customStyle="1" w:styleId="CM28">
    <w:name w:val="CM28"/>
    <w:basedOn w:val="Default"/>
    <w:next w:val="Default"/>
    <w:uiPriority w:val="99"/>
    <w:pPr>
      <w:spacing w:after="385"/>
      <w:jc w:val="lef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jc w:val="lef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75"/>
      <w:jc w:val="lef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numPr>
        <w:numId w:val="1"/>
      </w:numPr>
      <w:tabs>
        <w:tab w:val="num" w:pos="1080"/>
      </w:tabs>
      <w:spacing w:after="70"/>
      <w:ind w:left="1080" w:hanging="360"/>
      <w:jc w:val="left"/>
    </w:pPr>
    <w:rPr>
      <w:color w:val="auto"/>
      <w:lang w:val="sk-SK"/>
    </w:rPr>
  </w:style>
  <w:style w:type="paragraph" w:customStyle="1" w:styleId="CM14">
    <w:name w:val="CM14"/>
    <w:basedOn w:val="Default"/>
    <w:next w:val="Default"/>
    <w:uiPriority w:val="99"/>
    <w:pPr>
      <w:spacing w:line="220" w:lineRule="atLeast"/>
      <w:jc w:val="lef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13" w:lineRule="atLeast"/>
      <w:jc w:val="lef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313"/>
      <w:jc w:val="lef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443"/>
      <w:jc w:val="lef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203" w:lineRule="atLeast"/>
      <w:jc w:val="left"/>
    </w:pPr>
    <w:rPr>
      <w:color w:val="auto"/>
    </w:rPr>
  </w:style>
  <w:style w:type="paragraph" w:styleId="FootnoteText">
    <w:name w:val="footnote text"/>
    <w:basedOn w:val="Normal"/>
    <w:uiPriority w:val="99"/>
    <w:semiHidden/>
    <w:pPr>
      <w:autoSpaceDE w:val="0"/>
      <w:autoSpaceDN w:val="0"/>
      <w:jc w:val="left"/>
    </w:p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customStyle="1" w:styleId="CM33">
    <w:name w:val="CM33"/>
    <w:basedOn w:val="Default"/>
    <w:next w:val="Default"/>
    <w:uiPriority w:val="99"/>
    <w:pPr>
      <w:spacing w:after="663"/>
      <w:jc w:val="lef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748"/>
      <w:jc w:val="lef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525"/>
      <w:jc w:val="lef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08" w:lineRule="atLeast"/>
      <w:jc w:val="lef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228"/>
      <w:jc w:val="lef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196" w:lineRule="atLeast"/>
      <w:jc w:val="lef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593"/>
      <w:jc w:val="left"/>
    </w:pPr>
    <w:rPr>
      <w:color w:val="auto"/>
    </w:rPr>
  </w:style>
  <w:style w:type="character" w:styleId="Emphasis">
    <w:name w:val="Emphasis"/>
    <w:basedOn w:val="DefaultParagraphFont"/>
    <w:uiPriority w:val="99"/>
    <w:rPr>
      <w:rFonts w:cs="Times New Roman"/>
      <w:i/>
      <w:iCs/>
      <w:rtl w:val="0"/>
      <w:cs w:val="0"/>
    </w:rPr>
  </w:style>
  <w:style w:type="paragraph" w:styleId="BodyText">
    <w:name w:val="Body Text"/>
    <w:basedOn w:val="Normal"/>
    <w:uiPriority w:val="99"/>
    <w:pPr>
      <w:spacing w:after="120"/>
      <w:jc w:val="left"/>
    </w:pPr>
    <w:rPr>
      <w:sz w:val="24"/>
      <w:szCs w:val="24"/>
      <w:lang w:eastAsia="ko-KR"/>
    </w:rPr>
  </w:style>
  <w:style w:type="paragraph" w:styleId="BodyTextIndent">
    <w:name w:val="Body Text Indent"/>
    <w:basedOn w:val="Normal"/>
    <w:uiPriority w:val="99"/>
    <w:pPr>
      <w:ind w:left="709" w:hanging="283"/>
      <w:jc w:val="both"/>
    </w:pPr>
    <w:rPr>
      <w:sz w:val="24"/>
      <w:szCs w:val="24"/>
    </w:rPr>
  </w:style>
  <w:style w:type="paragraph" w:styleId="BodyText2">
    <w:name w:val="Body Text 2"/>
    <w:basedOn w:val="Normal"/>
    <w:uiPriority w:val="99"/>
    <w:pPr>
      <w:tabs>
        <w:tab w:val="left" w:pos="480"/>
        <w:tab w:val="left" w:pos="720"/>
        <w:tab w:val="left" w:pos="960"/>
      </w:tabs>
      <w:spacing w:before="120"/>
      <w:jc w:val="both"/>
    </w:pPr>
    <w:rPr>
      <w:sz w:val="24"/>
      <w:szCs w:val="24"/>
    </w:rPr>
  </w:style>
  <w:style w:type="paragraph" w:styleId="BodyTextIndent2">
    <w:name w:val="Body Text Indent 2"/>
    <w:basedOn w:val="Normal"/>
    <w:uiPriority w:val="99"/>
    <w:pPr>
      <w:tabs>
        <w:tab w:val="left" w:pos="480"/>
        <w:tab w:val="left" w:pos="720"/>
      </w:tabs>
      <w:spacing w:before="120"/>
      <w:ind w:left="720" w:hanging="720"/>
      <w:jc w:val="both"/>
    </w:pPr>
    <w:rPr>
      <w:rFonts w:ascii="Arial" w:hAnsi="Arial" w:cs="Arial"/>
      <w:sz w:val="22"/>
      <w:szCs w:val="22"/>
      <w:lang w:eastAsia="sk-SK"/>
    </w:rPr>
  </w:style>
  <w:style w:type="paragraph" w:styleId="BodyTextIndent3">
    <w:name w:val="Body Text Indent 3"/>
    <w:basedOn w:val="Normal"/>
    <w:uiPriority w:val="99"/>
    <w:pPr>
      <w:tabs>
        <w:tab w:val="left" w:pos="480"/>
        <w:tab w:val="left" w:pos="720"/>
        <w:tab w:val="left" w:pos="960"/>
      </w:tabs>
      <w:spacing w:before="120"/>
      <w:ind w:left="480" w:hanging="480"/>
      <w:jc w:val="both"/>
    </w:pPr>
    <w:rPr>
      <w:sz w:val="24"/>
      <w:szCs w:val="24"/>
      <w:lang w:eastAsia="sk-SK"/>
    </w:rPr>
  </w:style>
  <w:style w:type="paragraph" w:styleId="BodyText3">
    <w:name w:val="Body Text 3"/>
    <w:basedOn w:val="Normal"/>
    <w:uiPriority w:val="99"/>
    <w:pPr>
      <w:spacing w:before="120"/>
      <w:jc w:val="both"/>
    </w:pPr>
    <w:rPr>
      <w:rFonts w:ascii="Arial" w:hAnsi="Arial" w:cs="Arial"/>
      <w:sz w:val="22"/>
      <w:szCs w:val="22"/>
      <w:lang w:eastAsia="sk-SK"/>
    </w:rPr>
  </w:style>
  <w:style w:type="paragraph" w:styleId="Footer">
    <w:name w:val="footer"/>
    <w:basedOn w:val="Normal"/>
    <w:uiPriority w:val="99"/>
    <w:rsid w:val="005B5FA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5B5FAC"/>
    <w:rPr>
      <w:rFonts w:cs="Times New Roman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1D00F4"/>
    <w:pPr>
      <w:widowControl/>
      <w:adjustRightInd w:val="0"/>
      <w:jc w:val="left"/>
    </w:pPr>
    <w:rPr>
      <w:rFonts w:ascii="EUAlbertina" w:hAnsi="EUAlbertina" w:cs="EUAlbertina"/>
      <w:color w:val="auto"/>
      <w:sz w:val="24"/>
      <w:szCs w:val="24"/>
      <w:lang w:val="sk-SK" w:eastAsia="sk-SK"/>
    </w:rPr>
  </w:style>
  <w:style w:type="paragraph" w:customStyle="1" w:styleId="CM4">
    <w:name w:val="CM4"/>
    <w:basedOn w:val="Default"/>
    <w:next w:val="Default"/>
    <w:uiPriority w:val="99"/>
    <w:rsid w:val="001D00F4"/>
    <w:pPr>
      <w:widowControl/>
      <w:adjustRightInd w:val="0"/>
      <w:jc w:val="left"/>
    </w:pPr>
    <w:rPr>
      <w:rFonts w:ascii="EUAlbertina" w:hAnsi="EUAlbertina" w:cs="EUAlbertina"/>
      <w:color w:val="auto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223</TotalTime>
  <Pages>5</Pages>
  <Words>1660</Words>
  <Characters>9462</Characters>
  <Application>Microsoft Office Word</Application>
  <DocSecurity>0</DocSecurity>
  <Lines>0</Lines>
  <Paragraphs>0</Paragraphs>
  <ScaleCrop>false</ScaleCrop>
  <Company>MDPT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Mrkva</dc:creator>
  <cp:lastModifiedBy>mrkva</cp:lastModifiedBy>
  <cp:revision>38</cp:revision>
  <cp:lastPrinted>2005-12-06T10:13:00Z</cp:lastPrinted>
  <dcterms:created xsi:type="dcterms:W3CDTF">2008-04-29T10:17:00Z</dcterms:created>
  <dcterms:modified xsi:type="dcterms:W3CDTF">2010-08-16T16:00:00Z</dcterms:modified>
</cp:coreProperties>
</file>