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7752" w:rsidRPr="003F0795">
      <w:pPr>
        <w:pStyle w:val="Heading7"/>
        <w:bidi w:val="0"/>
        <w:rPr>
          <w:rFonts w:ascii="Times New Roman" w:hAnsi="Times New Roman"/>
          <w:sz w:val="20"/>
          <w:szCs w:val="20"/>
        </w:rPr>
      </w:pPr>
      <w:r w:rsidRPr="003F0795">
        <w:rPr>
          <w:rFonts w:ascii="Times New Roman" w:hAnsi="Times New Roman"/>
          <w:sz w:val="20"/>
          <w:szCs w:val="20"/>
        </w:rPr>
        <w:t>TABUĽKA  ZHODY</w:t>
      </w:r>
    </w:p>
    <w:p w:rsidR="00537752" w:rsidRPr="003F0795">
      <w:pPr>
        <w:bidi w:val="0"/>
        <w:jc w:val="center"/>
        <w:rPr>
          <w:rFonts w:ascii="Times New Roman" w:hAnsi="Times New Roman"/>
          <w:b/>
          <w:bCs/>
        </w:rPr>
      </w:pPr>
      <w:r w:rsidRPr="003F0795">
        <w:rPr>
          <w:rFonts w:ascii="Times New Roman" w:hAnsi="Times New Roman"/>
          <w:b/>
          <w:bCs/>
        </w:rPr>
        <w:t>právneho predpisu</w:t>
      </w:r>
    </w:p>
    <w:p w:rsidR="00537752" w:rsidRPr="003F0795">
      <w:pPr>
        <w:bidi w:val="0"/>
        <w:jc w:val="center"/>
        <w:rPr>
          <w:rFonts w:ascii="Times New Roman" w:hAnsi="Times New Roman"/>
          <w:b/>
          <w:bCs/>
        </w:rPr>
      </w:pPr>
      <w:r w:rsidRPr="003F0795">
        <w:rPr>
          <w:rFonts w:ascii="Times New Roman" w:hAnsi="Times New Roman"/>
          <w:b/>
          <w:bCs/>
        </w:rPr>
        <w:t>s právom Európskych spoločenstiev a právom Európskej únie</w:t>
      </w:r>
    </w:p>
    <w:p w:rsidR="00537752" w:rsidRPr="003F0795">
      <w:pPr>
        <w:bidi w:val="0"/>
        <w:jc w:val="center"/>
        <w:rPr>
          <w:rFonts w:ascii="Times New Roman" w:hAnsi="Times New Roman"/>
        </w:rPr>
      </w:pPr>
    </w:p>
    <w:tbl>
      <w:tblPr>
        <w:tblStyle w:val="TableNormal"/>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7"/>
        <w:gridCol w:w="5529"/>
        <w:gridCol w:w="567"/>
        <w:gridCol w:w="708"/>
        <w:gridCol w:w="851"/>
        <w:gridCol w:w="4961"/>
        <w:gridCol w:w="709"/>
        <w:gridCol w:w="850"/>
      </w:tblGrid>
      <w:tr>
        <w:tblPrEx>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663" w:type="dxa"/>
            <w:gridSpan w:val="3"/>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Pr>
                <w:rFonts w:ascii="Times New Roman" w:hAnsi="Times New Roman"/>
                <w:sz w:val="20"/>
                <w:szCs w:val="20"/>
              </w:rPr>
              <w:t>Právny akt ES/EÚ</w:t>
            </w:r>
          </w:p>
          <w:p w:rsidR="004C6377" w:rsidRPr="003F0795">
            <w:pPr>
              <w:bidi w:val="0"/>
              <w:rPr>
                <w:rFonts w:ascii="Times New Roman" w:hAnsi="Times New Roman"/>
              </w:rPr>
            </w:pPr>
          </w:p>
        </w:tc>
        <w:tc>
          <w:tcPr>
            <w:tcW w:w="8079" w:type="dxa"/>
            <w:gridSpan w:val="5"/>
            <w:tcBorders>
              <w:top w:val="single" w:sz="4" w:space="0" w:color="auto"/>
              <w:left w:val="single" w:sz="4" w:space="0" w:color="auto"/>
              <w:bottom w:val="single" w:sz="4" w:space="0" w:color="auto"/>
              <w:right w:val="single" w:sz="4" w:space="0" w:color="auto"/>
            </w:tcBorders>
            <w:textDirection w:val="lrTb"/>
            <w:vAlign w:val="top"/>
          </w:tcPr>
          <w:p w:rsidR="004C6377" w:rsidRPr="003F0795">
            <w:pPr>
              <w:pStyle w:val="Heading8"/>
              <w:bidi w:val="0"/>
              <w:rPr>
                <w:rFonts w:ascii="Times New Roman" w:hAnsi="Times New Roman"/>
                <w:sz w:val="20"/>
                <w:szCs w:val="20"/>
              </w:rPr>
            </w:pPr>
            <w:r w:rsidRPr="003F0795" w:rsidR="00A84759">
              <w:rPr>
                <w:rFonts w:ascii="Times New Roman" w:hAnsi="Times New Roman"/>
                <w:sz w:val="20"/>
                <w:szCs w:val="20"/>
              </w:rPr>
              <w:t>Právne predpisy Slovenskej republiky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Pr="003F0795">
              <w:rPr>
                <w:rFonts w:ascii="Times New Roman" w:hAnsi="Times New Roman"/>
              </w:rPr>
              <w:t>8</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 xml:space="preserve">Článok </w:t>
            </w:r>
          </w:p>
          <w:p w:rsidR="0099565A" w:rsidRPr="003F0795">
            <w:pPr>
              <w:bidi w:val="0"/>
              <w:rPr>
                <w:rFonts w:ascii="Times New Roman" w:hAnsi="Times New Roman"/>
              </w:rPr>
            </w:pPr>
            <w:r w:rsidRPr="003F0795">
              <w:rPr>
                <w:rFonts w:ascii="Times New Roman" w:hAnsi="Times New Roman"/>
              </w:rPr>
              <w:t>(Č, O, V, P)</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99565A" w:rsidRPr="001B55F8" w:rsidP="001B55F8">
            <w:pPr>
              <w:pStyle w:val="Default"/>
              <w:bidi w:val="0"/>
              <w:rPr>
                <w:rFonts w:ascii="Times New Roman" w:hAnsi="Times New Roman" w:cs="Times New Roman"/>
                <w:lang w:val="sk-SK" w:eastAsia="sk-SK"/>
              </w:rPr>
            </w:pPr>
            <w:r w:rsidRPr="001B55F8" w:rsidR="001D00F4">
              <w:rPr>
                <w:rFonts w:ascii="Times New Roman" w:hAnsi="Times New Roman" w:cs="Times New Roman"/>
                <w:b/>
                <w:bCs/>
                <w:noProof/>
              </w:rPr>
              <w:t>SMERNICA EURÓPSKEHO PARLAMENTU A RADY 2009/</w:t>
            </w:r>
            <w:r w:rsidR="001B55F8">
              <w:rPr>
                <w:rFonts w:ascii="Times New Roman" w:hAnsi="Times New Roman" w:cs="Times New Roman"/>
                <w:b/>
                <w:bCs/>
                <w:noProof/>
              </w:rPr>
              <w:t>18</w:t>
            </w:r>
            <w:r w:rsidRPr="001B55F8" w:rsidR="001D00F4">
              <w:rPr>
                <w:rFonts w:ascii="Times New Roman" w:hAnsi="Times New Roman" w:cs="Times New Roman"/>
                <w:b/>
                <w:bCs/>
                <w:noProof/>
              </w:rPr>
              <w:t>/ES</w:t>
            </w:r>
            <w:r w:rsidRPr="001B55F8" w:rsidR="00AF5A85">
              <w:rPr>
                <w:rFonts w:ascii="Times New Roman" w:hAnsi="Times New Roman" w:cs="Times New Roman"/>
                <w:b/>
                <w:bCs/>
                <w:lang w:val="sk-SK" w:eastAsia="sk-SK"/>
              </w:rPr>
              <w:t xml:space="preserve"> </w:t>
            </w:r>
            <w:r w:rsidRPr="001B55F8" w:rsidR="001B55F8">
              <w:rPr>
                <w:rFonts w:ascii="Times New Roman" w:hAnsi="Times New Roman" w:cs="Times New Roman"/>
                <w:b/>
                <w:bCs/>
                <w:lang w:val="sk-SK" w:eastAsia="sk-SK"/>
              </w:rPr>
              <w:t xml:space="preserve">ktorou sa ustanovujú základné zásady upravujúce vyšetrovanie nehôd v sektore námornej dopravy a ktorou sa mení a dopĺňa smernica Rady 1999/35/ES a smernica Európskeho parlamentu a Rady 2002/59/ES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Spôsob</w:t>
            </w:r>
          </w:p>
          <w:p w:rsidR="0099565A" w:rsidRPr="003F0795">
            <w:pPr>
              <w:bidi w:val="0"/>
              <w:jc w:val="both"/>
              <w:rPr>
                <w:rFonts w:ascii="Times New Roman" w:hAnsi="Times New Roman"/>
              </w:rPr>
            </w:pPr>
            <w:r w:rsidRPr="003F0795">
              <w:rPr>
                <w:rFonts w:ascii="Times New Roman" w:hAnsi="Times New Roman"/>
              </w:rPr>
              <w:t>transpo-zície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Číslo</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r w:rsidRPr="003F0795">
              <w:rPr>
                <w:rFonts w:ascii="Times New Roman" w:hAnsi="Times New Roman"/>
                <w:b w:val="0"/>
                <w:bCs w:val="0"/>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P="0033639F">
            <w:pPr>
              <w:numPr>
                <w:numId w:val="11"/>
              </w:numPr>
              <w:bidi w:val="0"/>
              <w:jc w:val="both"/>
              <w:rPr>
                <w:rFonts w:ascii="Times New Roman" w:hAnsi="Times New Roman"/>
                <w:b/>
                <w:bCs/>
              </w:rPr>
            </w:pPr>
            <w:r w:rsidRPr="003F0795">
              <w:rPr>
                <w:rFonts w:ascii="Times New Roman" w:hAnsi="Times New Roman"/>
                <w:b/>
                <w:bCs/>
              </w:rPr>
              <w:t>Návrh zákona, ktorým sa mení a dopĺňa zákon č. 435/2000 Z.</w:t>
            </w:r>
            <w:r w:rsidRPr="003F0795" w:rsidR="00A9703A">
              <w:rPr>
                <w:rFonts w:ascii="Times New Roman" w:hAnsi="Times New Roman"/>
                <w:b/>
                <w:bCs/>
              </w:rPr>
              <w:t xml:space="preserve"> </w:t>
            </w:r>
            <w:r w:rsidRPr="003F0795">
              <w:rPr>
                <w:rFonts w:ascii="Times New Roman" w:hAnsi="Times New Roman"/>
                <w:b/>
                <w:bCs/>
              </w:rPr>
              <w:t>z. o námornej plavbe v znení neskorších predpisov</w:t>
            </w:r>
          </w:p>
          <w:p w:rsidR="0099565A" w:rsidP="001D00F4">
            <w:pPr>
              <w:numPr>
                <w:numId w:val="11"/>
              </w:numPr>
              <w:bidi w:val="0"/>
              <w:jc w:val="both"/>
              <w:rPr>
                <w:rFonts w:ascii="Times New Roman" w:hAnsi="Times New Roman"/>
                <w:b/>
                <w:bCs/>
              </w:rPr>
            </w:pPr>
            <w:r w:rsidR="0033639F">
              <w:rPr>
                <w:rFonts w:ascii="Times New Roman" w:hAnsi="Times New Roman"/>
                <w:b/>
                <w:bCs/>
              </w:rPr>
              <w:t>Z</w:t>
            </w:r>
            <w:r w:rsidRPr="003F0795" w:rsidR="0033639F">
              <w:rPr>
                <w:rFonts w:ascii="Times New Roman" w:hAnsi="Times New Roman"/>
                <w:b/>
                <w:bCs/>
              </w:rPr>
              <w:t>ákon č. 435/2000 Z. z. o námornej plavbe v znení neskorších predpisov</w:t>
            </w:r>
          </w:p>
          <w:p w:rsidR="00AC1A25" w:rsidRPr="0033639F" w:rsidP="001D00F4">
            <w:pPr>
              <w:numPr>
                <w:numId w:val="11"/>
              </w:numPr>
              <w:bidi w:val="0"/>
              <w:jc w:val="both"/>
              <w:rPr>
                <w:rFonts w:ascii="Times New Roman" w:hAnsi="Times New Roman"/>
                <w:b/>
                <w:bCs/>
              </w:rPr>
            </w:pPr>
            <w:r>
              <w:rPr>
                <w:rFonts w:ascii="Times New Roman" w:hAnsi="Times New Roman"/>
                <w:b/>
                <w:bCs/>
              </w:rPr>
              <w:t xml:space="preserve">Nariadenie vlády SR č. 581/2006 Z. z. </w:t>
            </w:r>
            <w:r w:rsidRPr="00AC1A25">
              <w:rPr>
                <w:rFonts w:ascii="Times New Roman" w:hAnsi="Times New Roman"/>
                <w:b/>
                <w:bCs/>
              </w:rPr>
              <w:t>o systéme povinných kontrol pre bezpečnú prevádzku prievozných lodí ro-ro a vysokorýchlostných osobných plavidiel v pravidelnej preprave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Zhoda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Poznámky</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932E51">
            <w:pPr>
              <w:bidi w:val="0"/>
              <w:jc w:val="both"/>
              <w:rPr>
                <w:rFonts w:ascii="Times New Roman" w:hAnsi="Times New Roman"/>
              </w:rPr>
            </w:pPr>
            <w:r w:rsidRPr="003F0795">
              <w:rPr>
                <w:rFonts w:ascii="Times New Roman" w:hAnsi="Times New Roman"/>
              </w:rPr>
              <w:t>C:1</w:t>
            </w:r>
          </w:p>
          <w:p w:rsidR="00A40DE6" w:rsidRPr="003F0795" w:rsidP="00932E51">
            <w:pPr>
              <w:bidi w:val="0"/>
              <w:jc w:val="both"/>
              <w:rPr>
                <w:rFonts w:ascii="Times New Roman" w:hAnsi="Times New Roman"/>
              </w:rPr>
            </w:pPr>
          </w:p>
          <w:p w:rsidR="00A40DE6" w:rsidRPr="003F0795" w:rsidP="00932E51">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b/>
                <w:bCs/>
                <w:color w:val="000000"/>
                <w:lang w:eastAsia="sk-SK"/>
              </w:rPr>
              <w:t xml:space="preserve">Predmet úpravy </w:t>
            </w:r>
          </w:p>
          <w:p w:rsidR="000D4459" w:rsidRPr="00C13C44" w:rsidP="00C13C44">
            <w:pPr>
              <w:autoSpaceDE w:val="0"/>
              <w:autoSpaceDN w:val="0"/>
              <w:bidi w:val="0"/>
              <w:adjustRightInd w:val="0"/>
              <w:rPr>
                <w:rFonts w:ascii="Times New Roman" w:hAnsi="Times New Roman"/>
                <w:color w:val="000000"/>
                <w:lang w:eastAsia="sk-SK"/>
              </w:rPr>
            </w:pPr>
            <w:r w:rsidRPr="00C13C44" w:rsidR="00C13C44">
              <w:rPr>
                <w:rFonts w:ascii="Times New Roman" w:hAnsi="Times New Roman"/>
                <w:color w:val="000000"/>
                <w:lang w:eastAsia="sk-SK"/>
              </w:rPr>
              <w:t>1. Účelom tejto smernice je zlepšiť námornú bezpečnosť a predchádzať znečisteniu z lodí, a tak znížiť riziko budúcich námorných nehôd:</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a) uľahčením rýchleho vykonania bezpečnostného vyšetrovania a náležitej analýzy námorných nehôd a mimoriadnych udalostí s cieľom určiť ich príčiny a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b) zabezpečením včasného a presného podávania správ o bezpečnostnom vyšetrovaní a návrhov na nápravné opatrenia. </w:t>
            </w:r>
          </w:p>
          <w:p w:rsidR="00C13C44" w:rsidRPr="00C13C44" w:rsidP="00C13C44">
            <w:pPr>
              <w:autoSpaceDE w:val="0"/>
              <w:autoSpaceDN w:val="0"/>
              <w:bidi w:val="0"/>
              <w:adjustRightInd w:val="0"/>
              <w:rPr>
                <w:rFonts w:ascii="Times New Roman" w:hAnsi="Times New Roman"/>
                <w:color w:val="000000"/>
              </w:rPr>
            </w:pPr>
            <w:r w:rsidRPr="00C13C44">
              <w:rPr>
                <w:rFonts w:ascii="Times New Roman" w:hAnsi="Times New Roman"/>
                <w:color w:val="000000"/>
                <w:lang w:eastAsia="sk-SK"/>
              </w:rPr>
              <w:t>2. Vyšetrovania podľa tejto smernice sa nezaoberajú určovaním zodpovednosti alebo pripisovaním viny. Členské štáty však zabezpečia, aby vyšetrovací orgán alebo subjekt (ďalej len „vyšetrovací orgán“) neupúšťal od podrobného podávania správ o príčinách námornej nehody alebo mimoriadnej udalosti, pretože zo záverov možno odvodiť vinu alebo zodpovednosť.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39291F">
            <w:pPr>
              <w:bidi w:val="0"/>
              <w:jc w:val="center"/>
              <w:rPr>
                <w:rFonts w:ascii="Times New Roman" w:hAnsi="Times New Roman"/>
              </w:rPr>
            </w:pPr>
            <w:r w:rsidR="00FF7924">
              <w:rPr>
                <w:rFonts w:ascii="Times New Roman" w:hAnsi="Times New Roman"/>
              </w:rPr>
              <w:t>N</w:t>
            </w:r>
          </w:p>
          <w:p w:rsidR="0099565A" w:rsidRPr="003F0795" w:rsidP="001D00F4">
            <w:pPr>
              <w:bidi w:v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703A" w:rsidRPr="003F0795" w:rsidP="001D00F4">
            <w:pPr>
              <w:pStyle w:val="BodyText"/>
              <w:tabs>
                <w:tab w:val="left" w:pos="1134"/>
              </w:tabs>
              <w:autoSpaceDE w:val="0"/>
              <w:autoSpaceDN w:val="0"/>
              <w:bidi w:val="0"/>
              <w:spacing w:after="24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FF7924">
            <w:pPr>
              <w:bidi w:val="0"/>
              <w:jc w:val="center"/>
              <w:rPr>
                <w:rFonts w:ascii="Times New Roman" w:hAnsi="Times New Roman"/>
              </w:rPr>
            </w:pPr>
            <w:r w:rsidR="00FF7924">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F7924" w:rsidRPr="00094293" w:rsidP="00FF7924">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E55ABB">
            <w:pPr>
              <w:bidi w:val="0"/>
              <w:jc w:val="both"/>
              <w:rPr>
                <w:rFonts w:ascii="Times New Roman" w:hAnsi="Times New Roman"/>
              </w:rPr>
            </w:pPr>
            <w:r w:rsidRPr="003F0795" w:rsidR="0099565A">
              <w:rPr>
                <w:rFonts w:ascii="Times New Roman" w:hAnsi="Times New Roman"/>
              </w:rPr>
              <w:t>C:2</w:t>
            </w:r>
          </w:p>
          <w:p w:rsidR="0099565A" w:rsidRPr="003F0795" w:rsidP="00E55ABB">
            <w:pPr>
              <w:bidi w:val="0"/>
              <w:rPr>
                <w:rFonts w:ascii="Times New Roman" w:hAnsi="Times New Roman"/>
              </w:rPr>
            </w:pPr>
            <w:r w:rsidR="001D00F4">
              <w:rPr>
                <w:rFonts w:ascii="Times New Roman" w:hAnsi="Times New Roman"/>
              </w:rPr>
              <w:br/>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b/>
                <w:bCs/>
                <w:color w:val="000000"/>
                <w:lang w:eastAsia="sk-SK"/>
              </w:rPr>
              <w:t xml:space="preserve">Rozsah pôsobnosti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1. Táto smernica sa vzťahuje na námorné nehody a mimoriadne udalosti, ktoré: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a) sa týkajú lodí plaviacich sa pod vlajkou jedného z členských štátov;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b) sa stanú vo výsostných teritoriálnych vodách a vnútorných vodách členských štátov tak, ako sú vymedzené v UNCLOS, alebo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c) sa týkajú iných podstatných záujmov členských štátov.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2. Táto smernica sa nevzťahuje na námorné nehody a mimoriadne udalosti, ktoré sa týkajú len: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a) vojenských lodí, transportných výsadkových lodí a iných lodí vlastnených alebo prevádzkovaných členským štátom a používaných iba na vládne nekomerčné účely; </w:t>
            </w:r>
          </w:p>
          <w:p w:rsidR="00C13C44" w:rsidRP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b) lodí nepoháňaných mechanickými prostriedkami, drevených lodí primitívnej konštrukcie, rekreačných jácht a plavidiel nevyužívaných v obchode, pokiaľ nemajú alebo nebudú mať posádku a pokiaľ neprepravujú viac ako 12 cestujúcich na komerčné účely; </w:t>
            </w:r>
          </w:p>
          <w:p w:rsid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c) plavidiel vnútrozemskej plavby prevádzkovaných na vnútrozemských vodných cestách; </w:t>
            </w:r>
          </w:p>
          <w:p w:rsidR="00C13C44" w:rsidP="00C13C44">
            <w:pPr>
              <w:autoSpaceDE w:val="0"/>
              <w:autoSpaceDN w:val="0"/>
              <w:bidi w:val="0"/>
              <w:adjustRightInd w:val="0"/>
              <w:spacing w:before="60" w:after="60"/>
              <w:rPr>
                <w:rFonts w:ascii="Times New Roman" w:hAnsi="Times New Roman"/>
                <w:color w:val="000000"/>
                <w:lang w:eastAsia="sk-SK"/>
              </w:rPr>
            </w:pPr>
            <w:r w:rsidRPr="00C13C44">
              <w:rPr>
                <w:rFonts w:ascii="Times New Roman" w:hAnsi="Times New Roman"/>
                <w:color w:val="000000"/>
                <w:lang w:eastAsia="sk-SK"/>
              </w:rPr>
              <w:t xml:space="preserve">d) rybárskych plavidiel s dĺžkou menej ako </w:t>
            </w:r>
            <w:smartTag w:uri="urn:schemas-microsoft-com:office:smarttags" w:element="metricconverter">
              <w:smartTagPr>
                <w:attr w:name="ProductID" w:val="15 metrov"/>
              </w:smartTagPr>
              <w:r w:rsidRPr="00C13C44">
                <w:rPr>
                  <w:rFonts w:ascii="Times New Roman" w:hAnsi="Times New Roman"/>
                  <w:color w:val="000000"/>
                  <w:lang w:eastAsia="sk-SK"/>
                </w:rPr>
                <w:t>15 metrov</w:t>
              </w:r>
            </w:smartTag>
            <w:r w:rsidRPr="00C13C44">
              <w:rPr>
                <w:rFonts w:ascii="Times New Roman" w:hAnsi="Times New Roman"/>
                <w:color w:val="000000"/>
                <w:lang w:eastAsia="sk-SK"/>
              </w:rPr>
              <w:t xml:space="preserve">; </w:t>
            </w:r>
          </w:p>
          <w:p w:rsidR="00AF5A85" w:rsidRPr="0097599F" w:rsidP="0097599F">
            <w:pPr>
              <w:autoSpaceDE w:val="0"/>
              <w:autoSpaceDN w:val="0"/>
              <w:bidi w:val="0"/>
              <w:adjustRightInd w:val="0"/>
              <w:spacing w:before="60" w:after="60"/>
              <w:rPr>
                <w:rFonts w:ascii="Times New Roman" w:hAnsi="Times New Roman"/>
                <w:color w:val="000000"/>
                <w:lang w:eastAsia="sk-SK"/>
              </w:rPr>
            </w:pPr>
            <w:r w:rsidRPr="00C13C44" w:rsidR="00C13C44">
              <w:rPr>
                <w:rFonts w:ascii="Times New Roman" w:hAnsi="Times New Roman"/>
                <w:color w:val="000000"/>
                <w:lang w:eastAsia="sk-SK"/>
              </w:rPr>
              <w:t xml:space="preserve">e) stacionárnych vrtných súprav v pobrežných vodách.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center"/>
              <w:rPr>
                <w:rFonts w:ascii="Times New Roman" w:hAnsi="Times New Roman"/>
              </w:rPr>
            </w:pPr>
            <w:r w:rsidR="00FF7924">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AA621A">
            <w:pPr>
              <w:bidi w:val="0"/>
              <w:ind w:firstLine="7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FF7924">
            <w:pPr>
              <w:bidi w:val="0"/>
              <w:jc w:val="center"/>
              <w:rPr>
                <w:rFonts w:ascii="Times New Roman" w:hAnsi="Times New Roman"/>
              </w:rPr>
            </w:pPr>
            <w:r w:rsidR="00FF7924">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F7924" w:rsidRPr="00094293" w:rsidP="00FF7924">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r w:rsidRPr="003F0795">
              <w:rPr>
                <w:rFonts w:ascii="Times New Roman" w:hAnsi="Times New Roman"/>
              </w:rPr>
              <w:t>C:3</w:t>
            </w:r>
          </w:p>
          <w:p w:rsidR="00A76A31" w:rsidRPr="003F0795" w:rsidP="00A76A31">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b/>
                <w:bCs/>
                <w:color w:val="000000"/>
                <w:lang w:eastAsia="sk-SK"/>
              </w:rPr>
              <w:t xml:space="preserve">Vymedzenie pojmov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Na účely tejto smernice: </w:t>
            </w:r>
          </w:p>
          <w:p w:rsidR="00A76A31" w:rsidRPr="00A76A31" w:rsidP="0097599F">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1. „Kódex IMO o vyšetrovaní námorných nehôd a mimoriadnych udalostí“ je kódex pre vyšetrovanie námorných nehôd a mimoriadnych udalostí pripojený k rezolúcii zhromaždenia IMO A.849(20) z 27. novembra 1997 v platnom znení.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2. Tieto pojmy sa chápu v súlade s definíciami uvedenými v Kódexe IMO o vyšetrovaní námorných nehôd a mimoriadnych udalostí: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a) „námorná nehoda“;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b) „veľmi vážna nehoda“;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c) „námorná mimoriadna udalosť“;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d) „bezpečnostné vyšetrovanie v prípade námornej nehody alebo mimoriadnej udalosti“;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e) „vedúci vyšetrujúci štát“;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f) „štát s podstatným záujmom“.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3. Pojem „vážna nehoda“ sa chápe v súlade s aktualizovaným vymedzením pojmov uvedeným v obežníku MSC-MEPC.3/Circ.3 Výboru IMO pre námornú bezpečnosť a Výboru IMO na ochranu morského prostredia z 18. decembra 2008. </w:t>
            </w:r>
          </w:p>
          <w:p w:rsid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4. „IMO usmernenia o spravodlivom zaobchádzaní s námorníkmi v prípade námornej nehody“ sú usmernenia pripojené k rezolúcii právneho výboru IMO LEG.3(91) z 27. apríla </w:t>
            </w:r>
            <w:smartTag w:uri="urn:schemas-microsoft-com:office:smarttags" w:element="metricconverter">
              <w:smartTagPr>
                <w:attr w:name="ProductID" w:val="2006 a"/>
              </w:smartTagPr>
              <w:r w:rsidRPr="00A76A31">
                <w:rPr>
                  <w:rFonts w:ascii="Times New Roman" w:hAnsi="Times New Roman"/>
                  <w:color w:val="000000"/>
                  <w:lang w:eastAsia="sk-SK"/>
                </w:rPr>
                <w:t>2006 a</w:t>
              </w:r>
            </w:smartTag>
            <w:r w:rsidRPr="00A76A31">
              <w:rPr>
                <w:rFonts w:ascii="Times New Roman" w:hAnsi="Times New Roman"/>
                <w:color w:val="000000"/>
                <w:lang w:eastAsia="sk-SK"/>
              </w:rPr>
              <w:t xml:space="preserve"> schválené správnou radou Medzinárodnej organizácie práce na jej 296. zasadnutí 12. až 16. júna 2006. </w:t>
            </w: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81148E" w:rsidP="0097599F">
            <w:pPr>
              <w:autoSpaceDE w:val="0"/>
              <w:autoSpaceDN w:val="0"/>
              <w:bidi w:val="0"/>
              <w:adjustRightInd w:val="0"/>
              <w:rPr>
                <w:rFonts w:ascii="Times New Roman" w:hAnsi="Times New Roman"/>
                <w:color w:val="000000"/>
                <w:lang w:eastAsia="sk-SK"/>
              </w:rPr>
            </w:pPr>
          </w:p>
          <w:p w:rsidR="00D05823" w:rsidP="0097599F">
            <w:pPr>
              <w:autoSpaceDE w:val="0"/>
              <w:autoSpaceDN w:val="0"/>
              <w:bidi w:val="0"/>
              <w:adjustRightInd w:val="0"/>
              <w:rPr>
                <w:rFonts w:ascii="Times New Roman" w:hAnsi="Times New Roman"/>
                <w:color w:val="000000"/>
                <w:lang w:eastAsia="sk-SK"/>
              </w:rPr>
            </w:pPr>
          </w:p>
          <w:p w:rsidR="00D05823"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D05823" w:rsidP="0097599F">
            <w:pPr>
              <w:autoSpaceDE w:val="0"/>
              <w:autoSpaceDN w:val="0"/>
              <w:bidi w:val="0"/>
              <w:adjustRightInd w:val="0"/>
              <w:rPr>
                <w:rFonts w:ascii="Times New Roman" w:hAnsi="Times New Roman"/>
                <w:color w:val="000000"/>
                <w:lang w:eastAsia="sk-SK"/>
              </w:rPr>
            </w:pPr>
          </w:p>
          <w:p w:rsidR="0097599F" w:rsidP="0097599F">
            <w:pPr>
              <w:autoSpaceDE w:val="0"/>
              <w:autoSpaceDN w:val="0"/>
              <w:bidi w:val="0"/>
              <w:adjustRightInd w:val="0"/>
              <w:rPr>
                <w:rFonts w:ascii="Times New Roman" w:hAnsi="Times New Roman"/>
                <w:color w:val="000000"/>
                <w:lang w:eastAsia="sk-SK"/>
              </w:rPr>
            </w:pP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5. Pojmy „loď ro-ro“ a „osobné vysokorýchlostné plavidlo“ sa chápu v súlade s vymedzením pojmov uvedeným v článku 2 smernice 1999/35/ES.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6. Pojem „zariadenie na zaznamenávanie údajov o plavbe“ (ďalej len „VDR“) sa chápe v súlade s definíciou uvedenou v rezolúcii zhromaždenia IMO A.861(20) a rezolúcii Výboru IMO pre námornú bezpečnosť MSC.163(78).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7. „Bezpečnostné odporúčanie“ je akýkoľvek návrh vrátane návrhov na účely registrácie a kontroly: </w:t>
            </w:r>
          </w:p>
          <w:p w:rsidR="00A76A31" w:rsidRPr="00A76A31" w:rsidP="0097599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a) vyšetrovacieho orgánu štátu, ktorý vykonáva alebo vedie bezpečnostné vyšetrovanie na základe informácií získaných z tohto vyšetrovania, alebo kde je to vhodné; </w:t>
            </w:r>
          </w:p>
          <w:p w:rsidR="000D4459" w:rsidRPr="0097599F" w:rsidP="0097599F">
            <w:pPr>
              <w:autoSpaceDE w:val="0"/>
              <w:autoSpaceDN w:val="0"/>
              <w:bidi w:val="0"/>
              <w:adjustRightInd w:val="0"/>
              <w:rPr>
                <w:rFonts w:ascii="Times New Roman" w:hAnsi="Times New Roman"/>
                <w:color w:val="000000"/>
                <w:lang w:eastAsia="sk-SK"/>
              </w:rPr>
            </w:pPr>
            <w:r w:rsidRPr="00A76A31" w:rsidR="00A76A31">
              <w:rPr>
                <w:rFonts w:ascii="Times New Roman" w:hAnsi="Times New Roman"/>
                <w:color w:val="000000"/>
                <w:lang w:eastAsia="sk-SK"/>
              </w:rPr>
              <w:t xml:space="preserve">b) Komisie konajúcej na základe analýzy abstraktných údajov a výsledkov vykonaných bezpečnostných vyšetrovaní.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A1219" w:rsidRPr="003F0795" w:rsidP="009C0EE8">
            <w:pPr>
              <w:bidi w:val="0"/>
              <w:jc w:val="center"/>
              <w:rPr>
                <w:rFonts w:ascii="Times New Roman" w:hAnsi="Times New Roman"/>
              </w:rPr>
            </w:pPr>
            <w:r w:rsidR="009C0EE8">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565A" w:rsidP="0097599F">
            <w:pPr>
              <w:bidi w:val="0"/>
              <w:jc w:val="both"/>
              <w:rPr>
                <w:rFonts w:ascii="Times New Roman" w:hAnsi="Times New Roman"/>
              </w:rPr>
            </w:pPr>
            <w:r w:rsidR="009C0EE8">
              <w:rPr>
                <w:rFonts w:ascii="Times New Roman" w:hAnsi="Times New Roman"/>
              </w:rPr>
              <w:t xml:space="preserve">návrh zák. č. </w:t>
            </w:r>
            <w:r w:rsidR="00AC1A25">
              <w:rPr>
                <w:rFonts w:ascii="Times New Roman" w:hAnsi="Times New Roman"/>
              </w:rPr>
              <w:t>/201</w:t>
            </w:r>
            <w:r w:rsidR="009C0EE8">
              <w:rPr>
                <w:rFonts w:ascii="Times New Roman" w:hAnsi="Times New Roman"/>
              </w:rPr>
              <w:t>0 Z.z.</w:t>
            </w: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832D03" w:rsidP="0097599F">
            <w:pPr>
              <w:bidi w:val="0"/>
              <w:jc w:val="both"/>
              <w:rPr>
                <w:rFonts w:ascii="Times New Roman" w:hAnsi="Times New Roman"/>
              </w:rPr>
            </w:pPr>
          </w:p>
          <w:p w:rsidR="0097599F" w:rsidP="0097599F">
            <w:pPr>
              <w:bidi w:val="0"/>
              <w:jc w:val="both"/>
              <w:rPr>
                <w:rFonts w:ascii="Times New Roman" w:hAnsi="Times New Roman"/>
              </w:rPr>
            </w:pPr>
          </w:p>
          <w:p w:rsidR="0097599F" w:rsidP="0097599F">
            <w:pPr>
              <w:bidi w:val="0"/>
              <w:jc w:val="both"/>
              <w:rPr>
                <w:rFonts w:ascii="Times New Roman" w:hAnsi="Times New Roman"/>
              </w:rPr>
            </w:pPr>
          </w:p>
          <w:p w:rsidR="0097599F" w:rsidP="0097599F">
            <w:pPr>
              <w:bidi w:val="0"/>
              <w:jc w:val="both"/>
              <w:rPr>
                <w:rFonts w:ascii="Times New Roman" w:hAnsi="Times New Roman"/>
              </w:rPr>
            </w:pPr>
          </w:p>
          <w:p w:rsidR="0097599F" w:rsidP="0097599F">
            <w:pPr>
              <w:bidi w:val="0"/>
              <w:jc w:val="both"/>
              <w:rPr>
                <w:rFonts w:ascii="Times New Roman" w:hAnsi="Times New Roman"/>
              </w:rPr>
            </w:pPr>
          </w:p>
          <w:p w:rsidR="0097599F" w:rsidP="0097599F">
            <w:pPr>
              <w:bidi w:val="0"/>
              <w:jc w:val="both"/>
              <w:rPr>
                <w:rFonts w:ascii="Times New Roman" w:hAnsi="Times New Roman"/>
              </w:rPr>
            </w:pPr>
          </w:p>
          <w:p w:rsidR="0097599F" w:rsidP="0097599F">
            <w:pPr>
              <w:bidi w:val="0"/>
              <w:jc w:val="both"/>
              <w:rPr>
                <w:rFonts w:ascii="Times New Roman" w:hAnsi="Times New Roman"/>
              </w:rPr>
            </w:pPr>
          </w:p>
          <w:p w:rsidR="0081148E" w:rsidP="0097599F">
            <w:pPr>
              <w:bidi w:val="0"/>
              <w:jc w:val="both"/>
              <w:rPr>
                <w:rFonts w:ascii="Times New Roman" w:hAnsi="Times New Roman"/>
              </w:rPr>
            </w:pPr>
          </w:p>
          <w:p w:rsidR="00D05823" w:rsidP="0097599F">
            <w:pPr>
              <w:bidi w:val="0"/>
              <w:jc w:val="both"/>
              <w:rPr>
                <w:rFonts w:ascii="Times New Roman" w:hAnsi="Times New Roman"/>
              </w:rPr>
            </w:pPr>
          </w:p>
          <w:p w:rsidR="00D05823" w:rsidP="0097599F">
            <w:pPr>
              <w:bidi w:val="0"/>
              <w:jc w:val="both"/>
              <w:rPr>
                <w:rFonts w:ascii="Times New Roman" w:hAnsi="Times New Roman"/>
              </w:rPr>
            </w:pPr>
          </w:p>
          <w:p w:rsidR="00D05823" w:rsidP="0097599F">
            <w:pPr>
              <w:bidi w:val="0"/>
              <w:jc w:val="both"/>
              <w:rPr>
                <w:rFonts w:ascii="Times New Roman" w:hAnsi="Times New Roman"/>
              </w:rPr>
            </w:pPr>
          </w:p>
          <w:p w:rsidR="0097599F" w:rsidP="0097599F">
            <w:pPr>
              <w:bidi w:val="0"/>
              <w:jc w:val="both"/>
              <w:rPr>
                <w:rFonts w:ascii="Times New Roman" w:hAnsi="Times New Roman"/>
              </w:rPr>
            </w:pPr>
          </w:p>
          <w:p w:rsidR="00832D03" w:rsidP="0097599F">
            <w:pPr>
              <w:bidi w:val="0"/>
              <w:jc w:val="both"/>
              <w:rPr>
                <w:rFonts w:ascii="Times New Roman" w:hAnsi="Times New Roman"/>
              </w:rPr>
            </w:pPr>
            <w:r w:rsidR="00AC1A25">
              <w:rPr>
                <w:rFonts w:ascii="Times New Roman" w:hAnsi="Times New Roman"/>
              </w:rPr>
              <w:t>NV</w:t>
            </w:r>
            <w:r>
              <w:rPr>
                <w:rFonts w:ascii="Times New Roman" w:hAnsi="Times New Roman"/>
              </w:rPr>
              <w:t xml:space="preserve"> č. 581/2006 Z.z.</w:t>
            </w:r>
          </w:p>
          <w:p w:rsidR="00832D03"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0D71">
            <w:pPr>
              <w:pStyle w:val="EnvelopeReturn"/>
              <w:bidi w:val="0"/>
              <w:rPr>
                <w:rFonts w:ascii="Times New Roman" w:hAnsi="Times New Roman"/>
                <w:b w:val="0"/>
                <w:bCs w:val="0"/>
              </w:rPr>
            </w:pPr>
            <w:r w:rsidR="009C0EE8">
              <w:rPr>
                <w:rFonts w:ascii="Times New Roman" w:hAnsi="Times New Roman"/>
                <w:b w:val="0"/>
                <w:bCs w:val="0"/>
              </w:rPr>
              <w:t xml:space="preserve">body </w:t>
            </w:r>
            <w:r w:rsidR="0097599F">
              <w:rPr>
                <w:rFonts w:ascii="Times New Roman" w:hAnsi="Times New Roman"/>
                <w:b w:val="0"/>
                <w:bCs w:val="0"/>
              </w:rPr>
              <w:t>3</w:t>
            </w:r>
            <w:r w:rsidR="00DD2C98">
              <w:rPr>
                <w:rFonts w:ascii="Times New Roman" w:hAnsi="Times New Roman"/>
                <w:b w:val="0"/>
                <w:bCs w:val="0"/>
              </w:rPr>
              <w:t>2</w:t>
            </w:r>
            <w:r w:rsidR="009C0EE8">
              <w:rPr>
                <w:rFonts w:ascii="Times New Roman" w:hAnsi="Times New Roman"/>
                <w:b w:val="0"/>
                <w:bCs w:val="0"/>
              </w:rPr>
              <w:t xml:space="preserve"> a</w:t>
            </w:r>
            <w:r w:rsidR="00832D03">
              <w:rPr>
                <w:rFonts w:ascii="Times New Roman" w:hAnsi="Times New Roman"/>
                <w:b w:val="0"/>
                <w:bCs w:val="0"/>
              </w:rPr>
              <w:t> </w:t>
            </w:r>
            <w:r w:rsidR="00DD2C98">
              <w:rPr>
                <w:rFonts w:ascii="Times New Roman" w:hAnsi="Times New Roman"/>
                <w:b w:val="0"/>
                <w:bCs w:val="0"/>
              </w:rPr>
              <w:t>33</w:t>
            </w: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832D03">
            <w:pPr>
              <w:pStyle w:val="EnvelopeReturn"/>
              <w:bidi w:val="0"/>
              <w:rPr>
                <w:rFonts w:ascii="Times New Roman" w:hAnsi="Times New Roman"/>
                <w:b w:val="0"/>
                <w:bCs w:val="0"/>
              </w:rPr>
            </w:pPr>
          </w:p>
          <w:p w:rsidR="0097599F">
            <w:pPr>
              <w:pStyle w:val="EnvelopeReturn"/>
              <w:bidi w:val="0"/>
              <w:rPr>
                <w:rFonts w:ascii="Times New Roman" w:hAnsi="Times New Roman"/>
                <w:b w:val="0"/>
                <w:bCs w:val="0"/>
              </w:rPr>
            </w:pPr>
          </w:p>
          <w:p w:rsidR="0097599F">
            <w:pPr>
              <w:pStyle w:val="EnvelopeReturn"/>
              <w:bidi w:val="0"/>
              <w:rPr>
                <w:rFonts w:ascii="Times New Roman" w:hAnsi="Times New Roman"/>
                <w:b w:val="0"/>
                <w:bCs w:val="0"/>
              </w:rPr>
            </w:pPr>
          </w:p>
          <w:p w:rsidR="0097599F">
            <w:pPr>
              <w:pStyle w:val="EnvelopeReturn"/>
              <w:bidi w:val="0"/>
              <w:rPr>
                <w:rFonts w:ascii="Times New Roman" w:hAnsi="Times New Roman"/>
                <w:b w:val="0"/>
                <w:bCs w:val="0"/>
              </w:rPr>
            </w:pPr>
          </w:p>
          <w:p w:rsidR="0097599F">
            <w:pPr>
              <w:pStyle w:val="EnvelopeReturn"/>
              <w:bidi w:val="0"/>
              <w:rPr>
                <w:rFonts w:ascii="Times New Roman" w:hAnsi="Times New Roman"/>
                <w:b w:val="0"/>
                <w:bCs w:val="0"/>
              </w:rPr>
            </w:pPr>
          </w:p>
          <w:p w:rsidR="0097599F">
            <w:pPr>
              <w:pStyle w:val="EnvelopeReturn"/>
              <w:bidi w:val="0"/>
              <w:rPr>
                <w:rFonts w:ascii="Times New Roman" w:hAnsi="Times New Roman"/>
                <w:b w:val="0"/>
                <w:bCs w:val="0"/>
              </w:rPr>
            </w:pPr>
          </w:p>
          <w:p w:rsidR="0081148E">
            <w:pPr>
              <w:pStyle w:val="EnvelopeReturn"/>
              <w:bidi w:val="0"/>
              <w:rPr>
                <w:rFonts w:ascii="Times New Roman" w:hAnsi="Times New Roman"/>
                <w:b w:val="0"/>
                <w:bCs w:val="0"/>
              </w:rPr>
            </w:pPr>
          </w:p>
          <w:p w:rsidR="00D05823">
            <w:pPr>
              <w:pStyle w:val="EnvelopeReturn"/>
              <w:bidi w:val="0"/>
              <w:rPr>
                <w:rFonts w:ascii="Times New Roman" w:hAnsi="Times New Roman"/>
                <w:b w:val="0"/>
                <w:bCs w:val="0"/>
              </w:rPr>
            </w:pPr>
          </w:p>
          <w:p w:rsidR="00D05823">
            <w:pPr>
              <w:pStyle w:val="EnvelopeReturn"/>
              <w:bidi w:val="0"/>
              <w:rPr>
                <w:rFonts w:ascii="Times New Roman" w:hAnsi="Times New Roman"/>
                <w:b w:val="0"/>
                <w:bCs w:val="0"/>
              </w:rPr>
            </w:pPr>
          </w:p>
          <w:p w:rsidR="00D05823">
            <w:pPr>
              <w:pStyle w:val="EnvelopeReturn"/>
              <w:bidi w:val="0"/>
              <w:rPr>
                <w:rFonts w:ascii="Times New Roman" w:hAnsi="Times New Roman"/>
                <w:b w:val="0"/>
                <w:bCs w:val="0"/>
              </w:rPr>
            </w:pPr>
          </w:p>
          <w:p w:rsidR="0097599F">
            <w:pPr>
              <w:pStyle w:val="EnvelopeReturn"/>
              <w:bidi w:val="0"/>
              <w:rPr>
                <w:rFonts w:ascii="Times New Roman" w:hAnsi="Times New Roman"/>
                <w:b w:val="0"/>
                <w:bCs w:val="0"/>
              </w:rPr>
            </w:pPr>
          </w:p>
          <w:p w:rsidR="00832D03" w:rsidRPr="003F0795">
            <w:pPr>
              <w:pStyle w:val="EnvelopeReturn"/>
              <w:bidi w:val="0"/>
              <w:rPr>
                <w:rFonts w:ascii="Times New Roman" w:hAnsi="Times New Roman"/>
                <w:b w:val="0"/>
                <w:bCs w:val="0"/>
              </w:rPr>
            </w:pPr>
            <w:r>
              <w:rPr>
                <w:rFonts w:ascii="Times New Roman" w:hAnsi="Times New Roman"/>
                <w:b w:val="0"/>
                <w:bCs w:val="0"/>
              </w:rPr>
              <w:t>§ 2 písm. a) a b)</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C0EE8" w:rsidP="005E0B63">
            <w:pPr>
              <w:numPr>
                <w:numId w:val="34"/>
              </w:numPr>
              <w:tabs>
                <w:tab w:val="num" w:pos="497"/>
                <w:tab w:val="clear" w:pos="720"/>
              </w:tabs>
              <w:bidi w:val="0"/>
              <w:ind w:hanging="648"/>
              <w:jc w:val="both"/>
              <w:rPr>
                <w:rFonts w:ascii="Times New Roman" w:hAnsi="Times New Roman"/>
                <w:lang w:eastAsia="sk-SK"/>
              </w:rPr>
            </w:pPr>
            <w:r>
              <w:rPr>
                <w:rFonts w:ascii="Times New Roman" w:hAnsi="Times New Roman"/>
                <w:lang w:eastAsia="sk-SK"/>
              </w:rPr>
              <w:t xml:space="preserve">V § 28 odsek 1 znie: </w:t>
            </w:r>
          </w:p>
          <w:p w:rsidR="00D05823" w:rsidRPr="00B0018F" w:rsidP="00D05823">
            <w:pPr>
              <w:tabs>
                <w:tab w:val="num" w:pos="72"/>
              </w:tabs>
              <w:bidi w:val="0"/>
              <w:ind w:left="72"/>
              <w:jc w:val="both"/>
              <w:rPr>
                <w:rFonts w:ascii="Times New Roman" w:hAnsi="Times New Roman"/>
                <w:lang w:eastAsia="sk-SK"/>
              </w:rPr>
            </w:pPr>
            <w:r w:rsidRPr="00B0018F">
              <w:rPr>
                <w:rFonts w:ascii="Times New Roman" w:hAnsi="Times New Roman"/>
                <w:lang w:eastAsia="sk-SK"/>
              </w:rPr>
              <w:t xml:space="preserve"> „(1) Námorná nehoda je udalosť, </w:t>
            </w:r>
            <w:r>
              <w:rPr>
                <w:rFonts w:ascii="Times New Roman" w:hAnsi="Times New Roman"/>
                <w:lang w:eastAsia="sk-SK"/>
              </w:rPr>
              <w:t>v dôsledku ktorej došlo</w:t>
            </w:r>
            <w:r w:rsidRPr="00B0018F">
              <w:rPr>
                <w:rFonts w:ascii="Times New Roman" w:hAnsi="Times New Roman"/>
                <w:lang w:eastAsia="sk-SK"/>
              </w:rPr>
              <w:t xml:space="preserve"> k</w:t>
            </w:r>
          </w:p>
          <w:p w:rsidR="00D05823" w:rsidRPr="00B0018F" w:rsidP="00D05823">
            <w:pPr>
              <w:numPr>
                <w:numId w:val="23"/>
              </w:numPr>
              <w:tabs>
                <w:tab w:val="num" w:pos="0"/>
                <w:tab w:val="num" w:pos="72"/>
                <w:tab w:val="clear" w:pos="720"/>
              </w:tabs>
              <w:bidi w:val="0"/>
              <w:ind w:left="0" w:firstLine="360"/>
              <w:jc w:val="both"/>
              <w:rPr>
                <w:rFonts w:ascii="Times New Roman" w:hAnsi="Times New Roman"/>
                <w:lang w:eastAsia="sk-SK"/>
              </w:rPr>
            </w:pPr>
            <w:r w:rsidRPr="00B0018F">
              <w:rPr>
                <w:rFonts w:ascii="Times New Roman" w:hAnsi="Times New Roman"/>
                <w:lang w:eastAsia="sk-SK"/>
              </w:rPr>
              <w:t>smrti alebo vážnemu ublíženiu na zdraví v súvislosti s prevádzkou námornej lode,</w:t>
            </w:r>
          </w:p>
          <w:p w:rsidR="00D05823" w:rsidRPr="00B0018F" w:rsidP="00D05823">
            <w:pPr>
              <w:numPr>
                <w:numId w:val="23"/>
              </w:numPr>
              <w:tabs>
                <w:tab w:val="num" w:pos="0"/>
                <w:tab w:val="num" w:pos="72"/>
                <w:tab w:val="clear" w:pos="720"/>
              </w:tabs>
              <w:bidi w:val="0"/>
              <w:ind w:left="0" w:firstLine="360"/>
              <w:jc w:val="both"/>
              <w:rPr>
                <w:rFonts w:ascii="Times New Roman" w:hAnsi="Times New Roman"/>
                <w:lang w:eastAsia="sk-SK"/>
              </w:rPr>
            </w:pPr>
            <w:r w:rsidRPr="00B0018F">
              <w:rPr>
                <w:rFonts w:ascii="Times New Roman" w:hAnsi="Times New Roman"/>
                <w:lang w:eastAsia="sk-SK"/>
              </w:rPr>
              <w:t>nezvestnosti osoby z námornej lode v súvislosti s prevádzkou námornej lode,</w:t>
            </w:r>
          </w:p>
          <w:p w:rsidR="00D05823" w:rsidRPr="00B0018F" w:rsidP="00D05823">
            <w:pPr>
              <w:numPr>
                <w:numId w:val="23"/>
              </w:numPr>
              <w:tabs>
                <w:tab w:val="num" w:pos="0"/>
                <w:tab w:val="num" w:pos="72"/>
                <w:tab w:val="clear" w:pos="720"/>
              </w:tabs>
              <w:bidi w:val="0"/>
              <w:ind w:left="0" w:firstLine="360"/>
              <w:jc w:val="both"/>
              <w:rPr>
                <w:rFonts w:ascii="Times New Roman" w:hAnsi="Times New Roman"/>
                <w:lang w:eastAsia="sk-SK"/>
              </w:rPr>
            </w:pPr>
            <w:r>
              <w:rPr>
                <w:rFonts w:ascii="Times New Roman" w:hAnsi="Times New Roman"/>
                <w:lang w:eastAsia="sk-SK"/>
              </w:rPr>
              <w:t>neodvratnej skaze</w:t>
            </w:r>
            <w:r w:rsidRPr="00B0018F">
              <w:rPr>
                <w:rFonts w:ascii="Times New Roman" w:hAnsi="Times New Roman"/>
                <w:lang w:eastAsia="sk-SK"/>
              </w:rPr>
              <w:t xml:space="preserve">, pravdepodobnej </w:t>
            </w:r>
            <w:r>
              <w:rPr>
                <w:rFonts w:ascii="Times New Roman" w:hAnsi="Times New Roman"/>
                <w:lang w:eastAsia="sk-SK"/>
              </w:rPr>
              <w:t>neodvratnej skaze</w:t>
            </w:r>
            <w:r w:rsidRPr="00B0018F">
              <w:rPr>
                <w:rFonts w:ascii="Times New Roman" w:hAnsi="Times New Roman"/>
                <w:lang w:eastAsia="sk-SK"/>
              </w:rPr>
              <w:t xml:space="preserve"> alebo opusteniu námornej lode,</w:t>
            </w:r>
          </w:p>
          <w:p w:rsidR="00D05823" w:rsidRPr="00B0018F" w:rsidP="00D05823">
            <w:pPr>
              <w:numPr>
                <w:numId w:val="23"/>
              </w:numPr>
              <w:tabs>
                <w:tab w:val="num" w:pos="0"/>
                <w:tab w:val="num" w:pos="72"/>
                <w:tab w:val="clear" w:pos="720"/>
              </w:tabs>
              <w:bidi w:val="0"/>
              <w:ind w:left="0" w:firstLine="360"/>
              <w:jc w:val="both"/>
              <w:rPr>
                <w:rFonts w:ascii="Times New Roman" w:hAnsi="Times New Roman"/>
                <w:lang w:eastAsia="sk-SK"/>
              </w:rPr>
            </w:pPr>
            <w:r w:rsidRPr="00B0018F">
              <w:rPr>
                <w:rFonts w:ascii="Times New Roman" w:hAnsi="Times New Roman"/>
                <w:lang w:eastAsia="sk-SK"/>
              </w:rPr>
              <w:t>poškodeniu námornej lode,</w:t>
            </w:r>
          </w:p>
          <w:p w:rsidR="00D05823" w:rsidRPr="00B0018F" w:rsidP="00D05823">
            <w:pPr>
              <w:numPr>
                <w:numId w:val="23"/>
              </w:numPr>
              <w:tabs>
                <w:tab w:val="num" w:pos="72"/>
              </w:tabs>
              <w:bidi w:val="0"/>
              <w:jc w:val="both"/>
              <w:rPr>
                <w:rFonts w:ascii="Times New Roman" w:hAnsi="Times New Roman"/>
                <w:lang w:eastAsia="sk-SK"/>
              </w:rPr>
            </w:pPr>
            <w:r w:rsidRPr="00B0018F">
              <w:rPr>
                <w:rFonts w:ascii="Times New Roman" w:hAnsi="Times New Roman"/>
                <w:lang w:eastAsia="sk-SK"/>
              </w:rPr>
              <w:t>stroskotaniu alebo obmedzeniu spôsobilosti námornej lode alebo účasti námornej lode v kolízii,</w:t>
            </w:r>
          </w:p>
          <w:p w:rsidR="00D05823" w:rsidRPr="00B0018F" w:rsidP="00D05823">
            <w:pPr>
              <w:numPr>
                <w:numId w:val="23"/>
              </w:numPr>
              <w:tabs>
                <w:tab w:val="num" w:pos="0"/>
                <w:tab w:val="num" w:pos="72"/>
                <w:tab w:val="clear" w:pos="720"/>
              </w:tabs>
              <w:bidi w:val="0"/>
              <w:ind w:left="0" w:firstLine="360"/>
              <w:jc w:val="both"/>
              <w:rPr>
                <w:rFonts w:ascii="Times New Roman" w:hAnsi="Times New Roman"/>
                <w:lang w:eastAsia="sk-SK"/>
              </w:rPr>
            </w:pPr>
            <w:r w:rsidRPr="00B0018F">
              <w:rPr>
                <w:rFonts w:ascii="Times New Roman" w:hAnsi="Times New Roman"/>
                <w:lang w:eastAsia="sk-SK"/>
              </w:rPr>
              <w:t>poškodeniu námornej lode súvisiacemu s prevádzkou námornej lode alebo</w:t>
            </w:r>
          </w:p>
          <w:p w:rsidR="009C0EE8" w:rsidRPr="009C0EE8" w:rsidP="00D05823">
            <w:pPr>
              <w:numPr>
                <w:numId w:val="23"/>
              </w:numPr>
              <w:tabs>
                <w:tab w:val="num" w:pos="72"/>
              </w:tabs>
              <w:bidi w:val="0"/>
              <w:jc w:val="both"/>
              <w:rPr>
                <w:rFonts w:ascii="Times New Roman" w:hAnsi="Times New Roman"/>
                <w:lang w:eastAsia="sk-SK"/>
              </w:rPr>
            </w:pPr>
            <w:r w:rsidR="00D05823">
              <w:rPr>
                <w:rFonts w:ascii="Times New Roman" w:hAnsi="Times New Roman"/>
                <w:lang w:eastAsia="sk-SK"/>
              </w:rPr>
              <w:t>znečiste</w:t>
            </w:r>
            <w:r w:rsidRPr="00B0018F" w:rsidR="00D05823">
              <w:rPr>
                <w:rFonts w:ascii="Times New Roman" w:hAnsi="Times New Roman"/>
                <w:lang w:eastAsia="sk-SK"/>
              </w:rPr>
              <w:t>niu životného prostredia spôsobeného poškodením námornej lode súvisiacim s jej prevádzkou.“.</w:t>
            </w:r>
          </w:p>
          <w:p w:rsidR="0081148E" w:rsidRPr="009B7BEC" w:rsidP="0081148E">
            <w:pPr>
              <w:tabs>
                <w:tab w:val="num" w:pos="360"/>
              </w:tabs>
              <w:bidi w:val="0"/>
              <w:jc w:val="both"/>
              <w:rPr>
                <w:rFonts w:ascii="Times New Roman" w:hAnsi="Times New Roman"/>
                <w:lang w:eastAsia="sk-SK"/>
              </w:rPr>
            </w:pPr>
            <w:r w:rsidR="0097599F">
              <w:rPr>
                <w:rFonts w:ascii="Times New Roman" w:hAnsi="Times New Roman"/>
                <w:lang w:eastAsia="sk-SK"/>
              </w:rPr>
              <w:t>3</w:t>
            </w:r>
            <w:r w:rsidR="005E0B63">
              <w:rPr>
                <w:rFonts w:ascii="Times New Roman" w:hAnsi="Times New Roman"/>
                <w:lang w:eastAsia="sk-SK"/>
              </w:rPr>
              <w:t>3</w:t>
            </w:r>
            <w:r w:rsidR="0097599F">
              <w:rPr>
                <w:rFonts w:ascii="Times New Roman" w:hAnsi="Times New Roman"/>
                <w:lang w:eastAsia="sk-SK"/>
              </w:rPr>
              <w:t>. V § 28 sa za odsek 1 vkladajú nové odseky 2 až 4, ktoré znejú:</w:t>
            </w:r>
          </w:p>
          <w:p w:rsidR="00D05823" w:rsidP="00D05823">
            <w:pPr>
              <w:bidi w:val="0"/>
              <w:jc w:val="both"/>
              <w:rPr>
                <w:rFonts w:ascii="Times New Roman" w:hAnsi="Times New Roman"/>
                <w:lang w:eastAsia="sk-SK"/>
              </w:rPr>
            </w:pPr>
            <w:r w:rsidRPr="00B0018F">
              <w:rPr>
                <w:rFonts w:ascii="Times New Roman" w:hAnsi="Times New Roman"/>
                <w:lang w:eastAsia="sk-SK"/>
              </w:rPr>
              <w:t xml:space="preserve"> „(2)</w:t>
            </w:r>
            <w:r>
              <w:rPr>
                <w:rFonts w:ascii="Times New Roman" w:hAnsi="Times New Roman"/>
                <w:lang w:eastAsia="sk-SK"/>
              </w:rPr>
              <w:t>.</w:t>
            </w:r>
            <w:r w:rsidRPr="00B0018F">
              <w:rPr>
                <w:rFonts w:ascii="Times New Roman" w:hAnsi="Times New Roman"/>
                <w:lang w:eastAsia="sk-SK"/>
              </w:rPr>
              <w:t xml:space="preserve"> Za vážnu námornú nehodu sa považuje námorná nehoda, </w:t>
            </w:r>
            <w:r>
              <w:rPr>
                <w:rFonts w:ascii="Times New Roman" w:hAnsi="Times New Roman"/>
                <w:lang w:eastAsia="sk-SK"/>
              </w:rPr>
              <w:t>pri</w:t>
            </w:r>
            <w:r w:rsidRPr="00B0018F">
              <w:rPr>
                <w:rFonts w:ascii="Times New Roman" w:hAnsi="Times New Roman"/>
                <w:lang w:eastAsia="sk-SK"/>
              </w:rPr>
              <w:t xml:space="preserve"> ktorej došlo k</w:t>
            </w:r>
            <w:r>
              <w:rPr>
                <w:rFonts w:ascii="Times New Roman" w:hAnsi="Times New Roman"/>
                <w:lang w:eastAsia="sk-SK"/>
              </w:rPr>
              <w:t xml:space="preserve"> </w:t>
            </w:r>
            <w:r w:rsidRPr="00B0018F">
              <w:rPr>
                <w:rFonts w:ascii="Times New Roman" w:hAnsi="Times New Roman"/>
                <w:lang w:eastAsia="sk-SK"/>
              </w:rPr>
              <w:t>požiaru, výbuchu, kolízii</w:t>
            </w:r>
            <w:r>
              <w:rPr>
                <w:rFonts w:ascii="Times New Roman" w:hAnsi="Times New Roman"/>
                <w:lang w:eastAsia="sk-SK"/>
              </w:rPr>
              <w:t xml:space="preserve"> s iným objektom</w:t>
            </w:r>
            <w:r w:rsidRPr="00B0018F">
              <w:rPr>
                <w:rFonts w:ascii="Times New Roman" w:hAnsi="Times New Roman"/>
                <w:lang w:eastAsia="sk-SK"/>
              </w:rPr>
              <w:t>, nasadnutiu</w:t>
            </w:r>
            <w:r>
              <w:rPr>
                <w:rFonts w:ascii="Times New Roman" w:hAnsi="Times New Roman"/>
                <w:lang w:eastAsia="sk-SK"/>
              </w:rPr>
              <w:t xml:space="preserve"> na plytčinu</w:t>
            </w:r>
            <w:r w:rsidRPr="00B0018F">
              <w:rPr>
                <w:rFonts w:ascii="Times New Roman" w:hAnsi="Times New Roman"/>
                <w:lang w:eastAsia="sk-SK"/>
              </w:rPr>
              <w:t>, zrážke</w:t>
            </w:r>
            <w:r>
              <w:rPr>
                <w:rFonts w:ascii="Times New Roman" w:hAnsi="Times New Roman"/>
                <w:lang w:eastAsia="sk-SK"/>
              </w:rPr>
              <w:t xml:space="preserve"> s inou loďou</w:t>
            </w:r>
            <w:r w:rsidRPr="00B0018F">
              <w:rPr>
                <w:rFonts w:ascii="Times New Roman" w:hAnsi="Times New Roman"/>
                <w:lang w:eastAsia="sk-SK"/>
              </w:rPr>
              <w:t>, poškodeniu námornej lode ľadom alebo vplyvom nepriaznivého počasia, praskline trupu námornej lode alebo ak v ich dôsledku sa predpokladá poškodenie trupu námornej lode a</w:t>
            </w:r>
            <w:r>
              <w:rPr>
                <w:rFonts w:ascii="Times New Roman" w:hAnsi="Times New Roman"/>
                <w:lang w:eastAsia="sk-SK"/>
              </w:rPr>
              <w:t> </w:t>
            </w:r>
            <w:r w:rsidRPr="00B0018F">
              <w:rPr>
                <w:rFonts w:ascii="Times New Roman" w:hAnsi="Times New Roman"/>
                <w:lang w:eastAsia="sk-SK"/>
              </w:rPr>
              <w:t xml:space="preserve">spôsobujú </w:t>
            </w:r>
          </w:p>
          <w:p w:rsidR="00D05823" w:rsidRPr="00B0018F" w:rsidP="00D05823">
            <w:pPr>
              <w:bidi w:val="0"/>
              <w:jc w:val="both"/>
              <w:rPr>
                <w:rFonts w:ascii="Times New Roman" w:hAnsi="Times New Roman"/>
                <w:lang w:eastAsia="sk-SK"/>
              </w:rPr>
            </w:pPr>
            <w:r w:rsidRPr="00B0018F">
              <w:rPr>
                <w:rFonts w:ascii="Times New Roman" w:hAnsi="Times New Roman"/>
                <w:lang w:eastAsia="sk-SK"/>
              </w:rPr>
              <w:t xml:space="preserve">a) nefunkčnosť hlavných motorov, rozsiahle poškodenia obytných priestorov, vážne poškodenie konštrukcie námornej lode, ktoré sú príčinou nespôsobilosti námornej lode pokračovať v plavbe alebo </w:t>
            </w:r>
          </w:p>
          <w:p w:rsidR="00D05823" w:rsidRPr="00B0018F" w:rsidP="00D05823">
            <w:pPr>
              <w:bidi w:val="0"/>
              <w:jc w:val="both"/>
              <w:rPr>
                <w:rFonts w:ascii="Times New Roman" w:hAnsi="Times New Roman"/>
                <w:lang w:eastAsia="sk-SK"/>
              </w:rPr>
            </w:pPr>
            <w:r w:rsidRPr="00B0018F">
              <w:rPr>
                <w:rFonts w:ascii="Times New Roman" w:hAnsi="Times New Roman"/>
                <w:lang w:eastAsia="sk-SK"/>
              </w:rPr>
              <w:t xml:space="preserve">b) znečistenie životného prostredia a poruchu námornej lode, ktorá si vyžaduje </w:t>
            </w:r>
            <w:r>
              <w:rPr>
                <w:rFonts w:ascii="Times New Roman" w:hAnsi="Times New Roman"/>
                <w:lang w:eastAsia="sk-SK"/>
              </w:rPr>
              <w:t xml:space="preserve">jej </w:t>
            </w:r>
            <w:r w:rsidRPr="00B0018F">
              <w:rPr>
                <w:rFonts w:ascii="Times New Roman" w:hAnsi="Times New Roman"/>
                <w:lang w:eastAsia="sk-SK"/>
              </w:rPr>
              <w:t xml:space="preserve">vlečenie alebo pomoc z brehu. </w:t>
            </w:r>
          </w:p>
          <w:p w:rsidR="00D05823" w:rsidRPr="00B0018F" w:rsidP="00D05823">
            <w:pPr>
              <w:tabs>
                <w:tab w:val="num" w:pos="360"/>
              </w:tabs>
              <w:bidi w:val="0"/>
              <w:jc w:val="both"/>
              <w:rPr>
                <w:rFonts w:ascii="Times New Roman" w:hAnsi="Times New Roman"/>
                <w:lang w:eastAsia="sk-SK"/>
              </w:rPr>
            </w:pPr>
            <w:r w:rsidRPr="00B0018F">
              <w:rPr>
                <w:rFonts w:ascii="Times New Roman" w:hAnsi="Times New Roman"/>
                <w:lang w:eastAsia="sk-SK"/>
              </w:rPr>
              <w:t xml:space="preserve">(3) Za veľmi vážnu námornú nehodu sa považuje námorná nehoda, v dôsledku ktorej došlo k smrti, </w:t>
            </w:r>
            <w:r>
              <w:rPr>
                <w:rFonts w:ascii="Times New Roman" w:hAnsi="Times New Roman"/>
                <w:lang w:eastAsia="sk-SK"/>
              </w:rPr>
              <w:t>neodvratnej skaze</w:t>
            </w:r>
            <w:r w:rsidRPr="00B0018F">
              <w:rPr>
                <w:rFonts w:ascii="Times New Roman" w:hAnsi="Times New Roman"/>
                <w:lang w:eastAsia="sk-SK"/>
              </w:rPr>
              <w:t xml:space="preserve"> námornej lode alebo vážnemu znečisteniu životného prostredia</w:t>
            </w:r>
            <w:r>
              <w:rPr>
                <w:rFonts w:ascii="Times New Roman" w:hAnsi="Times New Roman"/>
                <w:lang w:eastAsia="sk-SK"/>
              </w:rPr>
              <w:t>.</w:t>
            </w:r>
            <w:r w:rsidRPr="00B0018F">
              <w:rPr>
                <w:rFonts w:ascii="Times New Roman" w:hAnsi="Times New Roman"/>
                <w:lang w:eastAsia="sk-SK"/>
              </w:rPr>
              <w:t xml:space="preserve"> </w:t>
            </w:r>
          </w:p>
          <w:p w:rsidR="0081148E" w:rsidRPr="0081148E" w:rsidP="00D05823">
            <w:pPr>
              <w:tabs>
                <w:tab w:val="num" w:pos="0"/>
              </w:tabs>
              <w:bidi w:val="0"/>
              <w:jc w:val="both"/>
              <w:rPr>
                <w:rFonts w:ascii="Times New Roman" w:hAnsi="Times New Roman"/>
                <w:lang w:eastAsia="sk-SK"/>
              </w:rPr>
            </w:pPr>
            <w:r w:rsidRPr="00B0018F" w:rsidR="00D05823">
              <w:rPr>
                <w:rFonts w:ascii="Times New Roman" w:hAnsi="Times New Roman"/>
                <w:lang w:eastAsia="sk-SK"/>
              </w:rPr>
              <w:t xml:space="preserve"> </w:t>
            </w:r>
            <w:r w:rsidRPr="00B0018F" w:rsidR="00D05823">
              <w:rPr>
                <w:rFonts w:ascii="Times New Roman" w:hAnsi="Times New Roman"/>
                <w:lang w:eastAsia="sk-SK"/>
              </w:rPr>
              <w:t>(4) Námorná mimoriadna udalosť je udalosť, v dôsledku ktorej je ohrozená námorná loď, fyzická osoba na námornej lodi alebo v dôsledku ktorej dôjde k vážnemu poškodeniu námornej lode alebo k znečisteniu životného prostredia.“.</w:t>
            </w:r>
            <w:r w:rsidRPr="0081148E">
              <w:rPr>
                <w:rFonts w:ascii="Times New Roman" w:hAnsi="Times New Roman"/>
                <w:lang w:eastAsia="sk-SK"/>
              </w:rPr>
              <w:t xml:space="preserve">    </w:t>
            </w:r>
          </w:p>
          <w:p w:rsidR="0081148E" w:rsidRPr="0081148E" w:rsidP="0081148E">
            <w:pPr>
              <w:tabs>
                <w:tab w:val="num" w:pos="0"/>
              </w:tabs>
              <w:bidi w:val="0"/>
              <w:jc w:val="both"/>
              <w:rPr>
                <w:rFonts w:ascii="Times New Roman" w:hAnsi="Times New Roman"/>
                <w:lang w:eastAsia="sk-SK"/>
              </w:rPr>
            </w:pPr>
          </w:p>
          <w:p w:rsidR="0081148E" w:rsidRPr="009B7BEC" w:rsidP="0081148E">
            <w:pPr>
              <w:tabs>
                <w:tab w:val="num" w:pos="0"/>
              </w:tabs>
              <w:bidi w:val="0"/>
              <w:jc w:val="both"/>
              <w:rPr>
                <w:rFonts w:ascii="Times New Roman" w:hAnsi="Times New Roman"/>
                <w:lang w:eastAsia="sk-SK"/>
              </w:rPr>
            </w:pPr>
            <w:r w:rsidRPr="0081148E">
              <w:rPr>
                <w:rFonts w:ascii="Times New Roman" w:hAnsi="Times New Roman"/>
                <w:lang w:eastAsia="sk-SK"/>
              </w:rPr>
              <w:t>Doterajšie odseky 2 a 3 označujú ako odseky 5 a 6</w:t>
            </w:r>
            <w:r w:rsidRPr="009B7BEC">
              <w:rPr>
                <w:rFonts w:ascii="Times New Roman" w:hAnsi="Times New Roman"/>
                <w:lang w:eastAsia="sk-SK"/>
              </w:rPr>
              <w:t>.</w:t>
            </w:r>
          </w:p>
          <w:p w:rsidR="00832D03" w:rsidRPr="00832D03" w:rsidP="0097599F">
            <w:pPr>
              <w:bidi w:val="0"/>
              <w:jc w:val="both"/>
              <w:rPr>
                <w:rFonts w:ascii="Times New Roman" w:hAnsi="Times New Roman"/>
              </w:rPr>
            </w:pPr>
            <w:r w:rsidRPr="00832D03">
              <w:rPr>
                <w:rFonts w:ascii="Times New Roman" w:hAnsi="Times New Roman"/>
              </w:rPr>
              <w:t>a) prievoznou loďou ro-ro námorná osobná loď so zariadením umožňujúcim cestným a koľajovým vozidlám (ďalej len "vozidlo") nalodenie a vylodenie určená na prepravu viac ako 12 cestujúcich,</w:t>
            </w:r>
          </w:p>
          <w:p w:rsidR="00832D03" w:rsidRPr="00832D03" w:rsidP="00832D03">
            <w:pPr>
              <w:pStyle w:val="BodyText"/>
              <w:tabs>
                <w:tab w:val="left" w:pos="0"/>
              </w:tabs>
              <w:autoSpaceDE w:val="0"/>
              <w:autoSpaceDN w:val="0"/>
              <w:bidi w:val="0"/>
              <w:spacing w:after="0"/>
              <w:jc w:val="both"/>
              <w:rPr>
                <w:rFonts w:ascii="Times New Roman" w:hAnsi="Times New Roman"/>
                <w:sz w:val="20"/>
                <w:szCs w:val="20"/>
              </w:rPr>
            </w:pPr>
            <w:r>
              <w:rPr>
                <w:rFonts w:ascii="Times New Roman" w:hAnsi="Times New Roman"/>
                <w:sz w:val="20"/>
                <w:szCs w:val="20"/>
              </w:rPr>
              <w:t>b)</w:t>
            </w:r>
            <w:r w:rsidRPr="00832D03">
              <w:rPr>
                <w:rFonts w:ascii="Times New Roman" w:hAnsi="Times New Roman"/>
                <w:sz w:val="20"/>
                <w:szCs w:val="20"/>
              </w:rPr>
              <w:t>vysokorýchlostným osobným plavidlom vysokorýchlostné plavidlo 2) určené na prepravu viac ako 12 cestujúcich,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rsidP="009C0EE8">
            <w:pPr>
              <w:bidi w:val="0"/>
              <w:jc w:val="center"/>
              <w:rPr>
                <w:rFonts w:ascii="Times New Roman" w:hAnsi="Times New Roman"/>
              </w:rPr>
            </w:pPr>
            <w:r w:rsidR="009C0EE8">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9565A"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C:4</w:t>
            </w:r>
          </w:p>
          <w:p w:rsidR="00BD567C">
            <w:pPr>
              <w:bidi w:val="0"/>
              <w:jc w:val="both"/>
              <w:rPr>
                <w:rFonts w:ascii="Times New Roman" w:hAnsi="Times New Roman"/>
              </w:rPr>
            </w:pPr>
            <w:r>
              <w:rPr>
                <w:rFonts w:ascii="Times New Roman" w:hAnsi="Times New Roman"/>
              </w:rPr>
              <w:t>O 1</w:t>
            </w:r>
          </w:p>
          <w:p w:rsidR="00BD567C">
            <w:pPr>
              <w:bidi w:val="0"/>
              <w:jc w:val="both"/>
              <w:rPr>
                <w:rFonts w:ascii="Times New Roman" w:hAnsi="Times New Roman"/>
              </w:rPr>
            </w:pPr>
          </w:p>
          <w:p w:rsidR="00BD567C">
            <w:pPr>
              <w:bidi w:val="0"/>
              <w:jc w:val="both"/>
              <w:rPr>
                <w:rFonts w:ascii="Times New Roman" w:hAnsi="Times New Roman"/>
              </w:rPr>
            </w:pPr>
          </w:p>
          <w:p w:rsidR="00BD567C">
            <w:pPr>
              <w:bidi w:val="0"/>
              <w:jc w:val="both"/>
              <w:rPr>
                <w:rFonts w:ascii="Times New Roman" w:hAnsi="Times New Roman"/>
              </w:rPr>
            </w:pPr>
          </w:p>
          <w:p w:rsidR="000D4459">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932E51">
            <w:pPr>
              <w:bidi w:val="0"/>
              <w:jc w:val="both"/>
              <w:rPr>
                <w:rFonts w:ascii="Times New Roman" w:hAnsi="Times New Roman"/>
              </w:rPr>
            </w:pPr>
          </w:p>
          <w:p w:rsidR="00A76A31">
            <w:pPr>
              <w:bidi w:val="0"/>
              <w:jc w:val="both"/>
              <w:rPr>
                <w:rFonts w:ascii="Times New Roman" w:hAnsi="Times New Roman"/>
              </w:rPr>
            </w:pPr>
          </w:p>
          <w:p w:rsidR="00A76A31">
            <w:pPr>
              <w:bidi w:val="0"/>
              <w:jc w:val="both"/>
              <w:rPr>
                <w:rFonts w:ascii="Times New Roman" w:hAnsi="Times New Roman"/>
              </w:rPr>
            </w:pPr>
          </w:p>
          <w:p w:rsidR="00BD567C">
            <w:pPr>
              <w:bidi w:val="0"/>
              <w:jc w:val="both"/>
              <w:rPr>
                <w:rFonts w:ascii="Times New Roman" w:hAnsi="Times New Roman"/>
              </w:rPr>
            </w:pPr>
            <w:r>
              <w:rPr>
                <w:rFonts w:ascii="Times New Roman" w:hAnsi="Times New Roman"/>
              </w:rPr>
              <w:t>O</w:t>
            </w:r>
            <w:r w:rsidR="000D4459">
              <w:rPr>
                <w:rFonts w:ascii="Times New Roman" w:hAnsi="Times New Roman"/>
              </w:rPr>
              <w:t> </w:t>
            </w:r>
            <w:r>
              <w:rPr>
                <w:rFonts w:ascii="Times New Roman" w:hAnsi="Times New Roman"/>
              </w:rPr>
              <w:t>2</w:t>
            </w:r>
          </w:p>
          <w:p w:rsidR="000D4459" w:rsidRPr="003F0795">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b/>
                <w:bCs/>
                <w:color w:val="000000"/>
                <w:lang w:eastAsia="sk-SK"/>
              </w:rPr>
              <w:t xml:space="preserve">Postavenie bezpečnostného vyšetrovania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1. Členské štáty v súlade s ich právnymi systémami vymedzia právne postavenie bezpečnostného vyšetrovania takým spôsobom, aby sa takéto vyšetrovania vykonávali čo najúčinnejšie a najrýchlejšie. Členské štáty zabezpečia v súlade so svojimi právnymi predpismi a prípadne v spolupráci s orgánmi zodpovednými za súdne vyšetrovanie, aby bezpečnostné vyšetrovanie: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a) bolo nezávislé od trestného vyšetrovania alebo iného súbežného vyšetrovania vykonávaného na určenie zodpovednosti alebo pripísanie viny a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b) nebolo neprimerane zamedzené, pozastavené alebo oneskorené z dôvodu takéhoto vyšetrovania.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2. Medzi pravidlá, ktoré majú členské štáty vytvoriť, patria v súlade s rámcom stálej spolupráce uvedeným v článku 10 ustanovenia na umožnenie: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a) spolupráce a vzájomnej pomoci pri bezpečnostnom vyšetrovaní vedenom inými členskými štátmi alebo delegovania úlohy vedenia takéhoto vyšetrovania na iný členský štát v súlade s článkom </w:t>
            </w:r>
            <w:smartTag w:uri="urn:schemas-microsoft-com:office:smarttags" w:element="metricconverter">
              <w:smartTagPr>
                <w:attr w:name="ProductID" w:val="2010 a"/>
              </w:smartTagPr>
              <w:r w:rsidRPr="00A76A31">
                <w:rPr>
                  <w:rFonts w:ascii="Times New Roman" w:hAnsi="Times New Roman"/>
                  <w:color w:val="000000"/>
                  <w:lang w:eastAsia="sk-SK"/>
                </w:rPr>
                <w:t>7 a</w:t>
              </w:r>
            </w:smartTag>
            <w:r w:rsidRPr="00A76A31">
              <w:rPr>
                <w:rFonts w:ascii="Times New Roman" w:hAnsi="Times New Roman"/>
                <w:color w:val="000000"/>
                <w:lang w:eastAsia="sk-SK"/>
              </w:rPr>
              <w:t xml:space="preserve">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b) koordinácie činností ich príslušných vyšetrovacích orgánov v rozsahu potrebnom na dosiahnutie cieľa tejto smernice. </w:t>
            </w:r>
          </w:p>
          <w:p w:rsidR="000D4459" w:rsidRPr="00A76A31" w:rsidP="00A76A31">
            <w:pPr>
              <w:autoSpaceDE w:val="0"/>
              <w:autoSpaceDN w:val="0"/>
              <w:bidi w:val="0"/>
              <w:adjustRightInd w:val="0"/>
              <w:spacing w:before="60" w:after="6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865ADA">
            <w:pPr>
              <w:bidi w:val="0"/>
              <w:jc w:val="center"/>
              <w:rPr>
                <w:rFonts w:ascii="Times New Roman" w:hAnsi="Times New Roman"/>
              </w:rPr>
            </w:pPr>
            <w:r w:rsidR="00865ADA">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970290">
            <w:pPr>
              <w:bidi w:val="0"/>
              <w:jc w:val="both"/>
              <w:rPr>
                <w:rFonts w:ascii="Times New Roman" w:hAnsi="Times New Roman"/>
              </w:rPr>
            </w:pPr>
            <w:r w:rsidRPr="00970290" w:rsidR="00865ADA">
              <w:rPr>
                <w:rFonts w:ascii="Times New Roman" w:hAnsi="Times New Roman"/>
              </w:rPr>
              <w:t xml:space="preserve">návrh zák. č. </w:t>
            </w:r>
            <w:r w:rsidRPr="00970290" w:rsidR="00AC1A25">
              <w:rPr>
                <w:rFonts w:ascii="Times New Roman" w:hAnsi="Times New Roman"/>
              </w:rPr>
              <w:t>/201</w:t>
            </w:r>
            <w:r w:rsidRPr="00970290" w:rsidR="00865ADA">
              <w:rPr>
                <w:rFonts w:ascii="Times New Roman" w:hAnsi="Times New Roman"/>
              </w:rPr>
              <w:t>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970290">
            <w:pPr>
              <w:pStyle w:val="EnvelopeReturn"/>
              <w:bidi w:val="0"/>
              <w:rPr>
                <w:rFonts w:ascii="Times New Roman" w:hAnsi="Times New Roman"/>
                <w:b w:val="0"/>
                <w:bCs w:val="0"/>
              </w:rPr>
            </w:pPr>
            <w:r w:rsidRPr="00970290" w:rsidR="00F72E3B">
              <w:rPr>
                <w:rFonts w:ascii="Times New Roman" w:hAnsi="Times New Roman"/>
                <w:b w:val="0"/>
                <w:bCs w:val="0"/>
              </w:rPr>
              <w:t xml:space="preserve">bod </w:t>
            </w:r>
            <w:r w:rsidR="0097599F">
              <w:rPr>
                <w:rFonts w:ascii="Times New Roman" w:hAnsi="Times New Roman"/>
                <w:b w:val="0"/>
                <w:bCs w:val="0"/>
              </w:rPr>
              <w:t>3</w:t>
            </w:r>
            <w:r w:rsidR="005E0B63">
              <w:rPr>
                <w:rFonts w:ascii="Times New Roman" w:hAnsi="Times New Roman"/>
                <w:b w:val="0"/>
                <w:bCs w:val="0"/>
              </w:rPr>
              <w:t>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72E3B" w:rsidRPr="001A6CEC" w:rsidP="005E0B63">
            <w:pPr>
              <w:numPr>
                <w:numId w:val="35"/>
              </w:numPr>
              <w:bidi w:val="0"/>
              <w:jc w:val="both"/>
              <w:rPr>
                <w:rFonts w:ascii="Times New Roman" w:hAnsi="Times New Roman"/>
                <w:lang w:eastAsia="sk-SK"/>
              </w:rPr>
            </w:pPr>
            <w:r w:rsidR="0097599F">
              <w:rPr>
                <w:rFonts w:ascii="Times New Roman" w:hAnsi="Times New Roman"/>
                <w:lang w:eastAsia="sk-SK"/>
              </w:rPr>
              <w:t>V § 28 odsek 5</w:t>
            </w:r>
            <w:r>
              <w:rPr>
                <w:rFonts w:ascii="Times New Roman" w:hAnsi="Times New Roman"/>
                <w:lang w:eastAsia="sk-SK"/>
              </w:rPr>
              <w:t xml:space="preserve">  znie</w:t>
            </w:r>
            <w:r w:rsidRPr="001A6CEC">
              <w:rPr>
                <w:rFonts w:ascii="Times New Roman" w:hAnsi="Times New Roman"/>
                <w:lang w:eastAsia="sk-SK"/>
              </w:rPr>
              <w:t>:</w:t>
            </w:r>
          </w:p>
          <w:p w:rsidR="00F72E3B" w:rsidP="00F72E3B">
            <w:pPr>
              <w:bidi w:val="0"/>
              <w:ind w:left="360"/>
              <w:jc w:val="both"/>
              <w:rPr>
                <w:rFonts w:ascii="Times New Roman" w:hAnsi="Times New Roman"/>
                <w:lang w:eastAsia="sk-SK"/>
              </w:rPr>
            </w:pPr>
            <w:r w:rsidRPr="00B0018F" w:rsidR="00D05823">
              <w:rPr>
                <w:rFonts w:ascii="Times New Roman" w:hAnsi="Times New Roman"/>
                <w:lang w:eastAsia="sk-SK"/>
              </w:rPr>
              <w:t xml:space="preserve">„(5) </w:t>
            </w:r>
            <w:r w:rsidR="00D05823">
              <w:rPr>
                <w:rFonts w:ascii="Times New Roman" w:hAnsi="Times New Roman"/>
                <w:lang w:eastAsia="sk-SK"/>
              </w:rPr>
              <w:t>M</w:t>
            </w:r>
            <w:r w:rsidRPr="00B0018F" w:rsidR="00D05823">
              <w:rPr>
                <w:rFonts w:ascii="Times New Roman" w:hAnsi="Times New Roman"/>
                <w:lang w:eastAsia="sk-SK"/>
              </w:rPr>
              <w:t>inister dopravy, pôšt a telekomunikácií Slovenskej republiky vymenúva a odvoláva členov stálej komisie na vyšetrovanie námornej nehody a námornej mimoriadnej udalosti (ďalej len „stála vyšetrovacia komisia“). Námornú nehodu alebo námornú mimoriadnu udalosť vyšetruje vyšetrovateľ námornej nehody a námornej mimoriadnej udalosti (ďalej len „vyšetrovateľ“) alebo odborná komisia na vyšetrovanie námornej nehody a námornej mimoriadnej udalosti (ďalej len „odborná vyšetrovacia komisia“). Vyšetrovateľa vymenúva a odbornú vyšetrovaciu komisiu zriaďuje predseda stálej vyšetrovacej komisie z členov stálej vyšetrovacej komisie. Predseda stálej vyšetrovacej komisie vykonáva funkciu vedúceho špecializovaného útvaru ministerstva.</w:t>
            </w:r>
            <w:r w:rsidRPr="00B0018F" w:rsidR="00D05823">
              <w:rPr>
                <w:rFonts w:ascii="Times New Roman" w:hAnsi="Times New Roman"/>
                <w:vertAlign w:val="superscript"/>
                <w:lang w:eastAsia="sk-SK"/>
              </w:rPr>
              <w:t>7)</w:t>
            </w:r>
            <w:r w:rsidRPr="00B0018F" w:rsidR="00D05823">
              <w:rPr>
                <w:rFonts w:ascii="Times New Roman" w:hAnsi="Times New Roman"/>
                <w:lang w:eastAsia="sk-SK"/>
              </w:rPr>
              <w:t xml:space="preserve"> Členmi stálej vyšetrovacej komisie nemôžu byť osoby, ktorých záujmy sú v rozpore s cieľom objektívneho vyšetrenia námornej nehody alebo námornej mimoriadnej udalosti. Stála vyšetrovacia komisia je pri výkone vyšetrovania nezávislá od ministerstva. Člen stálej vyšetrovacej komisie musí mať ukončené vysokoškolské vzdelanie druhého stupňa, odbor námorná navigácia, strojný odbor alebo iný odbor technického zamerania</w:t>
            </w:r>
            <w:r w:rsidR="00D05823">
              <w:rPr>
                <w:rFonts w:ascii="Times New Roman" w:hAnsi="Times New Roman"/>
                <w:lang w:eastAsia="sk-SK"/>
              </w:rPr>
              <w:t>.“</w:t>
            </w:r>
            <w:r w:rsidRPr="00A23BF1" w:rsidR="00970290">
              <w:rPr>
                <w:rFonts w:ascii="Times New Roman" w:hAnsi="Times New Roman"/>
                <w:lang w:eastAsia="sk-SK"/>
              </w:rPr>
              <w:t>.</w:t>
            </w:r>
          </w:p>
          <w:p w:rsidR="00F72E3B" w:rsidP="00F72E3B">
            <w:pPr>
              <w:bidi w:val="0"/>
              <w:ind w:left="360"/>
              <w:jc w:val="both"/>
              <w:rPr>
                <w:rFonts w:ascii="Times New Roman" w:hAnsi="Times New Roman"/>
                <w:lang w:eastAsia="sk-SK"/>
              </w:rPr>
            </w:pPr>
          </w:p>
          <w:p w:rsidR="00F72E3B" w:rsidRPr="00F72E3B" w:rsidP="00F72E3B">
            <w:pPr>
              <w:pStyle w:val="CM4"/>
              <w:bidi w:val="0"/>
              <w:ind w:left="360"/>
              <w:jc w:val="both"/>
              <w:rPr>
                <w:rFonts w:ascii="Times New Roman" w:hAnsi="Times New Roman" w:cs="Times New Roman"/>
                <w:sz w:val="20"/>
                <w:szCs w:val="20"/>
              </w:rPr>
            </w:pPr>
            <w:r w:rsidRPr="00F72E3B">
              <w:rPr>
                <w:rFonts w:ascii="Times New Roman" w:hAnsi="Times New Roman" w:cs="Times New Roman"/>
                <w:sz w:val="20"/>
                <w:szCs w:val="20"/>
              </w:rPr>
              <w:t>Poznámka pod čiarou k odkazu 7 znie:</w:t>
            </w:r>
          </w:p>
          <w:p w:rsidR="00BD567C" w:rsidRPr="003F0795" w:rsidP="002816C9">
            <w:pPr>
              <w:bidi w:val="0"/>
              <w:ind w:left="360"/>
              <w:jc w:val="both"/>
              <w:rPr>
                <w:rFonts w:ascii="Times New Roman" w:hAnsi="Times New Roman"/>
                <w:lang w:eastAsia="sk-SK"/>
              </w:rPr>
            </w:pPr>
            <w:r w:rsidR="00970290">
              <w:rPr>
                <w:rFonts w:ascii="Times New Roman" w:hAnsi="Times New Roman"/>
                <w:lang w:eastAsia="sk-SK"/>
              </w:rPr>
              <w:t>„7)</w:t>
            </w:r>
            <w:r w:rsidRPr="00F72E3B" w:rsidR="00F72E3B">
              <w:rPr>
                <w:rFonts w:ascii="Times New Roman" w:hAnsi="Times New Roman"/>
                <w:lang w:eastAsia="sk-SK"/>
              </w:rPr>
              <w:t xml:space="preserve"> § 18 zákona č. 143/1998 Z. z. o civilnom letectve (letecký zákon) a o zmene a doplnení niektorých zákonov v znení neskorších predpisov.“.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865ADA">
            <w:pPr>
              <w:bidi w:val="0"/>
              <w:jc w:val="center"/>
              <w:rPr>
                <w:rFonts w:ascii="Times New Roman" w:hAnsi="Times New Roman"/>
              </w:rPr>
            </w:pPr>
            <w:r w:rsidR="00F72E3B">
              <w:rPr>
                <w:rFonts w:ascii="Times New Roman" w:hAnsi="Times New Roman"/>
              </w:rPr>
              <w:t>Č</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2E3B" w:rsidRPr="00094293" w:rsidP="00F72E3B">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C:5</w:t>
            </w:r>
          </w:p>
          <w:p w:rsidR="00D631BB" w:rsidRPr="003F0795" w:rsidP="00932E51">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b/>
                <w:bCs/>
                <w:color w:val="000000"/>
                <w:lang w:eastAsia="sk-SK"/>
              </w:rPr>
              <w:t xml:space="preserve">Povinnosť vyšetrovať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1. Každý členský štát zabezpečí, aby vyšetrovací orgán uvedený v článku 8 vykonal bezpečnostné vyšetrovanie po veľmi vážnych námorných nehodách: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a) týkajúcich sa lode plaviacej sa pod jeho vlajkou bez ohľadu na miesto nehody;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b) ktoré sa stali v jeho výsostných teritoriálnych vodách a vnútorných vodách tak, ako ich definuje UNCLOS, bez ohľadu na vlajku lode alebo lodí zúčastnených na nehode, alebo </w:t>
            </w:r>
          </w:p>
          <w:p w:rsidR="00A76A31" w:rsidRPr="00A76A31" w:rsidP="00F72E3B">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c) týkajúcich sa podstatného záujmu členského štátu bez ohľadu na miesto nehody a vlajku zúčastnenej lode alebo lodí. </w:t>
            </w:r>
          </w:p>
          <w:p w:rsidR="00A76A31" w:rsidRPr="00A76A31" w:rsidP="00F72E3B">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2. Vyšetrovací orgán navyše v prípade vážnych nehôd vykoná predbežné hodnotenie s cieľom rozhodnúť o tom, či sa vykoná alebo nevykoná bezpečnostné vyšetrovanie. Ak vyšetrovací orgán rozhodne o tom, že sa nevykoná bezpečnostné vyšetrovanie, dôvody tohto rozhodnutia sa zaznamenajú a oznámia v súlade s článkom 17 ods. 3. </w:t>
            </w:r>
          </w:p>
          <w:p w:rsidR="00A76A31" w:rsidRPr="00A76A31" w:rsidP="00F72E3B">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V prípade akejkoľvek inej námornej nehody alebo mimoriadnej udalosti rozhodne vyšetrovací orgán o tom, či sa vykoná alebo nevykoná bezpečnostné vyšetrovanie. </w:t>
            </w:r>
          </w:p>
          <w:p w:rsidR="00A76A31" w:rsidRPr="00A76A31" w:rsidP="00F72E3B">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Vyšetrovací orgán v rozhodnutiach uvedených v prvom a druhom pododseku zohľadní závažnosť námornej nehody alebo mimoriadnej udalosti, druh plavidla, a/alebo nákladu a možnosť, že závery bezpečnostného vyšetrovania povedú k predchádzaniu budúcim nehodám a mimoriadnym udalostiam. </w:t>
            </w:r>
          </w:p>
          <w:p w:rsidR="00A76A31" w:rsidRPr="00A76A31" w:rsidP="00F72E3B">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3. Rozsah a praktické opatrenia výkonu bezpečnostného vyšetrovania určí vyšetrovací orgán vedúceho vyšetrovacieho členského štátu v spolupráci s rovnocennými orgánmi ostatných štátov s podstatným záujmom, a to spôsobom, ktorý podľa neho najviac napomáha dosiahnutiu cieľa tejto smernice a s cieľom zabrániť budúcim nehodám a mimoriadnym udalostiam. </w:t>
            </w:r>
          </w:p>
          <w:p w:rsidR="00F72E3B" w:rsidP="00F72E3B">
            <w:pPr>
              <w:pStyle w:val="CM4"/>
              <w:bidi w:val="0"/>
              <w:rPr>
                <w:rFonts w:ascii="Times New Roman" w:hAnsi="Times New Roman" w:cs="Times New Roman"/>
                <w:color w:val="000000"/>
                <w:sz w:val="20"/>
                <w:szCs w:val="20"/>
              </w:rPr>
            </w:pPr>
            <w:r w:rsidRPr="00A76A31" w:rsidR="00A76A31">
              <w:rPr>
                <w:rFonts w:ascii="Times New Roman" w:hAnsi="Times New Roman" w:cs="Times New Roman"/>
                <w:color w:val="000000"/>
                <w:sz w:val="20"/>
                <w:szCs w:val="20"/>
              </w:rPr>
              <w:t>4. Pri bezpečnostnom vyšetrovaní sa vyšetrovací orgán riadi spoločnou metodikou vyšetrovania námorných nehôd a mimoriadnych udalostí vypracovanou podľa článku 2 písm. e) nariadenia (ES) č. 1406/2002. Vyšetrovatelia sa môžu odchýliť od tejto metodiky v osobitnom prípade, ak je to podľa ich odborného úsudku možné opodstatniť ako potrebné, a ak je to nevyhnutné na dosiahnutie cieľov vyšetrovania.</w:t>
            </w:r>
          </w:p>
          <w:p w:rsidR="00A76A31" w:rsidRPr="00A76A31" w:rsidP="00F72E3B">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Komisia prijme alebo upraví túto metodiku na účely tejto smernice, pričom zohľadní akékoľvek relevantné závery vyvodené z bezpečnostných vyšetrovaní. </w:t>
            </w:r>
          </w:p>
          <w:p w:rsidR="00A76A31" w:rsidRPr="00A76A31" w:rsidP="00F72E3B">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Toto opatrenie zamerané na zmenu nepodstatných prvkov tejto smernice okrem iného jej doplnením sa prijme v súlade s regulačným postupom s kontrolou uvedeným v článku 19 ods. 3. </w:t>
            </w:r>
          </w:p>
          <w:p w:rsidR="00A76A31" w:rsidRPr="00A76A31" w:rsidP="00F72E3B">
            <w:pPr>
              <w:pStyle w:val="CM4"/>
              <w:bidi w:val="0"/>
              <w:rPr>
                <w:rFonts w:ascii="Times New Roman" w:hAnsi="Times New Roman" w:cs="Times New Roman"/>
                <w:color w:val="000000"/>
                <w:sz w:val="20"/>
                <w:szCs w:val="20"/>
              </w:rPr>
            </w:pPr>
            <w:r w:rsidRPr="00A76A31">
              <w:rPr>
                <w:rFonts w:ascii="Times New Roman" w:hAnsi="Times New Roman" w:cs="Times New Roman"/>
                <w:color w:val="000000"/>
                <w:sz w:val="20"/>
                <w:szCs w:val="20"/>
              </w:rPr>
              <w:t xml:space="preserve">5. Bezpečnostné vyšetrovanie sa začne čo najskôr po námornej nehode alebo mimoriadnej udalosti, v každom prípade však najneskôr do dvoch mesiacov po tom, ako sa stali. </w:t>
            </w:r>
          </w:p>
          <w:p w:rsidR="000D4459" w:rsidRPr="00A76A31" w:rsidP="00A76A31">
            <w:pPr>
              <w:autoSpaceDE w:val="0"/>
              <w:autoSpaceDN w:val="0"/>
              <w:bidi w:val="0"/>
              <w:adjustRightInd w:val="0"/>
              <w:spacing w:before="60" w:after="6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F72E3B">
            <w:pPr>
              <w:bidi w:val="0"/>
              <w:jc w:val="center"/>
              <w:rPr>
                <w:rFonts w:ascii="Times New Roman" w:hAnsi="Times New Roman"/>
              </w:rPr>
            </w:pPr>
            <w:r w:rsidR="00F72E3B">
              <w:rPr>
                <w:rFonts w:ascii="Times New Roman" w:hAnsi="Times New Roman"/>
              </w:rPr>
              <w:t>N</w:t>
            </w: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r>
              <w:rPr>
                <w:rFonts w:ascii="Times New Roman" w:hAnsi="Times New Roman"/>
              </w:rPr>
              <w:t>n. a.</w:t>
            </w: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r>
              <w:rPr>
                <w:rFonts w:ascii="Times New Roman" w:hAnsi="Times New Roman"/>
              </w:rPr>
              <w:t>n. a.</w:t>
            </w:r>
          </w:p>
          <w:p w:rsidR="00F72E3B" w:rsidP="00CE5718">
            <w:pPr>
              <w:bidi w:val="0"/>
              <w:jc w:val="center"/>
              <w:rPr>
                <w:rFonts w:ascii="Times New Roman" w:hAnsi="Times New Roman"/>
              </w:rPr>
            </w:pPr>
          </w:p>
          <w:p w:rsidR="00F72E3B" w:rsidP="00CE5718">
            <w:pPr>
              <w:bidi w:val="0"/>
              <w:jc w:val="center"/>
              <w:rPr>
                <w:rFonts w:ascii="Times New Roman" w:hAnsi="Times New Roman"/>
              </w:rPr>
            </w:pPr>
          </w:p>
          <w:p w:rsidR="00F72E3B" w:rsidP="00CE5718">
            <w:pPr>
              <w:bidi w:val="0"/>
              <w:jc w:val="center"/>
              <w:rPr>
                <w:rFonts w:ascii="Times New Roman" w:hAnsi="Times New Roman"/>
              </w:rPr>
            </w:pPr>
          </w:p>
          <w:p w:rsidR="00F72E3B" w:rsidP="00CE5718">
            <w:pPr>
              <w:bidi w:val="0"/>
              <w:jc w:val="center"/>
              <w:rPr>
                <w:rFonts w:ascii="Times New Roman" w:hAnsi="Times New Roman"/>
              </w:rPr>
            </w:pPr>
          </w:p>
          <w:p w:rsidR="00F72E3B" w:rsidP="00CE5718">
            <w:pPr>
              <w:bidi w:val="0"/>
              <w:jc w:val="center"/>
              <w:rPr>
                <w:rFonts w:ascii="Times New Roman" w:hAnsi="Times New Roman"/>
              </w:rPr>
            </w:pPr>
          </w:p>
          <w:p w:rsidR="00F72E3B" w:rsidRPr="003F0795" w:rsidP="00CE5718">
            <w:pPr>
              <w:bidi w:val="0"/>
              <w:jc w:val="center"/>
              <w:rPr>
                <w:rFonts w:ascii="Times New Roman" w:hAnsi="Times New Roman"/>
              </w:rPr>
            </w:pPr>
            <w:r>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pPr>
              <w:bidi w:val="0"/>
              <w:jc w:val="both"/>
              <w:rPr>
                <w:rFonts w:ascii="Times New Roman" w:hAnsi="Times New Roman"/>
              </w:rPr>
            </w:pPr>
          </w:p>
          <w:p w:rsidR="00F72E3B" w:rsidRPr="003F0795">
            <w:pPr>
              <w:bidi w:val="0"/>
              <w:jc w:val="both"/>
              <w:rPr>
                <w:rFonts w:ascii="Times New Roman" w:hAnsi="Times New Roman"/>
              </w:rPr>
            </w:pPr>
            <w:r>
              <w:rPr>
                <w:rFonts w:ascii="Times New Roman" w:hAnsi="Times New Roman"/>
              </w:rPr>
              <w:t xml:space="preserve">návrh zák. č. </w:t>
            </w:r>
            <w:r w:rsidR="00AC1A25">
              <w:rPr>
                <w:rFonts w:ascii="Times New Roman" w:hAnsi="Times New Roman"/>
              </w:rPr>
              <w:t xml:space="preserve">  /201</w:t>
            </w:r>
            <w:r>
              <w:rPr>
                <w:rFonts w:ascii="Times New Roman" w:hAnsi="Times New Roman"/>
              </w:rPr>
              <w:t>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pPr>
              <w:pStyle w:val="EnvelopeReturn"/>
              <w:bidi w:val="0"/>
              <w:rPr>
                <w:rFonts w:ascii="Times New Roman" w:hAnsi="Times New Roman"/>
                <w:b w:val="0"/>
                <w:bCs w:val="0"/>
              </w:rPr>
            </w:pPr>
          </w:p>
          <w:p w:rsidR="00F72E3B" w:rsidRPr="003F0795">
            <w:pPr>
              <w:pStyle w:val="EnvelopeReturn"/>
              <w:bidi w:val="0"/>
              <w:rPr>
                <w:rFonts w:ascii="Times New Roman" w:hAnsi="Times New Roman"/>
                <w:b w:val="0"/>
                <w:bCs w:val="0"/>
              </w:rPr>
            </w:pPr>
            <w:r w:rsidRPr="007A3D71">
              <w:rPr>
                <w:rFonts w:ascii="Times New Roman" w:hAnsi="Times New Roman"/>
                <w:b w:val="0"/>
                <w:bCs w:val="0"/>
              </w:rPr>
              <w:t>bod</w:t>
            </w:r>
            <w:r w:rsidRPr="007A3D71" w:rsidR="007A3D71">
              <w:rPr>
                <w:rFonts w:ascii="Times New Roman" w:hAnsi="Times New Roman"/>
                <w:b w:val="0"/>
                <w:bCs w:val="0"/>
              </w:rPr>
              <w:t xml:space="preserve"> </w:t>
            </w:r>
            <w:r w:rsidR="005E0B63">
              <w:rPr>
                <w:rFonts w:ascii="Times New Roman" w:hAnsi="Times New Roman"/>
                <w:b w:val="0"/>
                <w:bCs w:val="0"/>
              </w:rPr>
              <w:t>36</w:t>
            </w:r>
            <w:r>
              <w:rPr>
                <w:rFonts w:ascii="Times New Roman" w:hAnsi="Times New Roman"/>
                <w:b w:val="0"/>
                <w:bCs w:val="0"/>
              </w:rPr>
              <w:t xml:space="preserve"> </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P="00A01E70">
            <w:pPr>
              <w:bidi w:val="0"/>
              <w:spacing w:after="120"/>
              <w:ind w:firstLine="425"/>
              <w:jc w:val="both"/>
              <w:rPr>
                <w:rFonts w:ascii="Times New Roman" w:hAnsi="Times New Roman"/>
              </w:rPr>
            </w:pPr>
          </w:p>
          <w:p w:rsidR="00F72E3B" w:rsidP="00A01E70">
            <w:pPr>
              <w:bidi w:val="0"/>
              <w:spacing w:after="12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ind w:firstLine="425"/>
              <w:jc w:val="both"/>
              <w:rPr>
                <w:rFonts w:ascii="Times New Roman" w:hAnsi="Times New Roman"/>
              </w:rPr>
            </w:pPr>
          </w:p>
          <w:p w:rsidR="00F72E3B" w:rsidP="00F72E3B">
            <w:pPr>
              <w:bidi w:val="0"/>
              <w:jc w:val="both"/>
              <w:rPr>
                <w:rFonts w:ascii="Times New Roman" w:hAnsi="Times New Roman"/>
                <w:lang w:eastAsia="sk-SK"/>
              </w:rPr>
            </w:pPr>
            <w:r w:rsidR="0097599F">
              <w:rPr>
                <w:rFonts w:ascii="Times New Roman" w:hAnsi="Times New Roman"/>
                <w:lang w:eastAsia="sk-SK"/>
              </w:rPr>
              <w:t>3</w:t>
            </w:r>
            <w:r w:rsidR="005E0B63">
              <w:rPr>
                <w:rFonts w:ascii="Times New Roman" w:hAnsi="Times New Roman"/>
                <w:lang w:eastAsia="sk-SK"/>
              </w:rPr>
              <w:t>6</w:t>
            </w:r>
            <w:r w:rsidR="007A3D71">
              <w:rPr>
                <w:rFonts w:ascii="Times New Roman" w:hAnsi="Times New Roman"/>
                <w:lang w:eastAsia="sk-SK"/>
              </w:rPr>
              <w:t xml:space="preserve">. </w:t>
            </w:r>
            <w:r>
              <w:rPr>
                <w:rFonts w:ascii="Times New Roman" w:hAnsi="Times New Roman"/>
                <w:lang w:eastAsia="sk-SK"/>
              </w:rPr>
              <w:t xml:space="preserve">§ 28 sa dopĺňa odsekom </w:t>
            </w:r>
            <w:r w:rsidR="0097599F">
              <w:rPr>
                <w:rFonts w:ascii="Times New Roman" w:hAnsi="Times New Roman"/>
                <w:lang w:eastAsia="sk-SK"/>
              </w:rPr>
              <w:t>7</w:t>
            </w:r>
            <w:r>
              <w:rPr>
                <w:rFonts w:ascii="Times New Roman" w:hAnsi="Times New Roman"/>
                <w:lang w:eastAsia="sk-SK"/>
              </w:rPr>
              <w:t xml:space="preserve">, ktorý znie: </w:t>
            </w:r>
          </w:p>
          <w:p w:rsidR="00F72E3B" w:rsidRPr="003F0795" w:rsidP="00F72E3B">
            <w:pPr>
              <w:bidi w:val="0"/>
              <w:jc w:val="both"/>
              <w:rPr>
                <w:rFonts w:ascii="Times New Roman" w:hAnsi="Times New Roman"/>
                <w:lang w:eastAsia="sk-SK"/>
              </w:rPr>
            </w:pPr>
            <w:r>
              <w:rPr>
                <w:rFonts w:ascii="Times New Roman" w:hAnsi="Times New Roman"/>
                <w:lang w:eastAsia="sk-SK"/>
              </w:rPr>
              <w:t>„(</w:t>
            </w:r>
            <w:r w:rsidR="0097599F">
              <w:rPr>
                <w:rFonts w:ascii="Times New Roman" w:hAnsi="Times New Roman"/>
                <w:lang w:eastAsia="sk-SK"/>
              </w:rPr>
              <w:t>7</w:t>
            </w:r>
            <w:r>
              <w:rPr>
                <w:rFonts w:ascii="Times New Roman" w:hAnsi="Times New Roman"/>
                <w:lang w:eastAsia="sk-SK"/>
              </w:rPr>
              <w:t xml:space="preserve">) Vyšetrovanie </w:t>
            </w:r>
            <w:r w:rsidR="0097599F">
              <w:rPr>
                <w:rFonts w:ascii="Times New Roman" w:hAnsi="Times New Roman"/>
                <w:lang w:eastAsia="sk-SK"/>
              </w:rPr>
              <w:t xml:space="preserve">námornej nehody alebo námornej mimoriadnej udalosti </w:t>
            </w:r>
            <w:r>
              <w:rPr>
                <w:rFonts w:ascii="Times New Roman" w:hAnsi="Times New Roman"/>
                <w:lang w:eastAsia="sk-SK"/>
              </w:rPr>
              <w:t xml:space="preserve">sa musí začať najneskôr do dvoch mesiacov </w:t>
            </w:r>
            <w:r w:rsidR="007A3D71">
              <w:rPr>
                <w:rFonts w:ascii="Times New Roman" w:hAnsi="Times New Roman"/>
                <w:lang w:eastAsia="sk-SK"/>
              </w:rPr>
              <w:t>odo dňa, kedy</w:t>
            </w:r>
            <w:r>
              <w:rPr>
                <w:rFonts w:ascii="Times New Roman" w:hAnsi="Times New Roman"/>
                <w:lang w:eastAsia="sk-SK"/>
              </w:rPr>
              <w:t xml:space="preserve"> sa námorná nehoda alebo námorná mimoriadna udalosť stala.“.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P="00F72E3B">
            <w:pPr>
              <w:bidi w:val="0"/>
              <w:jc w:val="center"/>
              <w:rPr>
                <w:rFonts w:ascii="Times New Roman" w:hAnsi="Times New Roman"/>
              </w:rPr>
            </w:pPr>
            <w:r w:rsidR="00F72E3B">
              <w:rPr>
                <w:rFonts w:ascii="Times New Roman" w:hAnsi="Times New Roman"/>
              </w:rPr>
              <w:t>Č</w:t>
            </w: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r>
              <w:rPr>
                <w:rFonts w:ascii="Times New Roman" w:hAnsi="Times New Roman"/>
              </w:rPr>
              <w:t>n. a.</w:t>
            </w: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r>
              <w:rPr>
                <w:rFonts w:ascii="Times New Roman" w:hAnsi="Times New Roman"/>
              </w:rPr>
              <w:t>n. a.</w:t>
            </w: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P="00F72E3B">
            <w:pPr>
              <w:bidi w:val="0"/>
              <w:jc w:val="center"/>
              <w:rPr>
                <w:rFonts w:ascii="Times New Roman" w:hAnsi="Times New Roman"/>
              </w:rPr>
            </w:pPr>
          </w:p>
          <w:p w:rsidR="00F72E3B" w:rsidRPr="003F0795" w:rsidP="00F72E3B">
            <w:pPr>
              <w:bidi w:val="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72E3B" w:rsidRPr="00094293" w:rsidP="00F72E3B">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7A3D71">
            <w:pPr>
              <w:bidi w:val="0"/>
              <w:jc w:val="both"/>
              <w:rPr>
                <w:rFonts w:ascii="Times New Roman" w:hAnsi="Times New Roman"/>
              </w:rPr>
            </w:pPr>
            <w:r w:rsidRPr="007A3D71">
              <w:rPr>
                <w:rFonts w:ascii="Times New Roman" w:hAnsi="Times New Roman"/>
              </w:rPr>
              <w:t>C:6</w:t>
            </w:r>
          </w:p>
          <w:p w:rsidR="00BD567C" w:rsidRPr="007A3D71" w:rsidP="00932E51">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76A31" w:rsidRPr="007A3D71" w:rsidP="00A76A31">
            <w:pPr>
              <w:autoSpaceDE w:val="0"/>
              <w:autoSpaceDN w:val="0"/>
              <w:bidi w:val="0"/>
              <w:adjustRightInd w:val="0"/>
              <w:spacing w:before="60" w:after="60"/>
              <w:rPr>
                <w:rFonts w:ascii="Times New Roman" w:hAnsi="Times New Roman"/>
                <w:color w:val="000000"/>
                <w:lang w:eastAsia="sk-SK"/>
              </w:rPr>
            </w:pPr>
            <w:r w:rsidRPr="007A3D71">
              <w:rPr>
                <w:rFonts w:ascii="Times New Roman" w:hAnsi="Times New Roman"/>
                <w:b/>
                <w:bCs/>
                <w:color w:val="000000"/>
                <w:lang w:eastAsia="sk-SK"/>
              </w:rPr>
              <w:t xml:space="preserve">Oznamovacia povinnosť </w:t>
            </w:r>
          </w:p>
          <w:p w:rsidR="00932E51" w:rsidRPr="007A3D71" w:rsidP="00A76A31">
            <w:pPr>
              <w:autoSpaceDE w:val="0"/>
              <w:autoSpaceDN w:val="0"/>
              <w:bidi w:val="0"/>
              <w:adjustRightInd w:val="0"/>
              <w:spacing w:before="60" w:after="60"/>
              <w:rPr>
                <w:rFonts w:ascii="Times New Roman" w:hAnsi="Times New Roman"/>
                <w:color w:val="000000"/>
                <w:lang w:eastAsia="sk-SK"/>
              </w:rPr>
            </w:pPr>
            <w:r w:rsidRPr="007A3D71" w:rsidR="00A76A31">
              <w:rPr>
                <w:rFonts w:ascii="Times New Roman" w:hAnsi="Times New Roman"/>
                <w:color w:val="000000"/>
                <w:lang w:eastAsia="sk-SK"/>
              </w:rPr>
              <w:t>Členský štát v rámci svojho vnútroštátneho právneho systému vyžaduje, aby zodpovedné orgány a/alebo dotknuté strany bez meškania oznamovali jeho vyšetrovaciemu orgánu výskyt všetkých nehôd a mimoriadnych udalostí patriacich do rozsahu pôsobnosti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E44D01">
            <w:pPr>
              <w:bidi w:val="0"/>
              <w:jc w:val="center"/>
              <w:rPr>
                <w:rFonts w:ascii="Times New Roman" w:hAnsi="Times New Roman"/>
              </w:rPr>
            </w:pPr>
            <w:r w:rsidR="00F72E3B">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420E19">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r w:rsidR="00420E19">
              <w:rPr>
                <w:rFonts w:ascii="Times New Roman" w:hAnsi="Times New Roman"/>
                <w:b w:val="0"/>
                <w:bCs w:val="0"/>
              </w:rPr>
              <w:t>bod 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20E19" w:rsidRPr="007A3D71" w:rsidP="00420E19">
            <w:pPr>
              <w:bidi w:val="0"/>
              <w:jc w:val="both"/>
              <w:rPr>
                <w:rFonts w:ascii="Times New Roman" w:hAnsi="Times New Roman"/>
                <w:lang w:eastAsia="sk-SK"/>
              </w:rPr>
            </w:pPr>
            <w:r>
              <w:rPr>
                <w:rFonts w:ascii="Times New Roman" w:hAnsi="Times New Roman"/>
                <w:lang w:eastAsia="sk-SK"/>
              </w:rPr>
              <w:t xml:space="preserve">9. </w:t>
            </w:r>
            <w:r w:rsidRPr="007A3D71">
              <w:rPr>
                <w:rFonts w:ascii="Times New Roman" w:hAnsi="Times New Roman"/>
                <w:lang w:eastAsia="sk-SK"/>
              </w:rPr>
              <w:t>V § 4 sa odsek 1 dopĺňa písmenami n) a</w:t>
            </w:r>
            <w:r w:rsidRPr="007A3D71" w:rsidR="007A3D71">
              <w:rPr>
                <w:rFonts w:ascii="Times New Roman" w:hAnsi="Times New Roman"/>
                <w:lang w:eastAsia="sk-SK"/>
              </w:rPr>
              <w:t>ž</w:t>
            </w:r>
            <w:r w:rsidRPr="007A3D71">
              <w:rPr>
                <w:rFonts w:ascii="Times New Roman" w:hAnsi="Times New Roman"/>
                <w:lang w:eastAsia="sk-SK"/>
              </w:rPr>
              <w:t> </w:t>
            </w:r>
            <w:r w:rsidRPr="007A3D71" w:rsidR="007A3D71">
              <w:rPr>
                <w:rFonts w:ascii="Times New Roman" w:hAnsi="Times New Roman"/>
                <w:lang w:eastAsia="sk-SK"/>
              </w:rPr>
              <w:t>q</w:t>
            </w:r>
            <w:r w:rsidRPr="007A3D71">
              <w:rPr>
                <w:rFonts w:ascii="Times New Roman" w:hAnsi="Times New Roman"/>
                <w:lang w:eastAsia="sk-SK"/>
              </w:rPr>
              <w:t xml:space="preserve">), ktoré znejú: </w:t>
            </w:r>
          </w:p>
          <w:p w:rsidR="00BD567C" w:rsidRPr="00DC7E7F" w:rsidP="00EE25BB">
            <w:pPr>
              <w:bidi w:val="0"/>
              <w:spacing w:after="120"/>
              <w:jc w:val="both"/>
              <w:rPr>
                <w:rFonts w:ascii="Times New Roman" w:hAnsi="Times New Roman"/>
                <w:color w:val="0000FF"/>
              </w:rPr>
            </w:pPr>
            <w:r w:rsidRPr="007A3D71" w:rsidR="00420E19">
              <w:rPr>
                <w:rFonts w:ascii="Times New Roman" w:hAnsi="Times New Roman"/>
              </w:rPr>
              <w:t>p) oznámiť bez zbytočného odkladu účasť námornej lode na námornej nehode alebo na námornej mimoriadnej udalosti</w:t>
            </w:r>
            <w:r w:rsidRPr="007A3D71" w:rsidR="00DC7E7F">
              <w:rPr>
                <w:rFonts w:ascii="Times New Roman" w:hAnsi="Times New Roman"/>
              </w:rPr>
              <w:t xml:space="preserve"> p</w:t>
            </w:r>
            <w:r w:rsidRPr="007A3D71" w:rsidR="00DC7E7F">
              <w:rPr>
                <w:rFonts w:ascii="Times New Roman" w:hAnsi="Times New Roman"/>
                <w:lang w:eastAsia="sk-SK"/>
              </w:rPr>
              <w:t>redsedovi stálej vyšetrovacej komisie na vyšetrovanie námorných nehôd a námorných mimoriadnych udalostí</w:t>
            </w:r>
            <w:r w:rsidRPr="007A3D71" w:rsidR="00676D8D">
              <w:rPr>
                <w:rFonts w:ascii="Times New Roman" w:hAnsi="Times New Roman"/>
                <w:lang w:eastAsia="sk-SK"/>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F72E3B">
            <w:pPr>
              <w:bidi w:val="0"/>
              <w:jc w:val="center"/>
              <w:rPr>
                <w:rFonts w:ascii="Times New Roman" w:hAnsi="Times New Roman"/>
              </w:rPr>
            </w:pPr>
            <w:r w:rsidR="00F72E3B">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C:7</w:t>
            </w:r>
          </w:p>
          <w:p w:rsidR="00A50992" w:rsidP="000D4459">
            <w:pPr>
              <w:bidi w:val="0"/>
              <w:jc w:val="both"/>
              <w:rPr>
                <w:rFonts w:ascii="Times New Roman" w:hAnsi="Times New Roman"/>
              </w:rPr>
            </w:pPr>
            <w:r w:rsidR="00A76A31">
              <w:rPr>
                <w:rFonts w:ascii="Times New Roman" w:hAnsi="Times New Roman"/>
              </w:rPr>
              <w:t>O 1</w:t>
            </w: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r>
              <w:rPr>
                <w:rFonts w:ascii="Times New Roman" w:hAnsi="Times New Roman"/>
              </w:rPr>
              <w:t>O 2</w:t>
            </w: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r>
              <w:rPr>
                <w:rFonts w:ascii="Times New Roman" w:hAnsi="Times New Roman"/>
              </w:rPr>
              <w:t>O 3</w:t>
            </w: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P="000D4459">
            <w:pPr>
              <w:bidi w:val="0"/>
              <w:jc w:val="both"/>
              <w:rPr>
                <w:rFonts w:ascii="Times New Roman" w:hAnsi="Times New Roman"/>
              </w:rPr>
            </w:pPr>
          </w:p>
          <w:p w:rsidR="00A76A31" w:rsidRPr="003F0795" w:rsidP="000D4459">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A76A31" w:rsidRPr="00A76A31" w:rsidP="00C6786F">
            <w:pPr>
              <w:autoSpaceDE w:val="0"/>
              <w:autoSpaceDN w:val="0"/>
              <w:bidi w:val="0"/>
              <w:adjustRightInd w:val="0"/>
              <w:rPr>
                <w:rFonts w:ascii="Times New Roman" w:hAnsi="Times New Roman"/>
                <w:color w:val="000000"/>
                <w:lang w:eastAsia="sk-SK"/>
              </w:rPr>
            </w:pPr>
            <w:r w:rsidRPr="00A76A31">
              <w:rPr>
                <w:rFonts w:ascii="Times New Roman" w:hAnsi="Times New Roman"/>
                <w:b/>
                <w:bCs/>
                <w:color w:val="000000"/>
                <w:lang w:eastAsia="sk-SK"/>
              </w:rPr>
              <w:t>Ve</w:t>
            </w:r>
            <w:r w:rsidR="00CD4CDB">
              <w:rPr>
                <w:rFonts w:ascii="Times New Roman" w:hAnsi="Times New Roman"/>
                <w:b/>
                <w:bCs/>
                <w:color w:val="000000"/>
                <w:lang w:eastAsia="sk-SK"/>
              </w:rPr>
              <w:t>denie bezpečnostných vyšetrovani</w:t>
            </w:r>
            <w:r w:rsidRPr="00A76A31">
              <w:rPr>
                <w:rFonts w:ascii="Times New Roman" w:hAnsi="Times New Roman"/>
                <w:b/>
                <w:bCs/>
                <w:color w:val="000000"/>
                <w:lang w:eastAsia="sk-SK"/>
              </w:rPr>
              <w:t xml:space="preserve">a účasť na nich </w:t>
            </w:r>
          </w:p>
          <w:p w:rsidR="00A76A31" w:rsidRPr="00A76A31" w:rsidP="00C6786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1. V zásade by mala byť každá námorná nehoda alebo mimoriadna udalosť predmetom len jedného vyšetrovania vykonávaného členským štátom alebo vedúcim vyšetrujúcim členským štátom za účasti akéhokoľvek iného členského štátu s podstatným záujmom. </w:t>
            </w:r>
          </w:p>
          <w:p w:rsidR="00A76A31" w:rsidRPr="00A76A31" w:rsidP="00C6786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V prípade bezpečnostných vyšetrovaní s účasťou dvoch alebo viacerých členských štátov dotknuté členské štáty preto spolupracujú s cieľom rýchlo sa dohodnúť, ktorý z nich bude vedúcim vyšetrujúcim členským štátom. Vynaložia všetko úsilie na to, aby sa dohodli na vyšetrovacích postupoch. V rámci tejto dohody majú iné štáty s podstatným záujmom rovnaké práva a prístup k svedkom a dôkazom ako členské štáty, ktoré bezpečnostné vyšetrovanie vykonávajú. Rovnako majú právo na zohľadnenie ich názoru zo strany vedúceho vyšetrujúceho členského štátu. </w:t>
            </w:r>
          </w:p>
          <w:p w:rsidR="00A76A31" w:rsidRPr="00A76A31" w:rsidP="00C6786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Vykonávanie súbežných bezpečnostných vyšetrovaní tej istej námornej nehody alebo mimoriadnej udalosti sa musí prísne obmedziť na výnimočné prípady. V takýchto prípadoch oznámia </w:t>
            </w:r>
            <w:r w:rsidRPr="00B43B18">
              <w:rPr>
                <w:rFonts w:ascii="Times New Roman" w:hAnsi="Times New Roman"/>
                <w:color w:val="000000"/>
                <w:lang w:eastAsia="sk-SK"/>
              </w:rPr>
              <w:t>členské štáty Komisii</w:t>
            </w:r>
            <w:r w:rsidRPr="00A76A31">
              <w:rPr>
                <w:rFonts w:ascii="Times New Roman" w:hAnsi="Times New Roman"/>
                <w:color w:val="000000"/>
                <w:lang w:eastAsia="sk-SK"/>
              </w:rPr>
              <w:t xml:space="preserve"> dôvody vykonávania takýchto súbežných vyšetrovaní. Členské štáty vykonávajúce súbežné bezpečnostné vyšetrovania vzájomne spolupracujú. Zúčastnené vyšetrovacie orgány si najmä vymieňajú príslušné informácie získané počas svojich predmetných vyšetrovaní, a to najmä s cieľom dosiahnuť, pokiaľ možno, spoločné závery. </w:t>
            </w:r>
          </w:p>
          <w:p w:rsidR="00A76A31" w:rsidRPr="00A76A31" w:rsidP="00C6786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Členské štáty neprijmú žiadne opatrenie, ktoré by mohlo neprimerane zamedziť, pozastaviť alebo oneskoriť priebeh bezpečnostného vyšetrovania patriaceho do rozsahu pôsobnosti tejto smernice. </w:t>
            </w:r>
          </w:p>
          <w:p w:rsidR="00A76A31" w:rsidRPr="00A76A31" w:rsidP="00C6786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2. Bez ohľadu na odsek 1 každý členský štát zostáva zodpovedný za bezpečnostné vyšetrovanie a koordináciu s ostatnými členskými štátmi s podstatným záujmom až dovtedy, kým sa vzájomne nedohodnú, ktorý z nich bude vedúcim vyšetrujúcim štátom. </w:t>
            </w:r>
          </w:p>
          <w:p w:rsidR="00A76A31" w:rsidRPr="00A76A31" w:rsidP="00C6786F">
            <w:pPr>
              <w:autoSpaceDE w:val="0"/>
              <w:autoSpaceDN w:val="0"/>
              <w:bidi w:val="0"/>
              <w:adjustRightInd w:val="0"/>
              <w:rPr>
                <w:rFonts w:ascii="Times New Roman" w:hAnsi="Times New Roman"/>
                <w:color w:val="000000"/>
                <w:lang w:eastAsia="sk-SK"/>
              </w:rPr>
            </w:pPr>
            <w:r w:rsidRPr="00A76A31">
              <w:rPr>
                <w:rFonts w:ascii="Times New Roman" w:hAnsi="Times New Roman"/>
                <w:color w:val="000000"/>
                <w:lang w:eastAsia="sk-SK"/>
              </w:rPr>
              <w:t xml:space="preserve">3. Bez toho, aby boli dotknuté jeho povinnosti podľa tejto smernice a medzinárodného práva, môže členský štát v jednotlivých prípadoch po vzájomnej </w:t>
            </w:r>
            <w:r w:rsidRPr="007A3D71">
              <w:rPr>
                <w:rFonts w:ascii="Times New Roman" w:hAnsi="Times New Roman"/>
                <w:color w:val="000000"/>
                <w:lang w:eastAsia="sk-SK"/>
              </w:rPr>
              <w:t>dohode delegovať na iný</w:t>
            </w:r>
            <w:r w:rsidRPr="00A76A31">
              <w:rPr>
                <w:rFonts w:ascii="Times New Roman" w:hAnsi="Times New Roman"/>
                <w:color w:val="000000"/>
                <w:lang w:eastAsia="sk-SK"/>
              </w:rPr>
              <w:t xml:space="preserve"> členský štát úlohu viesť bezpečnostné vyšetrovanie alebo osobitné úlohy na vykonanie takéhoto vyšetrovania. </w:t>
            </w:r>
          </w:p>
          <w:p w:rsidR="00932E51" w:rsidRPr="00A76A31" w:rsidP="00C6786F">
            <w:pPr>
              <w:autoSpaceDE w:val="0"/>
              <w:autoSpaceDN w:val="0"/>
              <w:bidi w:val="0"/>
              <w:adjustRightInd w:val="0"/>
              <w:rPr>
                <w:rFonts w:ascii="Times New Roman" w:hAnsi="Times New Roman"/>
                <w:color w:val="000000"/>
                <w:lang w:eastAsia="sk-SK"/>
              </w:rPr>
            </w:pPr>
            <w:r w:rsidRPr="00A76A31" w:rsidR="00A76A31">
              <w:rPr>
                <w:rFonts w:ascii="Times New Roman" w:hAnsi="Times New Roman"/>
                <w:color w:val="000000"/>
                <w:lang w:eastAsia="sk-SK"/>
              </w:rPr>
              <w:t xml:space="preserve">4. Ak je na námornej nehode alebo mimoriadnej udalosti zúčastnená loď ro-ro alebo osobné vysokorýchlostné plavidlo, postup bezpečnostného vyšetrovania začne ten členský štát, v ktorého výsostných teritoriálnych vodách alebo vnútorných vodách tak, ako ich definuje UNCLOS, sa nehoda alebo mimoriadna udalosť stala, alebo ak sa stala v iných vodách, posledný členský štát, ktorý táto loď alebo plavidlo navštívilo. Tento štát zostáva zodpovedný za bezpečnostné vyšetrovanie a koordináciu s ostatnými členskými štátmi s podstatným záujmom až dovtedy, kým sa vzájomne nedohodne, ktorý z nich bude vedúcim vyšetrujúcim štátom.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F72E3B">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pPr>
              <w:bidi w:val="0"/>
              <w:jc w:val="both"/>
              <w:rPr>
                <w:rFonts w:ascii="Times New Roman" w:hAnsi="Times New Roman"/>
              </w:rPr>
            </w:pPr>
          </w:p>
          <w:p w:rsidR="00676D8D" w:rsidRPr="003F0795">
            <w:pPr>
              <w:bidi w:val="0"/>
              <w:jc w:val="both"/>
              <w:rPr>
                <w:rFonts w:ascii="Times New Roman" w:hAnsi="Times New Roman"/>
              </w:rPr>
            </w:pPr>
            <w:r>
              <w:rPr>
                <w:rFonts w:ascii="Times New Roman" w:hAnsi="Times New Roman"/>
              </w:rPr>
              <w:t>návrh zák. č.   /2010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pPr>
              <w:pStyle w:val="EnvelopeReturn"/>
              <w:bidi w:val="0"/>
              <w:rPr>
                <w:rFonts w:ascii="Times New Roman" w:hAnsi="Times New Roman"/>
                <w:b w:val="0"/>
                <w:bCs w:val="0"/>
              </w:rPr>
            </w:pPr>
          </w:p>
          <w:p w:rsidR="00676D8D" w:rsidRPr="003F0795">
            <w:pPr>
              <w:pStyle w:val="EnvelopeReturn"/>
              <w:bidi w:val="0"/>
              <w:rPr>
                <w:rFonts w:ascii="Times New Roman" w:hAnsi="Times New Roman"/>
                <w:b w:val="0"/>
                <w:bCs w:val="0"/>
              </w:rPr>
            </w:pPr>
            <w:r>
              <w:rPr>
                <w:rFonts w:ascii="Times New Roman" w:hAnsi="Times New Roman"/>
                <w:b w:val="0"/>
                <w:bCs w:val="0"/>
              </w:rPr>
              <w:t>bod 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B24BF0">
            <w:pPr>
              <w:bidi w:val="0"/>
              <w:jc w:val="both"/>
              <w:rPr>
                <w:rFonts w:ascii="Times New Roman" w:hAnsi="Times New Roman"/>
              </w:rPr>
            </w:pPr>
          </w:p>
          <w:p w:rsidR="00676D8D" w:rsidP="00676D8D">
            <w:pPr>
              <w:numPr>
                <w:numId w:val="27"/>
              </w:numPr>
              <w:tabs>
                <w:tab w:val="num" w:pos="360"/>
                <w:tab w:val="clear" w:pos="723"/>
              </w:tabs>
              <w:bidi w:val="0"/>
              <w:ind w:left="360" w:hanging="360"/>
              <w:jc w:val="both"/>
              <w:rPr>
                <w:rFonts w:ascii="Times New Roman" w:hAnsi="Times New Roman"/>
                <w:lang w:eastAsia="sk-SK"/>
              </w:rPr>
            </w:pPr>
            <w:r>
              <w:rPr>
                <w:rFonts w:ascii="Times New Roman" w:hAnsi="Times New Roman"/>
                <w:lang w:eastAsia="sk-SK"/>
              </w:rPr>
              <w:t>V § 4 sa odsek 1 dopĺňa písmenami n) a</w:t>
            </w:r>
            <w:r w:rsidR="007A3D71">
              <w:rPr>
                <w:rFonts w:ascii="Times New Roman" w:hAnsi="Times New Roman"/>
                <w:lang w:eastAsia="sk-SK"/>
              </w:rPr>
              <w:t>ž</w:t>
            </w:r>
            <w:r>
              <w:rPr>
                <w:rFonts w:ascii="Times New Roman" w:hAnsi="Times New Roman"/>
                <w:lang w:eastAsia="sk-SK"/>
              </w:rPr>
              <w:t> </w:t>
            </w:r>
            <w:r w:rsidR="007A3D71">
              <w:rPr>
                <w:rFonts w:ascii="Times New Roman" w:hAnsi="Times New Roman"/>
                <w:lang w:eastAsia="sk-SK"/>
              </w:rPr>
              <w:t>q</w:t>
            </w:r>
            <w:r w:rsidRPr="007A3D71">
              <w:rPr>
                <w:rFonts w:ascii="Times New Roman" w:hAnsi="Times New Roman"/>
                <w:lang w:eastAsia="sk-SK"/>
              </w:rPr>
              <w:t>)</w:t>
            </w:r>
            <w:r w:rsidRPr="00AB74F2">
              <w:rPr>
                <w:rFonts w:ascii="Times New Roman" w:hAnsi="Times New Roman"/>
                <w:color w:val="0000FF"/>
                <w:lang w:eastAsia="sk-SK"/>
              </w:rPr>
              <w:t>,</w:t>
            </w:r>
            <w:r>
              <w:rPr>
                <w:rFonts w:ascii="Times New Roman" w:hAnsi="Times New Roman"/>
                <w:lang w:eastAsia="sk-SK"/>
              </w:rPr>
              <w:t xml:space="preserve"> ktoré znejú: </w:t>
            </w:r>
          </w:p>
          <w:p w:rsidR="00676D8D" w:rsidRPr="003F0795" w:rsidP="00B24BF0">
            <w:pPr>
              <w:bidi w:val="0"/>
              <w:jc w:val="both"/>
              <w:rPr>
                <w:rFonts w:ascii="Times New Roman" w:hAnsi="Times New Roman"/>
              </w:rPr>
            </w:pPr>
            <w:r w:rsidRPr="00B0018F" w:rsidR="00D05823">
              <w:rPr>
                <w:rFonts w:ascii="Times New Roman" w:hAnsi="Times New Roman"/>
              </w:rPr>
              <w:t>q) môže delegovať po vzájomnej dohode na príslušný orgán iného členského štátu úlohu viesť vyšetrovanie námornej nehody alebo námornej mimoriadnej udalosti alebo určité úlohy na vykonanie takého vyšetrovania</w:t>
            </w:r>
            <w:r w:rsidR="00D05823">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7A3D71">
            <w:pPr>
              <w:bidi w:val="0"/>
              <w:jc w:val="center"/>
              <w:rPr>
                <w:rFonts w:ascii="Times New Roman" w:hAnsi="Times New Roman"/>
              </w:rPr>
            </w:pPr>
            <w:r w:rsidR="007A3D71">
              <w:rPr>
                <w:rFonts w:ascii="Times New Roman" w:hAnsi="Times New Roman"/>
              </w:rPr>
              <w:t>Č</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D2549" w:rsidRPr="00094293" w:rsidP="009D2549">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Pr="003F0795">
              <w:rPr>
                <w:rFonts w:ascii="Times New Roman" w:hAnsi="Times New Roman"/>
              </w:rPr>
              <w:t>C:8</w:t>
            </w:r>
          </w:p>
          <w:p w:rsidR="00A50992">
            <w:pPr>
              <w:bidi w:val="0"/>
              <w:jc w:val="both"/>
              <w:rPr>
                <w:rFonts w:ascii="Times New Roman" w:hAnsi="Times New Roman"/>
              </w:rPr>
            </w:pPr>
            <w:r w:rsidR="00C40A71">
              <w:rPr>
                <w:rFonts w:ascii="Times New Roman" w:hAnsi="Times New Roman"/>
              </w:rPr>
              <w:t>O 1</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C40A71">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2</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F8032B">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3</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4</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5</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rsidRPr="003F0795">
            <w:pPr>
              <w:bidi w:val="0"/>
              <w:jc w:val="both"/>
              <w:rPr>
                <w:rFonts w:ascii="Times New Roman" w:hAnsi="Times New Roman"/>
              </w:rPr>
            </w:pPr>
            <w:r>
              <w:rPr>
                <w:rFonts w:ascii="Times New Roman" w:hAnsi="Times New Roman"/>
              </w:rPr>
              <w:t>O 6</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b/>
                <w:bCs/>
                <w:color w:val="000000"/>
                <w:lang w:eastAsia="sk-SK"/>
              </w:rPr>
              <w:t xml:space="preserve">Vyšetrovacie orgány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1. Členské štáty zabezpečia, aby zodpovednosť za výkon bezpečnostných vyšetrovaní mal nestranný stály vyšetrovací orgán, ktorému boli udelené potrebné právomoci, a vyšetrovatelia s vhodnou kvalifikáciou, kvalifikovaní v záležitostiach týkajúcich sa námorných nehôd a mimoriadnych udalostí. </w:t>
            </w:r>
          </w:p>
          <w:p w:rsid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Aby vyšetrovací orgán vykonával bezpečnostné vyšetrovanie nezávisle, musí byť nezávislý, pokiaľ ide o jeho organizáciu, právnu štruktúru a prijímanie rozhodnutí, od všetkých strán, ktorých záujmy by mohli byť v konflikte s jemu zverenými úlohami. </w:t>
            </w: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F8032B" w:rsidP="00C6786F">
            <w:pPr>
              <w:autoSpaceDE w:val="0"/>
              <w:autoSpaceDN w:val="0"/>
              <w:bidi w:val="0"/>
              <w:adjustRightInd w:val="0"/>
              <w:rPr>
                <w:rFonts w:ascii="Times New Roman" w:hAnsi="Times New Roman"/>
                <w:color w:val="000000"/>
                <w:lang w:eastAsia="sk-SK"/>
              </w:rPr>
            </w:pPr>
          </w:p>
          <w:p w:rsidR="007A3D71" w:rsidP="00C6786F">
            <w:pPr>
              <w:autoSpaceDE w:val="0"/>
              <w:autoSpaceDN w:val="0"/>
              <w:bidi w:val="0"/>
              <w:adjustRightInd w:val="0"/>
              <w:rPr>
                <w:rFonts w:ascii="Times New Roman" w:hAnsi="Times New Roman"/>
                <w:color w:val="000000"/>
                <w:lang w:eastAsia="sk-SK"/>
              </w:rPr>
            </w:pP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Vnútrozemské členské štáty, ktoré nemajú ani lode, ani plavidlá, ktoré sa plavia pod ich vlajkou, určia nezávislý ústredný bod spolupráce pri vyšetrovaní podľa článku 5 ods. 1 písm. c). </w:t>
            </w:r>
          </w:p>
          <w:p w:rsid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2. Vyšetrovací orgán zabezpečí, aby jednotliví vyšetrovatelia mali pracovné znalosti a praktické skúsenosti v tých oblastiach, ktoré patria k ich obvyklým vyšetrovacím povinnostiam. Vyšetrovací orgán ďalej podľa potreby zabezpečí rýchly prístup k príslušným znalostiam. </w:t>
            </w:r>
          </w:p>
          <w:p w:rsidR="00F8032B" w:rsidRPr="00C40A71" w:rsidP="00C6786F">
            <w:pPr>
              <w:autoSpaceDE w:val="0"/>
              <w:autoSpaceDN w:val="0"/>
              <w:bidi w:val="0"/>
              <w:adjustRightInd w:val="0"/>
              <w:rPr>
                <w:rFonts w:ascii="Times New Roman" w:hAnsi="Times New Roman"/>
                <w:color w:val="000000"/>
                <w:lang w:eastAsia="sk-SK"/>
              </w:rPr>
            </w:pPr>
          </w:p>
          <w:p w:rsid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3. Činnosti zverené vyšetrovaciemu orgánu sa môžu rozšíriť na zhromažďovanie a analýzu údajov týkajúcich sa námornej bezpečnosti, najmä na účely prevencie, ak tieto činnosti nemajú vplyv na jeho nezávislosť, ani z nich nevyplýva zodpovednosť za regulačné, administratívne alebo normalizačné záležitosti.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4. Členské štáty konajúce v rámci svojich právnych systémov zabezpečia, aby vyšetrovatelia ich vyšetrovacieho orgánu alebo akéhokoľvek iného vyšetrovacieho orgánu, na ktorý bola delegovaná úloha bezpečnostného vyšetrovania, a prípadne v spolupráci s orgánmi zodpovednými za súdne vyšetrovanie, mali všetky príslušné informácie na vykonanie bezpečnostného vyšetrovania a boli preto oprávnení: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a) mať voľný prístup k príslušnej oblasti alebo miestu nehody, ako aj k akejkoľvek lodi, vraku alebo konštrukcii vrátane nákladu, zariadenia alebo trosiek;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b) zabezpečiť okamžitý súpis dôkazov a riadené pátranie po vraku, troskách alebo iných zložkách alebo látkach na preskúmanie alebo analýzu a ich odstránenie;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c) vyžadovať preskúmanie alebo analýzu položiek uvedených v písmene b) a mať voľný prístup k výsledkom tohto preskúmania alebo analýzy; SK 28.5.2009 Úradný vestník Európskej únie L 131/119</w:t>
            </w:r>
          </w:p>
          <w:p w:rsidR="00C40A71" w:rsidRPr="00C40A71" w:rsidP="00C6786F">
            <w:pPr>
              <w:pageBreakBefore/>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d) mať voľný prístup k príslušným informáciám a zaznamenaným údajom vrátane údajov z VDR, ktoré sa týkajú lode, plavby, nákladu, posádky alebo akejkoľvek inej osoby, predmetu, stavu alebo okolnosti, kopírovať ich a využívať ich;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e) mať voľný prístup k výsledkom preskúmania tiel obetí alebo skúšok vykonaných na vzorkách odobratých z tiel obetí;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f) vyžadovať a mať voľný prístup k výsledkom z vyšetrenia ľudí podieľajúcich sa na prevádzke lode alebo akejkoľvek inej príslušnej osoby alebo k výsledkom zo skúšok vykonaných na vzorkách, ktoré boli odobraté od uvedených osôb;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g) vypočúvať svedkov bez prítomnosti osoby, ktorej záujmy by sa mohli považovať za prekážku v bezpečnostnom vyšetrovaní;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h) získať záznamy z prehliadok a príslušné informácie, ktoré má vlajkový štát, majitelia, klasifikačné spoločnosti alebo akákoľvek iná príslušná strana, ak sú tieto strany alebo ich zástupcovia usadení v členskom štáte;</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i) žiadať o pomoc príslušné orgány dotknutých štátov vrátane inšpektorov vlajkového štátu a prístavného štátu, členov pobrežnej kontroly, prevádzkovateľov lodnej dopravy, pátracích a záchranných tímov, lodivodov alebo iných prístavných alebo námorných pracovníkov. </w:t>
            </w:r>
          </w:p>
          <w:p w:rsidR="00C40A71" w:rsidRPr="00C40A71" w:rsidP="00C6786F">
            <w:pPr>
              <w:autoSpaceDE w:val="0"/>
              <w:autoSpaceDN w:val="0"/>
              <w:bidi w:val="0"/>
              <w:adjustRightInd w:val="0"/>
              <w:rPr>
                <w:rFonts w:ascii="Times New Roman" w:hAnsi="Times New Roman"/>
                <w:color w:val="000000"/>
                <w:lang w:eastAsia="sk-SK"/>
              </w:rPr>
            </w:pPr>
            <w:r w:rsidRPr="00C40A71">
              <w:rPr>
                <w:rFonts w:ascii="Times New Roman" w:hAnsi="Times New Roman"/>
                <w:color w:val="000000"/>
                <w:lang w:eastAsia="sk-SK"/>
              </w:rPr>
              <w:t xml:space="preserve">5. Vyšetrovaciemu orgánu sa umožní bezodkladne reagovať, bez ohľadu na to kedy dostane oznámenie o nehode, a získať dostatočné zdroje na nezávislý výkon svojich funkcií. Jeho vyšetrovateľom sa poskytne postavenie, ktoré im dá potrebné záruky nezávislosti. </w:t>
            </w:r>
          </w:p>
          <w:p w:rsidR="007F0975" w:rsidRPr="00C6786F" w:rsidP="00C6786F">
            <w:pPr>
              <w:autoSpaceDE w:val="0"/>
              <w:autoSpaceDN w:val="0"/>
              <w:bidi w:val="0"/>
              <w:adjustRightInd w:val="0"/>
              <w:rPr>
                <w:rFonts w:ascii="Times New Roman" w:hAnsi="Times New Roman"/>
                <w:color w:val="000000"/>
                <w:lang w:eastAsia="sk-SK"/>
              </w:rPr>
            </w:pPr>
            <w:r w:rsidRPr="00C40A71" w:rsidR="00C40A71">
              <w:rPr>
                <w:rFonts w:ascii="Times New Roman" w:hAnsi="Times New Roman"/>
                <w:color w:val="000000"/>
                <w:lang w:eastAsia="sk-SK"/>
              </w:rPr>
              <w:t xml:space="preserve">6. Vyšetrovací orgán môže spájať svoje úlohy podľa tejto smernice s prácou na vyšetrovaní iných udalostí ako námorné nehody za podmienky, že toto vyšetrovanie neohrozí jeho nezávislosť.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E238FB">
            <w:pPr>
              <w:bidi w:val="0"/>
              <w:jc w:val="center"/>
              <w:rPr>
                <w:rFonts w:ascii="Times New Roman" w:hAnsi="Times New Roman"/>
              </w:rPr>
            </w:pPr>
            <w:r w:rsidR="00C6786F">
              <w:rPr>
                <w:rFonts w:ascii="Times New Roman" w:hAnsi="Times New Roman"/>
              </w:rPr>
              <w:t>N</w:t>
            </w: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C6786F"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F8032B" w:rsidP="00E238FB">
            <w:pPr>
              <w:bidi w:val="0"/>
              <w:jc w:val="center"/>
              <w:rPr>
                <w:rFonts w:ascii="Times New Roman" w:hAnsi="Times New Roman"/>
              </w:rPr>
            </w:pPr>
          </w:p>
          <w:p w:rsidR="00C6786F" w:rsidP="00E238FB">
            <w:pPr>
              <w:bidi w:val="0"/>
              <w:jc w:val="center"/>
              <w:rPr>
                <w:rFonts w:ascii="Times New Roman" w:hAnsi="Times New Roman"/>
              </w:rPr>
            </w:pPr>
            <w:r>
              <w:rPr>
                <w:rFonts w:ascii="Times New Roman" w:hAnsi="Times New Roman"/>
              </w:rPr>
              <w:t>n. a.</w:t>
            </w:r>
          </w:p>
          <w:p w:rsidR="00935A84" w:rsidP="00E238FB">
            <w:pPr>
              <w:bidi w:val="0"/>
              <w:jc w:val="center"/>
              <w:rPr>
                <w:rFonts w:ascii="Times New Roman" w:hAnsi="Times New Roman"/>
              </w:rPr>
            </w:pPr>
          </w:p>
          <w:p w:rsidR="00935A84" w:rsidP="00E238FB">
            <w:pPr>
              <w:bidi w:val="0"/>
              <w:jc w:val="center"/>
              <w:rPr>
                <w:rFonts w:ascii="Times New Roman" w:hAnsi="Times New Roman"/>
              </w:rPr>
            </w:pPr>
          </w:p>
          <w:p w:rsidR="00935A84" w:rsidP="00E238FB">
            <w:pPr>
              <w:bidi w:val="0"/>
              <w:jc w:val="center"/>
              <w:rPr>
                <w:rFonts w:ascii="Times New Roman" w:hAnsi="Times New Roman"/>
              </w:rPr>
            </w:pPr>
            <w:r w:rsidR="00F8032B">
              <w:rPr>
                <w:rFonts w:ascii="Times New Roman" w:hAnsi="Times New Roman"/>
              </w:rPr>
              <w:t>N</w:t>
            </w:r>
          </w:p>
          <w:p w:rsidR="00935A84" w:rsidP="00E238FB">
            <w:pPr>
              <w:bidi w:val="0"/>
              <w:jc w:val="center"/>
              <w:rPr>
                <w:rFonts w:ascii="Times New Roman" w:hAnsi="Times New Roman"/>
              </w:rPr>
            </w:pPr>
          </w:p>
          <w:p w:rsidR="00935A84" w:rsidP="00E238FB">
            <w:pPr>
              <w:bidi w:val="0"/>
              <w:jc w:val="center"/>
              <w:rPr>
                <w:rFonts w:ascii="Times New Roman" w:hAnsi="Times New Roman"/>
              </w:rPr>
            </w:pPr>
          </w:p>
          <w:p w:rsidR="00935A84" w:rsidP="00E238FB">
            <w:pPr>
              <w:bidi w:val="0"/>
              <w:jc w:val="center"/>
              <w:rPr>
                <w:rFonts w:ascii="Times New Roman" w:hAnsi="Times New Roman"/>
              </w:rPr>
            </w:pPr>
          </w:p>
          <w:p w:rsidR="00F8032B" w:rsidP="00E238FB">
            <w:pPr>
              <w:bidi w:val="0"/>
              <w:jc w:val="center"/>
              <w:rPr>
                <w:rFonts w:ascii="Times New Roman" w:hAnsi="Times New Roman"/>
              </w:rPr>
            </w:pPr>
          </w:p>
          <w:p w:rsidR="00935A84" w:rsidP="00E238FB">
            <w:pPr>
              <w:bidi w:val="0"/>
              <w:jc w:val="center"/>
              <w:rPr>
                <w:rFonts w:ascii="Times New Roman" w:hAnsi="Times New Roman"/>
              </w:rPr>
            </w:pPr>
          </w:p>
          <w:p w:rsidR="00935A84" w:rsidRPr="003F0795" w:rsidP="00E238FB">
            <w:pPr>
              <w:bidi w:val="0"/>
              <w:jc w:val="center"/>
              <w:rPr>
                <w:rFonts w:ascii="Times New Roman" w:hAnsi="Times New Roman"/>
              </w:rPr>
            </w:pPr>
            <w:r>
              <w:rPr>
                <w:rFonts w:ascii="Times New Roman" w:hAnsi="Times New Roman"/>
              </w:rPr>
              <w:t>D</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r w:rsidR="006821BC">
              <w:rPr>
                <w:rFonts w:ascii="Times New Roman" w:hAnsi="Times New Roman"/>
              </w:rPr>
              <w:t xml:space="preserve">návrh zák. č. </w:t>
            </w:r>
            <w:r w:rsidR="00F35BCE">
              <w:rPr>
                <w:rFonts w:ascii="Times New Roman" w:hAnsi="Times New Roman"/>
              </w:rPr>
              <w:t xml:space="preserve">     </w:t>
            </w:r>
            <w:r w:rsidR="006821BC">
              <w:rPr>
                <w:rFonts w:ascii="Times New Roman" w:hAnsi="Times New Roman"/>
              </w:rPr>
              <w:t>/20</w:t>
            </w:r>
            <w:r w:rsidR="00F35BCE">
              <w:rPr>
                <w:rFonts w:ascii="Times New Roman" w:hAnsi="Times New Roman"/>
              </w:rPr>
              <w:t>10</w:t>
            </w:r>
            <w:r w:rsidR="006821BC">
              <w:rPr>
                <w:rFonts w:ascii="Times New Roman" w:hAnsi="Times New Roman"/>
              </w:rPr>
              <w:t xml:space="preserve">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r w:rsidRPr="007A3D71" w:rsidR="006821BC">
              <w:rPr>
                <w:rFonts w:ascii="Times New Roman" w:hAnsi="Times New Roman"/>
                <w:b w:val="0"/>
                <w:bCs w:val="0"/>
              </w:rPr>
              <w:t>bod</w:t>
            </w:r>
            <w:r w:rsidR="006821BC">
              <w:rPr>
                <w:rFonts w:ascii="Times New Roman" w:hAnsi="Times New Roman"/>
                <w:b w:val="0"/>
                <w:bCs w:val="0"/>
              </w:rPr>
              <w:t xml:space="preserve"> </w:t>
            </w:r>
            <w:r w:rsidR="0097599F">
              <w:rPr>
                <w:rFonts w:ascii="Times New Roman" w:hAnsi="Times New Roman"/>
                <w:b w:val="0"/>
                <w:bCs w:val="0"/>
              </w:rPr>
              <w:t>3</w:t>
            </w:r>
            <w:r w:rsidR="005E0B63">
              <w:rPr>
                <w:rFonts w:ascii="Times New Roman" w:hAnsi="Times New Roman"/>
                <w:b w:val="0"/>
                <w:bCs w:val="0"/>
              </w:rPr>
              <w:t>4</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6821BC" w:rsidRPr="001A6CEC" w:rsidP="006821BC">
            <w:pPr>
              <w:bidi w:val="0"/>
              <w:jc w:val="both"/>
              <w:rPr>
                <w:rFonts w:ascii="Times New Roman" w:hAnsi="Times New Roman"/>
                <w:lang w:eastAsia="sk-SK"/>
              </w:rPr>
            </w:pPr>
            <w:r w:rsidR="005E0B63">
              <w:rPr>
                <w:rFonts w:ascii="Times New Roman" w:hAnsi="Times New Roman"/>
                <w:lang w:eastAsia="sk-SK"/>
              </w:rPr>
              <w:t>34</w:t>
            </w:r>
            <w:r w:rsidR="007A3D71">
              <w:rPr>
                <w:rFonts w:ascii="Times New Roman" w:hAnsi="Times New Roman"/>
                <w:lang w:eastAsia="sk-SK"/>
              </w:rPr>
              <w:t xml:space="preserve">. </w:t>
            </w:r>
            <w:r>
              <w:rPr>
                <w:rFonts w:ascii="Times New Roman" w:hAnsi="Times New Roman"/>
                <w:lang w:eastAsia="sk-SK"/>
              </w:rPr>
              <w:t xml:space="preserve">V § 28 odsek </w:t>
            </w:r>
            <w:r w:rsidR="0097599F">
              <w:rPr>
                <w:rFonts w:ascii="Times New Roman" w:hAnsi="Times New Roman"/>
                <w:lang w:eastAsia="sk-SK"/>
              </w:rPr>
              <w:t>5</w:t>
            </w:r>
            <w:r>
              <w:rPr>
                <w:rFonts w:ascii="Times New Roman" w:hAnsi="Times New Roman"/>
                <w:lang w:eastAsia="sk-SK"/>
              </w:rPr>
              <w:t xml:space="preserve"> znie</w:t>
            </w:r>
            <w:r w:rsidRPr="001A6CEC">
              <w:rPr>
                <w:rFonts w:ascii="Times New Roman" w:hAnsi="Times New Roman"/>
                <w:lang w:eastAsia="sk-SK"/>
              </w:rPr>
              <w:t>:</w:t>
            </w:r>
          </w:p>
          <w:p w:rsidR="007A3D71" w:rsidRPr="00A23BF1" w:rsidP="007A3D71">
            <w:pPr>
              <w:bidi w:val="0"/>
              <w:ind w:left="72"/>
              <w:jc w:val="both"/>
              <w:rPr>
                <w:rFonts w:ascii="Times New Roman" w:hAnsi="Times New Roman"/>
                <w:lang w:eastAsia="sk-SK"/>
              </w:rPr>
            </w:pPr>
            <w:r w:rsidRPr="00B0018F" w:rsidR="00D05823">
              <w:rPr>
                <w:rFonts w:ascii="Times New Roman" w:hAnsi="Times New Roman"/>
                <w:lang w:eastAsia="sk-SK"/>
              </w:rPr>
              <w:t xml:space="preserve">„(5) </w:t>
            </w:r>
            <w:r w:rsidR="00D05823">
              <w:rPr>
                <w:rFonts w:ascii="Times New Roman" w:hAnsi="Times New Roman"/>
                <w:lang w:eastAsia="sk-SK"/>
              </w:rPr>
              <w:t>M</w:t>
            </w:r>
            <w:r w:rsidRPr="00B0018F" w:rsidR="00D05823">
              <w:rPr>
                <w:rFonts w:ascii="Times New Roman" w:hAnsi="Times New Roman"/>
                <w:lang w:eastAsia="sk-SK"/>
              </w:rPr>
              <w:t>inister dopravy, pôšt a telekomunikácií Slovenskej republiky vymenúva a odvoláva členov stálej komisie na vyšetrovanie námornej nehody a námornej mimoriadnej udalosti (ďalej len „stála vyšetrovacia komisia“). Námornú nehodu alebo námornú mimoriadnu udalosť vyšetruje vyšetrovateľ námornej nehody a námornej mimoriadnej udalosti (ďalej len „vyšetrovateľ“) alebo odborná komisia na vyšetrovanie námornej nehody a námornej mimoriadnej udalosti (ďalej len „odborná vyšetrovacia komisia“). Vyšetrovateľa vymenúva a odbornú vyšetrovaciu komisiu zriaďuje predseda stálej vyšetrovacej komisie z členov stálej vyšetrovacej komisie. Predseda stálej vyšetrovacej komisie vykonáva funkciu vedúceho špecializovaného útvaru ministerstva.</w:t>
            </w:r>
            <w:r w:rsidRPr="00B0018F" w:rsidR="00D05823">
              <w:rPr>
                <w:rFonts w:ascii="Times New Roman" w:hAnsi="Times New Roman"/>
                <w:vertAlign w:val="superscript"/>
                <w:lang w:eastAsia="sk-SK"/>
              </w:rPr>
              <w:t>7)</w:t>
            </w:r>
            <w:r w:rsidRPr="00B0018F" w:rsidR="00D05823">
              <w:rPr>
                <w:rFonts w:ascii="Times New Roman" w:hAnsi="Times New Roman"/>
                <w:lang w:eastAsia="sk-SK"/>
              </w:rPr>
              <w:t xml:space="preserve"> Členmi stálej vyšetrovacej komisie nemôžu byť osoby, ktorých záujmy sú v rozpore s cieľom objektívneho vyšetrenia námornej nehody alebo námornej mimoriadnej udalosti. Stála vyšetrovacia komisia je pri výkone vyšetrovania nezávislá od ministerstva. Člen stálej vyšetrovacej komisie musí mať ukončené vysokoškolské vzdelanie druhého stupňa, odbor námorná navigácia, strojný odbor alebo iný odbor technického zamerania.“.</w:t>
            </w:r>
          </w:p>
          <w:p w:rsidR="00BD567C" w:rsidP="00F8032B">
            <w:pPr>
              <w:bidi w:val="0"/>
              <w:jc w:val="both"/>
              <w:rPr>
                <w:rFonts w:ascii="Times New Roman" w:hAnsi="Times New Roman"/>
              </w:rPr>
            </w:pPr>
          </w:p>
          <w:p w:rsidR="00F8032B" w:rsidP="00F8032B">
            <w:pPr>
              <w:bidi w:val="0"/>
              <w:jc w:val="both"/>
              <w:rPr>
                <w:rFonts w:ascii="Times New Roman" w:hAnsi="Times New Roman"/>
              </w:rPr>
            </w:pPr>
          </w:p>
          <w:p w:rsidR="00F8032B" w:rsidP="00F8032B">
            <w:pPr>
              <w:bidi w:val="0"/>
              <w:jc w:val="both"/>
              <w:rPr>
                <w:rFonts w:ascii="Times New Roman" w:hAnsi="Times New Roman"/>
              </w:rPr>
            </w:pPr>
          </w:p>
          <w:p w:rsidR="00D05823" w:rsidP="00F8032B">
            <w:pPr>
              <w:bidi w:val="0"/>
              <w:jc w:val="both"/>
              <w:rPr>
                <w:rFonts w:ascii="Times New Roman" w:hAnsi="Times New Roman"/>
              </w:rPr>
            </w:pPr>
          </w:p>
          <w:p w:rsidR="00D05823" w:rsidP="00F8032B">
            <w:pPr>
              <w:bidi w:val="0"/>
              <w:jc w:val="both"/>
              <w:rPr>
                <w:rFonts w:ascii="Times New Roman" w:hAnsi="Times New Roman"/>
              </w:rPr>
            </w:pPr>
          </w:p>
          <w:p w:rsidR="00D05823" w:rsidP="00F8032B">
            <w:pPr>
              <w:bidi w:val="0"/>
              <w:jc w:val="both"/>
              <w:rPr>
                <w:rFonts w:ascii="Times New Roman" w:hAnsi="Times New Roman"/>
              </w:rPr>
            </w:pPr>
          </w:p>
          <w:p w:rsidR="007A3D71" w:rsidRPr="00A23BF1" w:rsidP="007A3D71">
            <w:pPr>
              <w:bidi w:val="0"/>
              <w:ind w:left="72"/>
              <w:jc w:val="both"/>
              <w:rPr>
                <w:rFonts w:ascii="Times New Roman" w:hAnsi="Times New Roman"/>
                <w:lang w:eastAsia="sk-SK"/>
              </w:rPr>
            </w:pPr>
            <w:r w:rsidRPr="00A23BF1">
              <w:rPr>
                <w:rFonts w:ascii="Times New Roman" w:hAnsi="Times New Roman"/>
                <w:lang w:eastAsia="sk-SK"/>
              </w:rPr>
              <w:t>Stála vyšetrovacia komisia je pri výkone vyšetrovania nezávislá od ministerstva. Člen stálej vyšetrovacej komisie musí mať ukončené vysokoškolské vzdelanie druhého stupňa, odbor námorná navigácia, strojný odbor alebo iný odbor technického zamerania.“.</w:t>
            </w:r>
          </w:p>
          <w:p w:rsidR="00F8032B" w:rsidRPr="003F0795" w:rsidP="00F8032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P="00380410">
            <w:pPr>
              <w:bidi w:val="0"/>
              <w:jc w:val="center"/>
              <w:rPr>
                <w:rFonts w:ascii="Times New Roman" w:hAnsi="Times New Roman"/>
              </w:rPr>
            </w:pPr>
            <w:r w:rsidR="00380410">
              <w:rPr>
                <w:rFonts w:ascii="Times New Roman" w:hAnsi="Times New Roman"/>
              </w:rPr>
              <w:t>Č</w:t>
            </w:r>
          </w:p>
          <w:p w:rsidR="00C6786F">
            <w:pPr>
              <w:bidi w:val="0"/>
              <w:jc w:val="both"/>
              <w:rPr>
                <w:rFonts w:ascii="Times New Roman" w:hAnsi="Times New Roman"/>
              </w:rPr>
            </w:pPr>
          </w:p>
          <w:p w:rsidR="00C6786F">
            <w:pPr>
              <w:bidi w:val="0"/>
              <w:jc w:val="both"/>
              <w:rPr>
                <w:rFonts w:ascii="Times New Roman" w:hAnsi="Times New Roman"/>
              </w:rPr>
            </w:pPr>
          </w:p>
          <w:p w:rsidR="00C6786F">
            <w:pPr>
              <w:bidi w:val="0"/>
              <w:jc w:val="both"/>
              <w:rPr>
                <w:rFonts w:ascii="Times New Roman" w:hAnsi="Times New Roman"/>
              </w:rPr>
            </w:pPr>
          </w:p>
          <w:p w:rsidR="00C6786F">
            <w:pPr>
              <w:bidi w:val="0"/>
              <w:jc w:val="both"/>
              <w:rPr>
                <w:rFonts w:ascii="Times New Roman" w:hAnsi="Times New Roman"/>
              </w:rPr>
            </w:pPr>
          </w:p>
          <w:p w:rsidR="00C6786F">
            <w:pPr>
              <w:bidi w:val="0"/>
              <w:jc w:val="both"/>
              <w:rPr>
                <w:rFonts w:ascii="Times New Roman" w:hAnsi="Times New Roman"/>
              </w:rPr>
            </w:pPr>
          </w:p>
          <w:p w:rsidR="00C6786F">
            <w:pPr>
              <w:bidi w:val="0"/>
              <w:jc w:val="both"/>
              <w:rPr>
                <w:rFonts w:ascii="Times New Roman" w:hAnsi="Times New Roman"/>
              </w:rPr>
            </w:pPr>
          </w:p>
          <w:p w:rsidR="00C6786F">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F8032B">
            <w:pPr>
              <w:bidi w:val="0"/>
              <w:jc w:val="both"/>
              <w:rPr>
                <w:rFonts w:ascii="Times New Roman" w:hAnsi="Times New Roman"/>
              </w:rPr>
            </w:pPr>
          </w:p>
          <w:p w:rsidR="00C6786F">
            <w:pPr>
              <w:bidi w:val="0"/>
              <w:jc w:val="both"/>
              <w:rPr>
                <w:rFonts w:ascii="Times New Roman" w:hAnsi="Times New Roman"/>
              </w:rPr>
            </w:pPr>
          </w:p>
          <w:p w:rsidR="00C6786F">
            <w:pPr>
              <w:bidi w:val="0"/>
              <w:jc w:val="both"/>
              <w:rPr>
                <w:rFonts w:ascii="Times New Roman" w:hAnsi="Times New Roman"/>
              </w:rPr>
            </w:pPr>
          </w:p>
          <w:p w:rsidR="00C6786F" w:rsidP="00935A84">
            <w:pPr>
              <w:bidi w:val="0"/>
              <w:jc w:val="center"/>
              <w:rPr>
                <w:rFonts w:ascii="Times New Roman" w:hAnsi="Times New Roman"/>
              </w:rPr>
            </w:pPr>
            <w:r>
              <w:rPr>
                <w:rFonts w:ascii="Times New Roman" w:hAnsi="Times New Roman"/>
              </w:rPr>
              <w:t>n.</w:t>
            </w:r>
            <w:r w:rsidR="00935A84">
              <w:rPr>
                <w:rFonts w:ascii="Times New Roman" w:hAnsi="Times New Roman"/>
              </w:rPr>
              <w:t xml:space="preserve"> </w:t>
            </w:r>
            <w:r>
              <w:rPr>
                <w:rFonts w:ascii="Times New Roman" w:hAnsi="Times New Roman"/>
              </w:rPr>
              <w:t>a.</w:t>
            </w:r>
          </w:p>
          <w:p w:rsidR="00935A84" w:rsidP="00935A84">
            <w:pPr>
              <w:bidi w:val="0"/>
              <w:jc w:val="center"/>
              <w:rPr>
                <w:rFonts w:ascii="Times New Roman" w:hAnsi="Times New Roman"/>
              </w:rPr>
            </w:pPr>
          </w:p>
          <w:p w:rsidR="00935A84" w:rsidP="00935A84">
            <w:pPr>
              <w:bidi w:val="0"/>
              <w:jc w:val="center"/>
              <w:rPr>
                <w:rFonts w:ascii="Times New Roman" w:hAnsi="Times New Roman"/>
              </w:rPr>
            </w:pPr>
          </w:p>
          <w:p w:rsidR="00935A84" w:rsidP="00935A84">
            <w:pPr>
              <w:bidi w:val="0"/>
              <w:jc w:val="center"/>
              <w:rPr>
                <w:rFonts w:ascii="Times New Roman" w:hAnsi="Times New Roman"/>
              </w:rPr>
            </w:pPr>
          </w:p>
          <w:p w:rsidR="00935A84" w:rsidP="00935A84">
            <w:pPr>
              <w:bidi w:val="0"/>
              <w:jc w:val="center"/>
              <w:rPr>
                <w:rFonts w:ascii="Times New Roman" w:hAnsi="Times New Roman"/>
              </w:rPr>
            </w:pPr>
          </w:p>
          <w:p w:rsidR="00935A84" w:rsidP="00935A84">
            <w:pPr>
              <w:bidi w:val="0"/>
              <w:jc w:val="center"/>
              <w:rPr>
                <w:rFonts w:ascii="Times New Roman" w:hAnsi="Times New Roman"/>
              </w:rPr>
            </w:pPr>
          </w:p>
          <w:p w:rsidR="00935A84" w:rsidP="00935A84">
            <w:pPr>
              <w:bidi w:val="0"/>
              <w:jc w:val="center"/>
              <w:rPr>
                <w:rFonts w:ascii="Times New Roman" w:hAnsi="Times New Roman"/>
              </w:rPr>
            </w:pPr>
          </w:p>
          <w:p w:rsidR="00F8032B" w:rsidP="00935A84">
            <w:pPr>
              <w:bidi w:val="0"/>
              <w:jc w:val="center"/>
              <w:rPr>
                <w:rFonts w:ascii="Times New Roman" w:hAnsi="Times New Roman"/>
              </w:rPr>
            </w:pPr>
          </w:p>
          <w:p w:rsidR="00935A84" w:rsidP="00935A84">
            <w:pPr>
              <w:bidi w:val="0"/>
              <w:jc w:val="center"/>
              <w:rPr>
                <w:rFonts w:ascii="Times New Roman" w:hAnsi="Times New Roman"/>
              </w:rPr>
            </w:pPr>
          </w:p>
          <w:p w:rsidR="00935A84" w:rsidRPr="003F0795" w:rsidP="00935A84">
            <w:pPr>
              <w:bidi w:val="0"/>
              <w:jc w:val="center"/>
              <w:rPr>
                <w:rFonts w:ascii="Times New Roman" w:hAnsi="Times New Roman"/>
              </w:rPr>
            </w:pPr>
            <w:r>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80410" w:rsidRPr="00094293" w:rsidP="00380410">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w:t>
            </w:r>
            <w:r w:rsidR="00AB5CA6">
              <w:rPr>
                <w:rFonts w:ascii="Times New Roman" w:hAnsi="Times New Roman"/>
              </w:rPr>
              <w:t>:</w:t>
            </w:r>
            <w:r w:rsidRPr="003F0795">
              <w:rPr>
                <w:rFonts w:ascii="Times New Roman" w:hAnsi="Times New Roman"/>
              </w:rPr>
              <w:t xml:space="preserve"> 9</w:t>
            </w:r>
          </w:p>
          <w:p w:rsidR="00A50992" w:rsidRPr="003F0795" w:rsidP="00AB5CA6">
            <w:pPr>
              <w:bidi w:val="0"/>
              <w:jc w:val="both"/>
              <w:rPr>
                <w:rFonts w:ascii="Times New Roman" w:hAnsi="Times New Roman"/>
              </w:rPr>
            </w:pP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Dôverný charakter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Bez toho, aby bola dotknutá smernica 95/46/ES, členské štáty konajúce v rámci svojich právnych systémov zabezpečia, aby sa nasledujúce záznamy nesprístupnili na iné účely ako bezpečnostné vyšetrovanie, pokiaľ príslušný orgán v danom členskom štáte neurčí, že nezverejneniu je nadradený verejný záujem: a) všetky svedecké dôkazy a iné výpovede, správy a oznámenia získané alebo prijaté vyšetrovacím orgánom počas bezpečnostného vyšetrovania; b) záznamy potvrdzujúce totožnosť osôb, ktoré poskytli dôkazy v rámci bezpečnostného vyšetrovania; c) informácie týkajúce sa účastníkov námornej nehody alebo mimoriadnej udalosti, ktoré majú mimoriadne citlivú alebo súkromnú povahu vrátane informácií o ich zdravotnom stave. </w:t>
            </w:r>
          </w:p>
          <w:p w:rsidR="00C9448B" w:rsidRPr="00C40A71" w:rsidP="00C40A71">
            <w:pPr>
              <w:autoSpaceDE w:val="0"/>
              <w:autoSpaceDN w:val="0"/>
              <w:bidi w:val="0"/>
              <w:adjustRightInd w:val="0"/>
              <w:spacing w:before="60" w:after="6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tabs>
                <w:tab w:val="left" w:pos="851"/>
                <w:tab w:val="left" w:pos="1134"/>
              </w:tabs>
              <w:autoSpaceDE w:val="0"/>
              <w:autoSpaceDN w:val="0"/>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21BC" w:rsidRPr="00094293" w:rsidP="006821BC">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P="00AB5CA6">
            <w:pPr>
              <w:bidi w:val="0"/>
              <w:rPr>
                <w:rFonts w:ascii="Times New Roman" w:hAnsi="Times New Roman"/>
              </w:rPr>
            </w:pPr>
            <w:r w:rsidRPr="003F0795">
              <w:rPr>
                <w:rFonts w:ascii="Times New Roman" w:hAnsi="Times New Roman"/>
              </w:rPr>
              <w:t>C</w:t>
            </w:r>
            <w:r w:rsidR="00AB5CA6">
              <w:rPr>
                <w:rFonts w:ascii="Times New Roman" w:hAnsi="Times New Roman"/>
              </w:rPr>
              <w:t>:</w:t>
            </w:r>
            <w:r w:rsidRPr="003F0795">
              <w:rPr>
                <w:rFonts w:ascii="Times New Roman" w:hAnsi="Times New Roman"/>
              </w:rPr>
              <w:t>10</w:t>
            </w:r>
          </w:p>
          <w:p w:rsidR="00AB5CA6" w:rsidP="00AB5CA6">
            <w:pPr>
              <w:bidi w:val="0"/>
              <w:rPr>
                <w:rFonts w:ascii="Times New Roman" w:hAnsi="Times New Roman"/>
              </w:rPr>
            </w:pPr>
            <w:r>
              <w:rPr>
                <w:rFonts w:ascii="Times New Roman" w:hAnsi="Times New Roman"/>
              </w:rPr>
              <w:t>O 1</w:t>
            </w:r>
          </w:p>
          <w:p w:rsidR="00AB5CA6" w:rsidP="00AB5CA6">
            <w:pPr>
              <w:bidi w:val="0"/>
              <w:rPr>
                <w:rFonts w:ascii="Times New Roman" w:hAnsi="Times New Roman"/>
              </w:rPr>
            </w:pPr>
          </w:p>
          <w:p w:rsidR="00AB5CA6" w:rsidP="00AB5CA6">
            <w:pPr>
              <w:bidi w:val="0"/>
              <w:rPr>
                <w:rFonts w:ascii="Times New Roman" w:hAnsi="Times New Roman"/>
              </w:rPr>
            </w:pPr>
          </w:p>
          <w:p w:rsidR="00AB5CA6" w:rsidP="00AB5CA6">
            <w:pPr>
              <w:bidi w:val="0"/>
              <w:rPr>
                <w:rFonts w:ascii="Times New Roman" w:hAnsi="Times New Roman"/>
              </w:rPr>
            </w:pPr>
          </w:p>
          <w:p w:rsidR="00AB5CA6" w:rsidP="00AB5CA6">
            <w:pPr>
              <w:bidi w:val="0"/>
              <w:rPr>
                <w:rFonts w:ascii="Times New Roman" w:hAnsi="Times New Roman"/>
              </w:rPr>
            </w:pPr>
          </w:p>
          <w:p w:rsidR="00AB5CA6" w:rsidP="00AB5CA6">
            <w:pPr>
              <w:bidi w:val="0"/>
              <w:rPr>
                <w:rFonts w:ascii="Times New Roman" w:hAnsi="Times New Roman"/>
              </w:rPr>
            </w:pPr>
            <w:r>
              <w:rPr>
                <w:rFonts w:ascii="Times New Roman" w:hAnsi="Times New Roman"/>
              </w:rPr>
              <w:t>O 2</w:t>
            </w:r>
          </w:p>
          <w:p w:rsidR="00AB5CA6" w:rsidP="00AB5CA6">
            <w:pPr>
              <w:bidi w:val="0"/>
              <w:rPr>
                <w:rFonts w:ascii="Times New Roman" w:hAnsi="Times New Roman"/>
              </w:rPr>
            </w:pPr>
          </w:p>
          <w:p w:rsidR="00AB5CA6" w:rsidRPr="003F0795" w:rsidP="00AB5CA6">
            <w:pPr>
              <w:bidi w:val="0"/>
              <w:rPr>
                <w:rFonts w:ascii="Times New Roman" w:hAnsi="Times New Roman"/>
              </w:rPr>
            </w:pPr>
          </w:p>
          <w:p w:rsidR="00C769F5">
            <w:pPr>
              <w:bidi w:val="0"/>
              <w:jc w:val="both"/>
              <w:rPr>
                <w:rFonts w:ascii="Times New Roman" w:hAnsi="Times New Roman"/>
              </w:rPr>
            </w:pPr>
          </w:p>
          <w:p w:rsidR="00C40A71" w:rsidRPr="003F0795">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Rámec stálej spolupráce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1. Členské štáty zriadia v úzkej spolupráci s Komisiou rámec stálej spolupráce, ktorý ich príslušným vyšetrovacím orgánom umožní navzájom spolupracovať v rozsahu potrebnom na dosiahnutie cieľa tejto smernice.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2. O procedurálnych pravidlách rámca stálej spolupráce a požadovaných organizačných úpravách sa rozhodne v súlade s regulačným postupom uvedeným v článku 19 ods. 2.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3. V rámci stálej spolupráce sa vyšetrovacie orgány členských štátov dohodnú najmä na najlepších formách spolupráce s cieľom: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a) umožniť vyšetrovacím orgánom spoločne využívať materiálne vybavenie a zariadenie na technické vyšetrovanie vrakov a zariadenia lodí a iných predmetov dôležitých pre bezpečnostné vyšetrovanie vrátane získania a vyhodnotenia informácií z VDR a iných elektronických zariadení;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b) vzájomne si poskytovať technickú pomoc alebo odborné znalosti potrebné na plnenie špecifických úloh;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c) získavať a spoločne využívať informácie dôležité pre analýzu údajov o nehodách a pre vydávanie vhodných bezpečnostných odporúčaní na úrovni Spoločenstva;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d) vypracovať spoločné zásady ďalšieho sledovania bezpečnostných odporúčaní a úpravy vyšetrovacích metód v súlade s vedecko-technickým pokrokom;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e) riadne spravovať systém skorého varovania uvedený v článku 16;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f) vytvoriť pri dodržaní vnútroštátnych predpisov pravidlá o dôvernom charaktere pre spoločné využívanie svedeckých dôkazov a spracovanie údajov a iných záznamov uvedených v článku 9 vrátane tých vo vzťahu k tretím krajinám;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g) prípadne zorganizovať príslušnú odbornú prípravu pre jednotlivých vyšetrovateľov; SK L 131/120 Úradný vestník Európskej únie 28.5.2009</w:t>
            </w:r>
          </w:p>
          <w:p w:rsidR="00C40A71" w:rsidRPr="00C40A71" w:rsidP="00C40A71">
            <w:pPr>
              <w:pageBreakBefore/>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h) podporovať spoluprácu s vyšetrovacími orgánmi tretích krajín a s medzinárodnými organizáciami pre vyšetrovanie námorných nehôd v oblastiach patriacich do rozsahu pôsobnosti tejto smernice; </w:t>
            </w:r>
          </w:p>
          <w:p w:rsidR="00C40A71" w:rsidRPr="00C40A71" w:rsidP="00C40A71">
            <w:pPr>
              <w:pageBreakBefore/>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i) poskytovať vyšetrovacím orgánom vykonávajúcim bezpečnostné vyšetrovanie všetky relevantné informácie. </w:t>
            </w:r>
          </w:p>
          <w:p w:rsidR="007F0975" w:rsidRPr="00C40A71" w:rsidP="00AB5CA6">
            <w:pPr>
              <w:autoSpaceDE w:val="0"/>
              <w:autoSpaceDN w:val="0"/>
              <w:bidi w:val="0"/>
              <w:adjustRightInd w:val="0"/>
              <w:spacing w:before="60" w:after="6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821BC">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21BC" w:rsidRPr="00094293" w:rsidP="006821BC">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pPr>
              <w:bidi w:val="0"/>
              <w:jc w:val="both"/>
              <w:rPr>
                <w:rFonts w:ascii="Times New Roman" w:hAnsi="Times New Roman"/>
              </w:rPr>
            </w:pPr>
            <w:r w:rsidRPr="003F0795">
              <w:rPr>
                <w:rFonts w:ascii="Times New Roman" w:hAnsi="Times New Roman"/>
              </w:rPr>
              <w:t>C</w:t>
            </w:r>
            <w:r w:rsidR="00AB5CA6">
              <w:rPr>
                <w:rFonts w:ascii="Times New Roman" w:hAnsi="Times New Roman"/>
              </w:rPr>
              <w:t>:</w:t>
            </w:r>
            <w:r w:rsidRPr="003F0795">
              <w:rPr>
                <w:rFonts w:ascii="Times New Roman" w:hAnsi="Times New Roman"/>
              </w:rPr>
              <w:t>11</w:t>
            </w:r>
          </w:p>
          <w:p w:rsidR="00C9448B">
            <w:pPr>
              <w:bidi w:val="0"/>
              <w:jc w:val="both"/>
              <w:rPr>
                <w:rFonts w:ascii="Times New Roman" w:hAnsi="Times New Roman"/>
              </w:rPr>
            </w:pPr>
            <w:r w:rsidR="00193B24">
              <w:rPr>
                <w:rFonts w:ascii="Times New Roman" w:hAnsi="Times New Roman"/>
              </w:rPr>
              <w:t>O 1</w:t>
            </w:r>
          </w:p>
          <w:p w:rsidR="00193B24">
            <w:pPr>
              <w:bidi w:val="0"/>
              <w:jc w:val="both"/>
              <w:rPr>
                <w:rFonts w:ascii="Times New Roman" w:hAnsi="Times New Roman"/>
              </w:rPr>
            </w:pPr>
          </w:p>
          <w:p w:rsidR="00193B24">
            <w:pPr>
              <w:bidi w:val="0"/>
              <w:jc w:val="both"/>
              <w:rPr>
                <w:rFonts w:ascii="Times New Roman" w:hAnsi="Times New Roman"/>
              </w:rPr>
            </w:pPr>
          </w:p>
          <w:p w:rsidR="00193B24" w:rsidRPr="003F0795">
            <w:pPr>
              <w:bidi w:val="0"/>
              <w:jc w:val="both"/>
              <w:rPr>
                <w:rFonts w:ascii="Times New Roman" w:hAnsi="Times New Roman"/>
              </w:rPr>
            </w:pPr>
            <w:r>
              <w:rPr>
                <w:rFonts w:ascii="Times New Roman" w:hAnsi="Times New Roman"/>
              </w:rPr>
              <w:t>O 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Náklady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1. V prípadoch bezpečnostného vyšetrovania s účasťou dvoch alebo viacerých členských štátov sú príslušné činnosti bezplatné. </w:t>
            </w:r>
          </w:p>
          <w:p w:rsidR="00D9012C" w:rsidP="00C40A71">
            <w:pPr>
              <w:autoSpaceDE w:val="0"/>
              <w:autoSpaceDN w:val="0"/>
              <w:bidi w:val="0"/>
              <w:adjustRightInd w:val="0"/>
              <w:rPr>
                <w:rFonts w:ascii="Times New Roman" w:hAnsi="Times New Roman"/>
                <w:color w:val="000000"/>
                <w:lang w:eastAsia="sk-SK"/>
              </w:rPr>
            </w:pPr>
            <w:r w:rsidRPr="00C40A71" w:rsidR="00C40A71">
              <w:rPr>
                <w:rFonts w:ascii="Times New Roman" w:hAnsi="Times New Roman"/>
                <w:color w:val="000000"/>
                <w:lang w:eastAsia="sk-SK"/>
              </w:rPr>
              <w:t>2. Ak sa žiada pomoc členského štátu, ktorý sa na bezpečnostnom vyšetrovaní nezúčastňuje, členské štáty sa dohodnú na úhrade vzniknutých nákladov.</w:t>
            </w:r>
          </w:p>
          <w:p w:rsidR="00C40A71" w:rsidRPr="00C40A71" w:rsidP="00C40A71">
            <w:pPr>
              <w:autoSpaceDE w:val="0"/>
              <w:autoSpaceDN w:val="0"/>
              <w:bidi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5448AB">
            <w:pPr>
              <w:bidi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D567C"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21BC" w:rsidRPr="00094293" w:rsidP="006821BC">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BD567C"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pPr>
              <w:bidi w:val="0"/>
              <w:jc w:val="both"/>
              <w:rPr>
                <w:rFonts w:ascii="Times New Roman" w:hAnsi="Times New Roman"/>
              </w:rPr>
            </w:pPr>
            <w:r w:rsidR="007F0975">
              <w:rPr>
                <w:rFonts w:ascii="Times New Roman" w:hAnsi="Times New Roman"/>
              </w:rPr>
              <w:t>C:12</w:t>
            </w:r>
          </w:p>
          <w:p w:rsidR="00C40A71">
            <w:pPr>
              <w:bidi w:val="0"/>
              <w:jc w:val="both"/>
              <w:rPr>
                <w:rFonts w:ascii="Times New Roman" w:hAnsi="Times New Roman"/>
              </w:rPr>
            </w:pPr>
            <w:r>
              <w:rPr>
                <w:rFonts w:ascii="Times New Roman" w:hAnsi="Times New Roman"/>
              </w:rPr>
              <w:t>O 1</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2</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Spolupráca s tretími krajinamis podstatným záujmom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1. Členské štáty v najväčšej možnej miere spolupracujú pri bezpečnostnom vyšetrovaní s inými tretími krajinami s podstatným záujmom. </w:t>
            </w:r>
          </w:p>
          <w:p w:rsid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2. Tretím krajinám s podstatným záujmom sa na základe vzájomnej dohody umožní pripojiť sa v ktorejkoľvek etape vyšetrovania k bezpečnostnému vyšetrovaniu vedenému členským štátom podľa tejto smernice.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3. Spolupráca členského štátu pri bezpečnostnom vyšetrovaní vykonávanom treťou krajinou s podstatným záujmom nemá vplyv na povinnosť výkonu bezpečnostných vyšetrovaní podľa tejto smernice, ani na povinnosť podávania správ. Ak tretia krajina s podstatným záujmom vedie bezpečnostné vyšetrovanie s účasťou jedného alebo viacerých členských štátov, členské štáty môžu rozhodnúť o nevykonaní súbežného bezpečnostného vyšetrovania za predpokladu, že bezpečnostné vyšetrovanie vedené treťou krajinou sa vykonáva v súlade s Kódexom IMO o vyšetrovaní námorných nehôd a mimoriadnych udalostí. </w:t>
            </w:r>
          </w:p>
          <w:p w:rsidR="007F0975" w:rsidRPr="00C40A71" w:rsidP="00193B24">
            <w:pPr>
              <w:autoSpaceDE w:val="0"/>
              <w:autoSpaceDN w:val="0"/>
              <w:bidi w:val="0"/>
              <w:adjustRightInd w:val="0"/>
              <w:spacing w:before="60" w:after="60"/>
              <w:ind w:left="45"/>
              <w:rPr>
                <w:rFonts w:ascii="Times New Roman" w:hAnsi="Times New Roman"/>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6821BC">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0310"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21BC" w:rsidRPr="00094293" w:rsidP="006821BC">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080310"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7F0975">
            <w:pPr>
              <w:bidi w:val="0"/>
              <w:jc w:val="both"/>
              <w:rPr>
                <w:rFonts w:ascii="Times New Roman" w:hAnsi="Times New Roman"/>
              </w:rPr>
            </w:pPr>
            <w:r>
              <w:rPr>
                <w:rFonts w:ascii="Times New Roman" w:hAnsi="Times New Roman"/>
              </w:rPr>
              <w:t>C:13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Uchovávanie dôkazov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Členské štáty prijmú opatrenia na zabezpečenie toho, aby strany, ktoré sú účastníkmi nehôd a mimoriadnych udalostí patriacich do rozsahu pôsobnosti tejto smernice, vynaložili maximálne úsilie na: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a) uchovanie všetkých informácií z tabuliek, lodných denníkov, elektronických a magnetických nahrávok a videopások vrátane informácií z VDR a iných elektronických zariadení, ktoré sa týkajú obdobia pred nehodou, počas nej a po nej;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b) zabránenie prepísania alebo inej zmeny týchto informácií; </w:t>
            </w:r>
          </w:p>
          <w:p w:rsid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c) zabránenie rušenia zo strany akýchkoľvek iných zariadení, ktoré možno primerane považovať za relevantné pre bezpečnostné vyšetrovanie nehody;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d) urýchlené zhromažďovanie a uchovávanie všetkých dôkazov na účely bezpečnostného vyšetrovania. </w:t>
            </w:r>
          </w:p>
          <w:p w:rsidR="007F0975" w:rsidRPr="00C40A71" w:rsidP="007F0975">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F0975" w:rsidRPr="003F0795" w:rsidP="006821BC">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F097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F097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7F0975"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F0975"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21BC" w:rsidRPr="00094293" w:rsidP="006821BC">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7F0975"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Pr>
                <w:rFonts w:ascii="Times New Roman" w:hAnsi="Times New Roman"/>
              </w:rPr>
              <w:t>C:14</w:t>
            </w:r>
          </w:p>
          <w:p w:rsidR="00C40A71">
            <w:pPr>
              <w:bidi w:val="0"/>
              <w:jc w:val="both"/>
              <w:rPr>
                <w:rFonts w:ascii="Times New Roman" w:hAnsi="Times New Roman"/>
              </w:rPr>
            </w:pPr>
            <w:r>
              <w:rPr>
                <w:rFonts w:ascii="Times New Roman" w:hAnsi="Times New Roman"/>
              </w:rPr>
              <w:t>O 1</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2</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Správy z nehody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1. Po ukončení bezpečnostného vyšetrovania vykonanom podľa tejto smernice sa uverejní správa predložená vo formáte vymedzenom príslušným vyšetrovacím orgánom a v súlade s príslušnými oddielmi prílohy I.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Vyšetrovacie orgány môžu rozhodnúť o tom, že z bezpečnostného vyšetrovania, ktoré sa netýka veľmi vážnej, alebo prípadnej vážnej námornej nehody a u ktorého nie je možnosť, že závery povedú k predchádzaniu nehodám a mimoriadnym udalostiam v budúcnosti, sa vypracuje zjednodušená správa, ktorá sa uverejní.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2. Vyšetrovacie orgány vynaložia všetko úsilie na sprístupnenie správy uvedenej v odseku 1 vrátane jej záverov a možných odporúčaní verejnosti, a najmä námornému sektoru do 12 mesiacov od dátumu nehody. Ak nie je možné vypracovať záverečnú správu v tejto lehote, do 12 mesiacov od dátumu nehody sa uverejní predbežná správa.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3. Vyšetrovací orgán vedúceho vyšetrujúceho členského štátu zašle kópiu záverečnej, zjednodušenej alebo predbežnej správy Komisii. Zohľadní prípadné technické pripomienky Komisie k záverečným správam, pričom sa nesmie ovplyvniť podstata zistení, na účely zlepšenia kvality správy spôsobom, ktorý najviac napomôže dosiahnutiu cieľa tejto smernice. </w:t>
            </w:r>
          </w:p>
          <w:p w:rsidR="00C40A71" w:rsidRPr="00C40A71" w:rsidP="00C40A71">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6821BC">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21BC" w:rsidRPr="00094293" w:rsidP="006821BC">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C40A71"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Pr>
                <w:rFonts w:ascii="Times New Roman" w:hAnsi="Times New Roman"/>
              </w:rPr>
              <w:t>C:15</w:t>
            </w:r>
          </w:p>
          <w:p w:rsidR="00C40A71">
            <w:pPr>
              <w:bidi w:val="0"/>
              <w:jc w:val="both"/>
              <w:rPr>
                <w:rFonts w:ascii="Times New Roman" w:hAnsi="Times New Roman"/>
              </w:rPr>
            </w:pPr>
            <w:r>
              <w:rPr>
                <w:rFonts w:ascii="Times New Roman" w:hAnsi="Times New Roman"/>
              </w:rPr>
              <w:t>O 1</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2</w:t>
            </w: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p>
          <w:p w:rsidR="00C40A71">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Bezpečnostné odporúčania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1. Členské štáty zabezpečia, aby adresáti riadne zohľadnili bezpečnostné odporúčania vyšetrovacích orgánov a aby sa v náležitých prípadoch na ich základe prijali opatrenia v súlade s právom Spoločenstva a medzinárodným právom.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2. Vyšetrovací orgán alebo Komisia predložia podľa potreby bezpečnostné odporúčania na základe analýzy abstraktných údajov a celkových výsledkov vykonaných bezpečnostných vyšetrovaní. </w:t>
            </w:r>
          </w:p>
          <w:p w:rsid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3. Bezpečnostné odporúčanie za žiadnych okolností neurčuje zodpovednosť ani nepripisuje vinu za nehodu.</w:t>
            </w:r>
          </w:p>
          <w:p w:rsidR="00C40A71" w:rsidRPr="00C40A71" w:rsidP="00C40A71">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6821BC">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21BC" w:rsidRPr="00094293" w:rsidP="006821BC">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námorných mimoriadnych udalostí</w:t>
            </w:r>
          </w:p>
          <w:p w:rsidR="00C40A71"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Pr>
                <w:rFonts w:ascii="Times New Roman" w:hAnsi="Times New Roman"/>
              </w:rPr>
              <w:t>C:16</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b/>
                <w:bCs/>
                <w:color w:val="000000"/>
                <w:lang w:eastAsia="sk-SK"/>
              </w:rPr>
              <w:t xml:space="preserve">Systém skorého varovania </w:t>
            </w:r>
          </w:p>
          <w:p w:rsidR="00C40A71" w:rsidRP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 xml:space="preserve">Ak vyšetrovací orgán členského štátu bez toho, aby bolo dotknuté jeho právo na vydanie skorého varovania, dospeje v ktorejkoľvek etape bezpečnostného vyšetrovania k názoru, že je na úrovni Spoločenstva potrebné prijať naliehavé opatrenie na zabránenie rizika nových nehôd, urýchlene informuje Komisiu o potrebe vydania skorého varovania. </w:t>
            </w:r>
          </w:p>
          <w:p w:rsidR="00C40A71" w:rsidP="00C40A71">
            <w:pPr>
              <w:autoSpaceDE w:val="0"/>
              <w:autoSpaceDN w:val="0"/>
              <w:bidi w:val="0"/>
              <w:adjustRightInd w:val="0"/>
              <w:spacing w:before="60" w:after="60"/>
              <w:rPr>
                <w:rFonts w:ascii="Times New Roman" w:hAnsi="Times New Roman"/>
                <w:color w:val="000000"/>
                <w:lang w:eastAsia="sk-SK"/>
              </w:rPr>
            </w:pPr>
            <w:r w:rsidRPr="00C40A71">
              <w:rPr>
                <w:rFonts w:ascii="Times New Roman" w:hAnsi="Times New Roman"/>
                <w:color w:val="000000"/>
                <w:lang w:eastAsia="sk-SK"/>
              </w:rPr>
              <w:t>Ak je to potrebné, Komisia vydá varovné oznámenie na upozornenie zodpovedných orgánov vo všetkých ostatných členských štátoch, lodného priemyslu a akejkoľvek ďalšej príslušnej strany.</w:t>
            </w:r>
          </w:p>
          <w:p w:rsidR="00C40A71" w:rsidRPr="00C40A71" w:rsidP="00C40A71">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6821BC">
            <w:pPr>
              <w:bidi w:val="0"/>
              <w:jc w:val="center"/>
              <w:rPr>
                <w:rFonts w:ascii="Times New Roman" w:hAnsi="Times New Roman"/>
              </w:rPr>
            </w:pPr>
            <w:r w:rsidR="006821BC">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6821BC">
            <w:pPr>
              <w:bidi w:val="0"/>
              <w:jc w:val="center"/>
              <w:rPr>
                <w:rFonts w:ascii="Times New Roman" w:hAnsi="Times New Roman"/>
              </w:rPr>
            </w:pPr>
            <w:r w:rsidR="006821BC">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40A71" w:rsidRPr="00C647B5" w:rsidP="00C647B5">
            <w:pPr>
              <w:bidi w:val="0"/>
              <w:rPr>
                <w:rFonts w:ascii="Times New Roman" w:hAnsi="Times New Roman"/>
                <w:bCs/>
              </w:rPr>
            </w:pPr>
            <w:r w:rsidR="006821BC">
              <w:rPr>
                <w:rFonts w:ascii="Times New Roman" w:hAnsi="Times New Roman"/>
              </w:rPr>
              <w:t xml:space="preserve">návrh nariadenia vlády SR o vyšetrovaní námorných nehôd </w:t>
            </w:r>
            <w:r w:rsidRPr="00094293" w:rsidR="006821BC">
              <w:rPr>
                <w:rFonts w:ascii="Times New Roman" w:hAnsi="Times New Roman"/>
                <w:bCs/>
              </w:rPr>
              <w:t>a námorných mimoriadnych udalostí</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Pr>
                <w:rFonts w:ascii="Times New Roman" w:hAnsi="Times New Roman"/>
              </w:rPr>
              <w:t>C:17</w:t>
            </w:r>
          </w:p>
          <w:p w:rsidR="001D6AC5">
            <w:pPr>
              <w:bidi w:val="0"/>
              <w:jc w:val="both"/>
              <w:rPr>
                <w:rFonts w:ascii="Times New Roman" w:hAnsi="Times New Roman"/>
              </w:rPr>
            </w:pPr>
            <w:r>
              <w:rPr>
                <w:rFonts w:ascii="Times New Roman" w:hAnsi="Times New Roman"/>
              </w:rPr>
              <w:t>O 1</w:t>
            </w: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r>
              <w:rPr>
                <w:rFonts w:ascii="Times New Roman" w:hAnsi="Times New Roman"/>
              </w:rPr>
              <w:t>O 2</w:t>
            </w:r>
          </w:p>
          <w:p w:rsidR="00C647B5">
            <w:pPr>
              <w:bidi w:val="0"/>
              <w:jc w:val="both"/>
              <w:rPr>
                <w:rFonts w:ascii="Times New Roman" w:hAnsi="Times New Roman"/>
              </w:rPr>
            </w:pPr>
          </w:p>
          <w:p w:rsidR="001D6AC5">
            <w:pPr>
              <w:bidi w:val="0"/>
              <w:jc w:val="both"/>
              <w:rPr>
                <w:rFonts w:ascii="Times New Roman" w:hAnsi="Times New Roman"/>
              </w:rPr>
            </w:pPr>
            <w:r>
              <w:rPr>
                <w:rFonts w:ascii="Times New Roman" w:hAnsi="Times New Roman"/>
              </w:rPr>
              <w:t>O 3</w:t>
            </w: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r>
              <w:rPr>
                <w:rFonts w:ascii="Times New Roman" w:hAnsi="Times New Roman"/>
              </w:rPr>
              <w:t>O 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C647B5">
            <w:pPr>
              <w:autoSpaceDE w:val="0"/>
              <w:autoSpaceDN w:val="0"/>
              <w:bidi w:val="0"/>
              <w:adjustRightInd w:val="0"/>
              <w:rPr>
                <w:rFonts w:ascii="Times New Roman" w:hAnsi="Times New Roman"/>
                <w:color w:val="000000"/>
                <w:lang w:eastAsia="sk-SK"/>
              </w:rPr>
            </w:pPr>
            <w:r w:rsidRPr="001D6AC5">
              <w:rPr>
                <w:rFonts w:ascii="Times New Roman" w:hAnsi="Times New Roman"/>
                <w:b/>
                <w:bCs/>
                <w:color w:val="000000"/>
                <w:lang w:eastAsia="sk-SK"/>
              </w:rPr>
              <w:t xml:space="preserve">Európska databáza pre námorné nehody </w:t>
            </w:r>
          </w:p>
          <w:p w:rsidR="001D6AC5" w:rsidP="00C647B5">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1. Údaje o námorných nehodách a mimoriadnych udalostiach sa uchovávajú a analyzujú prostredníctvom európskej elektronickej databázy, ktorú zriadi Komisia a ktorá bude známa ako Európska informačná platforma o námorných nehodách (EMCIP). </w:t>
            </w:r>
          </w:p>
          <w:p w:rsidR="001D6AC5" w:rsidP="00C647B5">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2</w:t>
            </w:r>
            <w:r w:rsidRPr="00F35BCE">
              <w:rPr>
                <w:rFonts w:ascii="Times New Roman" w:hAnsi="Times New Roman"/>
                <w:color w:val="000000"/>
                <w:lang w:eastAsia="sk-SK"/>
              </w:rPr>
              <w:t>. Členské štáty oznámia Komisii oprávnené orgány, ktoré budú mať prístup k tejto databáze.</w:t>
            </w:r>
            <w:r w:rsidRPr="001D6AC5">
              <w:rPr>
                <w:rFonts w:ascii="Times New Roman" w:hAnsi="Times New Roman"/>
                <w:color w:val="000000"/>
                <w:lang w:eastAsia="sk-SK"/>
              </w:rPr>
              <w:t xml:space="preserve"> </w:t>
            </w:r>
          </w:p>
          <w:p w:rsidR="001D6AC5" w:rsidP="00C647B5">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3. Vyšetrovacie orgány členských štátov informujú Komisiu o námorných nehodách a mimoriadnych udalostiach v súlade s formátom uvedeným v prílohe II. Poskytujú Komisii aj údaje vyplývajúce z bezpečnostného vyšetrovania v súlade so schémou databázy EMCIP. </w:t>
            </w:r>
          </w:p>
          <w:p w:rsidR="00C40A71" w:rsidRPr="00C647B5" w:rsidP="00C647B5">
            <w:pPr>
              <w:autoSpaceDE w:val="0"/>
              <w:autoSpaceDN w:val="0"/>
              <w:bidi w:val="0"/>
              <w:adjustRightInd w:val="0"/>
              <w:rPr>
                <w:rFonts w:ascii="Times New Roman" w:hAnsi="Times New Roman"/>
                <w:color w:val="000000"/>
                <w:lang w:eastAsia="sk-SK"/>
              </w:rPr>
            </w:pPr>
            <w:r w:rsidRPr="001D6AC5" w:rsidR="001D6AC5">
              <w:rPr>
                <w:rFonts w:ascii="Times New Roman" w:hAnsi="Times New Roman"/>
                <w:color w:val="000000"/>
                <w:lang w:eastAsia="sk-SK"/>
              </w:rPr>
              <w:t xml:space="preserve">4. Komisia a členské štáty vytvoria schému databázy a metódu oznamovania údajov v primeranej dobe.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P="00C647B5">
            <w:pPr>
              <w:bidi w:val="0"/>
              <w:jc w:val="center"/>
              <w:rPr>
                <w:rFonts w:ascii="Times New Roman" w:hAnsi="Times New Roman"/>
              </w:rPr>
            </w:pPr>
          </w:p>
          <w:p w:rsidR="00C647B5" w:rsidP="00C647B5">
            <w:pPr>
              <w:bidi w:val="0"/>
              <w:jc w:val="center"/>
              <w:rPr>
                <w:rFonts w:ascii="Times New Roman" w:hAnsi="Times New Roman"/>
              </w:rPr>
            </w:pPr>
            <w:r>
              <w:rPr>
                <w:rFonts w:ascii="Times New Roman" w:hAnsi="Times New Roman"/>
              </w:rPr>
              <w:t>n. a.</w:t>
            </w:r>
          </w:p>
          <w:p w:rsidR="00C647B5" w:rsidP="00C647B5">
            <w:pPr>
              <w:bidi w:val="0"/>
              <w:jc w:val="center"/>
              <w:rPr>
                <w:rFonts w:ascii="Times New Roman" w:hAnsi="Times New Roman"/>
              </w:rPr>
            </w:pPr>
          </w:p>
          <w:p w:rsidR="00C647B5" w:rsidP="00C647B5">
            <w:pPr>
              <w:bidi w:val="0"/>
              <w:jc w:val="center"/>
              <w:rPr>
                <w:rFonts w:ascii="Times New Roman" w:hAnsi="Times New Roman"/>
              </w:rPr>
            </w:pPr>
          </w:p>
          <w:p w:rsidR="00C647B5" w:rsidP="00C647B5">
            <w:pPr>
              <w:bidi w:val="0"/>
              <w:jc w:val="center"/>
              <w:rPr>
                <w:rFonts w:ascii="Times New Roman" w:hAnsi="Times New Roman"/>
              </w:rPr>
            </w:pPr>
          </w:p>
          <w:p w:rsidR="00C647B5" w:rsidRPr="003F0795" w:rsidP="00C647B5">
            <w:pPr>
              <w:bidi w:val="0"/>
              <w:jc w:val="center"/>
              <w:rPr>
                <w:rFonts w:ascii="Times New Roman" w:hAnsi="Times New Roman"/>
              </w:rPr>
            </w:pPr>
            <w:r>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p>
          <w:p w:rsidR="00F35BCE">
            <w:pPr>
              <w:bidi w:val="0"/>
              <w:jc w:val="both"/>
              <w:rPr>
                <w:rFonts w:ascii="Times New Roman" w:hAnsi="Times New Roman"/>
              </w:rPr>
            </w:pPr>
          </w:p>
          <w:p w:rsidR="00F35BCE">
            <w:pPr>
              <w:bidi w:val="0"/>
              <w:jc w:val="both"/>
              <w:rPr>
                <w:rFonts w:ascii="Times New Roman" w:hAnsi="Times New Roman"/>
              </w:rPr>
            </w:pPr>
          </w:p>
          <w:p w:rsidR="00F35BCE">
            <w:pPr>
              <w:bidi w:val="0"/>
              <w:jc w:val="both"/>
              <w:rPr>
                <w:rFonts w:ascii="Times New Roman" w:hAnsi="Times New Roman"/>
              </w:rPr>
            </w:pPr>
          </w:p>
          <w:p w:rsidR="00F35BCE">
            <w:pPr>
              <w:bidi w:val="0"/>
              <w:jc w:val="both"/>
              <w:rPr>
                <w:rFonts w:ascii="Times New Roman" w:hAnsi="Times New Roman"/>
              </w:rPr>
            </w:pPr>
          </w:p>
          <w:p w:rsidR="00F35BCE">
            <w:pPr>
              <w:bidi w:val="0"/>
              <w:jc w:val="both"/>
              <w:rPr>
                <w:rFonts w:ascii="Times New Roman" w:hAnsi="Times New Roman"/>
              </w:rPr>
            </w:pPr>
            <w:r w:rsidR="00AC1A25">
              <w:rPr>
                <w:rFonts w:ascii="Times New Roman" w:hAnsi="Times New Roman"/>
              </w:rPr>
              <w:t>návrh zák. č.      /2010 Z.z</w:t>
            </w:r>
          </w:p>
          <w:p w:rsidR="00F35BCE">
            <w:pPr>
              <w:bidi w:val="0"/>
              <w:jc w:val="both"/>
              <w:rPr>
                <w:rFonts w:ascii="Times New Roman" w:hAnsi="Times New Roman"/>
              </w:rPr>
            </w:pPr>
          </w:p>
          <w:p w:rsidR="00F35BCE">
            <w:pPr>
              <w:bidi w:val="0"/>
              <w:jc w:val="both"/>
              <w:rPr>
                <w:rFonts w:ascii="Times New Roman" w:hAnsi="Times New Roman"/>
              </w:rPr>
            </w:pPr>
          </w:p>
          <w:p w:rsidR="00F35BCE">
            <w:pPr>
              <w:bidi w:val="0"/>
              <w:jc w:val="both"/>
              <w:rPr>
                <w:rFonts w:ascii="Times New Roman" w:hAnsi="Times New Roman"/>
              </w:rPr>
            </w:pPr>
          </w:p>
          <w:p w:rsidR="00F35BCE"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pPr>
              <w:pStyle w:val="EnvelopeReturn"/>
              <w:bidi w:val="0"/>
              <w:rPr>
                <w:rFonts w:ascii="Times New Roman" w:hAnsi="Times New Roman"/>
                <w:b w:val="0"/>
                <w:bCs w:val="0"/>
              </w:rPr>
            </w:pPr>
          </w:p>
          <w:p w:rsidR="00F35BCE">
            <w:pPr>
              <w:pStyle w:val="EnvelopeReturn"/>
              <w:bidi w:val="0"/>
              <w:rPr>
                <w:rFonts w:ascii="Times New Roman" w:hAnsi="Times New Roman"/>
                <w:b w:val="0"/>
                <w:bCs w:val="0"/>
              </w:rPr>
            </w:pPr>
          </w:p>
          <w:p w:rsidR="00F35BCE">
            <w:pPr>
              <w:pStyle w:val="EnvelopeReturn"/>
              <w:bidi w:val="0"/>
              <w:rPr>
                <w:rFonts w:ascii="Times New Roman" w:hAnsi="Times New Roman"/>
                <w:b w:val="0"/>
                <w:bCs w:val="0"/>
              </w:rPr>
            </w:pPr>
          </w:p>
          <w:p w:rsidR="00F35BCE">
            <w:pPr>
              <w:pStyle w:val="EnvelopeReturn"/>
              <w:bidi w:val="0"/>
              <w:rPr>
                <w:rFonts w:ascii="Times New Roman" w:hAnsi="Times New Roman"/>
                <w:b w:val="0"/>
                <w:bCs w:val="0"/>
              </w:rPr>
            </w:pPr>
          </w:p>
          <w:p w:rsidR="00F35BCE">
            <w:pPr>
              <w:pStyle w:val="EnvelopeReturn"/>
              <w:bidi w:val="0"/>
              <w:rPr>
                <w:rFonts w:ascii="Times New Roman" w:hAnsi="Times New Roman"/>
                <w:b w:val="0"/>
                <w:bCs w:val="0"/>
              </w:rPr>
            </w:pPr>
          </w:p>
          <w:p w:rsidR="00F35BCE" w:rsidRPr="003F0795">
            <w:pPr>
              <w:pStyle w:val="EnvelopeReturn"/>
              <w:bidi w:val="0"/>
              <w:rPr>
                <w:rFonts w:ascii="Times New Roman" w:hAnsi="Times New Roman"/>
                <w:b w:val="0"/>
                <w:bCs w:val="0"/>
              </w:rPr>
            </w:pPr>
            <w:r>
              <w:rPr>
                <w:rFonts w:ascii="Times New Roman" w:hAnsi="Times New Roman"/>
                <w:b w:val="0"/>
                <w:bCs w:val="0"/>
              </w:rPr>
              <w:t>bod 9</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P="00F35BCE">
            <w:pPr>
              <w:bidi w:val="0"/>
              <w:adjustRightInd w:val="0"/>
              <w:ind w:firstLine="567"/>
              <w:jc w:val="both"/>
              <w:rPr>
                <w:rFonts w:ascii="Times New Roman" w:hAnsi="Times New Roman"/>
              </w:rPr>
            </w:pPr>
          </w:p>
          <w:p w:rsidR="00F35BCE" w:rsidP="00F35BCE">
            <w:pPr>
              <w:bidi w:val="0"/>
              <w:adjustRightInd w:val="0"/>
              <w:ind w:firstLine="567"/>
              <w:jc w:val="both"/>
              <w:rPr>
                <w:rFonts w:ascii="Times New Roman" w:hAnsi="Times New Roman"/>
              </w:rPr>
            </w:pPr>
          </w:p>
          <w:p w:rsidR="00F35BCE" w:rsidP="00F35BCE">
            <w:pPr>
              <w:bidi w:val="0"/>
              <w:adjustRightInd w:val="0"/>
              <w:ind w:firstLine="567"/>
              <w:jc w:val="both"/>
              <w:rPr>
                <w:rFonts w:ascii="Times New Roman" w:hAnsi="Times New Roman"/>
              </w:rPr>
            </w:pPr>
          </w:p>
          <w:p w:rsidR="00F35BCE" w:rsidP="00993A9F">
            <w:pPr>
              <w:bidi w:val="0"/>
              <w:adjustRightInd w:val="0"/>
              <w:spacing w:after="240"/>
              <w:ind w:firstLine="567"/>
              <w:jc w:val="both"/>
              <w:rPr>
                <w:rFonts w:ascii="Times New Roman" w:hAnsi="Times New Roman"/>
              </w:rPr>
            </w:pPr>
          </w:p>
          <w:p w:rsidR="00F35BCE" w:rsidP="00296C98">
            <w:pPr>
              <w:numPr>
                <w:numId w:val="28"/>
              </w:numPr>
              <w:tabs>
                <w:tab w:val="num" w:pos="213"/>
                <w:tab w:val="clear" w:pos="720"/>
              </w:tabs>
              <w:bidi w:val="0"/>
              <w:ind w:left="213" w:hanging="213"/>
              <w:jc w:val="both"/>
              <w:rPr>
                <w:rFonts w:ascii="Times New Roman" w:hAnsi="Times New Roman"/>
                <w:lang w:eastAsia="sk-SK"/>
              </w:rPr>
            </w:pPr>
            <w:r>
              <w:rPr>
                <w:rFonts w:ascii="Times New Roman" w:hAnsi="Times New Roman"/>
                <w:lang w:eastAsia="sk-SK"/>
              </w:rPr>
              <w:t>V § 4 sa odsek 1 dopĺňa písmenami n) a</w:t>
            </w:r>
            <w:r w:rsidR="00296C98">
              <w:rPr>
                <w:rFonts w:ascii="Times New Roman" w:hAnsi="Times New Roman"/>
                <w:lang w:eastAsia="sk-SK"/>
              </w:rPr>
              <w:t>ž</w:t>
            </w:r>
            <w:r>
              <w:rPr>
                <w:rFonts w:ascii="Times New Roman" w:hAnsi="Times New Roman"/>
                <w:lang w:eastAsia="sk-SK"/>
              </w:rPr>
              <w:t> </w:t>
            </w:r>
            <w:r w:rsidR="00296C98">
              <w:rPr>
                <w:rFonts w:ascii="Times New Roman" w:hAnsi="Times New Roman"/>
                <w:lang w:eastAsia="sk-SK"/>
              </w:rPr>
              <w:t>q</w:t>
            </w:r>
            <w:r>
              <w:rPr>
                <w:rFonts w:ascii="Times New Roman" w:hAnsi="Times New Roman"/>
                <w:lang w:eastAsia="sk-SK"/>
              </w:rPr>
              <w:t xml:space="preserve">), ktoré znejú: </w:t>
            </w:r>
          </w:p>
          <w:p w:rsidR="00F35BCE" w:rsidRPr="003F0795" w:rsidP="00F35BCE">
            <w:pPr>
              <w:bidi w:val="0"/>
              <w:adjustRightInd w:val="0"/>
              <w:spacing w:after="240"/>
              <w:ind w:firstLine="72"/>
              <w:jc w:val="both"/>
              <w:rPr>
                <w:rFonts w:ascii="Times New Roman" w:hAnsi="Times New Roman"/>
              </w:rPr>
            </w:pPr>
            <w:r>
              <w:rPr>
                <w:rFonts w:ascii="Times New Roman" w:hAnsi="Times New Roman"/>
              </w:rPr>
              <w:t xml:space="preserve">o) </w:t>
            </w:r>
            <w:r w:rsidRPr="00256B89">
              <w:rPr>
                <w:rFonts w:ascii="Times New Roman" w:hAnsi="Times New Roman"/>
              </w:rPr>
              <w:t>oznámi Európskej komisii oprávnené orgány, ktoré budú ma</w:t>
            </w:r>
            <w:r w:rsidRPr="00256B89">
              <w:rPr>
                <w:rFonts w:ascii="EUAlbertina" w:hAnsi="EUAlbertina"/>
              </w:rPr>
              <w:t>ť</w:t>
            </w:r>
            <w:r w:rsidRPr="00256B89">
              <w:rPr>
                <w:rFonts w:ascii="Times New Roman" w:hAnsi="Times New Roman"/>
              </w:rPr>
              <w:t xml:space="preserve"> prístup k údajom o námorných nehodách a námorných mimoriadnych udalostiach z Európskej informa</w:t>
            </w:r>
            <w:r w:rsidRPr="00256B89">
              <w:rPr>
                <w:rFonts w:ascii="EUAlbertina" w:hAnsi="EUAlbertina"/>
              </w:rPr>
              <w:t>č</w:t>
            </w:r>
            <w:r w:rsidRPr="00256B89">
              <w:rPr>
                <w:rFonts w:ascii="Times New Roman" w:hAnsi="Times New Roman"/>
              </w:rPr>
              <w:t>nej platformy o námorných nehodách.</w:t>
            </w:r>
            <w:r w:rsidR="00296C9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p>
          <w:p w:rsidR="00C647B5" w:rsidP="00C647B5">
            <w:pPr>
              <w:bidi w:val="0"/>
              <w:jc w:val="center"/>
              <w:rPr>
                <w:rFonts w:ascii="Times New Roman" w:hAnsi="Times New Roman"/>
              </w:rPr>
            </w:pPr>
            <w:r>
              <w:rPr>
                <w:rFonts w:ascii="Times New Roman" w:hAnsi="Times New Roman"/>
              </w:rPr>
              <w:t>n. a.</w:t>
            </w:r>
          </w:p>
          <w:p w:rsidR="00C647B5">
            <w:pPr>
              <w:bidi w:val="0"/>
              <w:jc w:val="both"/>
              <w:rPr>
                <w:rFonts w:ascii="Times New Roman" w:hAnsi="Times New Roman"/>
              </w:rPr>
            </w:pPr>
          </w:p>
          <w:p w:rsidR="00C647B5">
            <w:pPr>
              <w:bidi w:val="0"/>
              <w:jc w:val="both"/>
              <w:rPr>
                <w:rFonts w:ascii="Times New Roman" w:hAnsi="Times New Roman"/>
              </w:rPr>
            </w:pPr>
          </w:p>
          <w:p w:rsidR="00C647B5">
            <w:pPr>
              <w:bidi w:val="0"/>
              <w:jc w:val="both"/>
              <w:rPr>
                <w:rFonts w:ascii="Times New Roman" w:hAnsi="Times New Roman"/>
              </w:rPr>
            </w:pPr>
          </w:p>
          <w:p w:rsidR="00C647B5" w:rsidRPr="003F0795" w:rsidP="00C647B5">
            <w:pPr>
              <w:bidi w:val="0"/>
              <w:jc w:val="center"/>
              <w:rPr>
                <w:rFonts w:ascii="Times New Roman" w:hAnsi="Times New Roman"/>
              </w:rPr>
            </w:pPr>
            <w:r w:rsidR="00F35BCE">
              <w:rPr>
                <w:rFonts w:ascii="Times New Roman" w:hAnsi="Times New Roman"/>
              </w:rPr>
              <w:t>Č</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r w:rsidR="00C647B5">
              <w:rPr>
                <w:rFonts w:ascii="Times New Roman" w:hAnsi="Times New Roman"/>
              </w:rPr>
              <w:t xml:space="preserve">návrh nariadenia vlády SR o vyšetrovaní námorných nehôd </w:t>
            </w:r>
            <w:r w:rsidRPr="00094293" w:rsidR="00C647B5">
              <w:rPr>
                <w:rFonts w:ascii="Times New Roman" w:hAnsi="Times New Roman"/>
                <w:bCs/>
              </w:rPr>
              <w:t>a námorných mimoriadnych udalostí</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Pr>
                <w:rFonts w:ascii="Times New Roman" w:hAnsi="Times New Roman"/>
              </w:rPr>
              <w:t>C:18</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b/>
                <w:bCs/>
                <w:color w:val="000000"/>
                <w:lang w:eastAsia="sk-SK"/>
              </w:rPr>
              <w:t xml:space="preserve">Spravodlivé zaobchádzanie s námorníkmi </w:t>
            </w:r>
          </w:p>
          <w:p w:rsidR="00C40A71" w:rsidRPr="001D6AC5" w:rsidP="001D6AC5">
            <w:pPr>
              <w:autoSpaceDE w:val="0"/>
              <w:autoSpaceDN w:val="0"/>
              <w:bidi w:val="0"/>
              <w:adjustRightInd w:val="0"/>
              <w:spacing w:before="60" w:after="60"/>
              <w:rPr>
                <w:rFonts w:ascii="Times New Roman" w:hAnsi="Times New Roman"/>
                <w:b/>
                <w:bCs/>
                <w:color w:val="000000"/>
                <w:lang w:eastAsia="sk-SK"/>
              </w:rPr>
            </w:pPr>
            <w:r w:rsidRPr="001D6AC5" w:rsidR="001D6AC5">
              <w:rPr>
                <w:rFonts w:ascii="Times New Roman" w:hAnsi="Times New Roman"/>
                <w:color w:val="000000"/>
                <w:lang w:eastAsia="sk-SK"/>
              </w:rPr>
              <w:t>Členské štáty v súlade so svojim vnútroštátnym právom berú do úvahy príslušné ustanovenia usmernení IMO o spravodlivom zaobchádzaní s námorníkmi pri námornej nehode vo vodách v ich jurisdikcii.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FF7924">
            <w:pPr>
              <w:bidi w:val="0"/>
              <w:jc w:val="center"/>
              <w:rPr>
                <w:rFonts w:ascii="Times New Roman" w:hAnsi="Times New Roman"/>
              </w:rPr>
            </w:pPr>
            <w:r w:rsidR="00FF7924">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FF7924">
            <w:pPr>
              <w:bidi w:val="0"/>
              <w:jc w:val="center"/>
              <w:rPr>
                <w:rFonts w:ascii="Times New Roman" w:hAnsi="Times New Roman"/>
              </w:rPr>
            </w:pPr>
            <w:r w:rsidR="00FF7924">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Pr>
                <w:rFonts w:ascii="Times New Roman" w:hAnsi="Times New Roman"/>
              </w:rPr>
              <w:t>C:19</w:t>
            </w:r>
          </w:p>
          <w:p w:rsidR="001D6AC5">
            <w:pPr>
              <w:bidi w:val="0"/>
              <w:jc w:val="both"/>
              <w:rPr>
                <w:rFonts w:ascii="Times New Roman" w:hAnsi="Times New Roman"/>
              </w:rPr>
            </w:pPr>
            <w:r>
              <w:rPr>
                <w:rFonts w:ascii="Times New Roman" w:hAnsi="Times New Roman"/>
              </w:rPr>
              <w:t>O 1</w:t>
            </w: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r>
              <w:rPr>
                <w:rFonts w:ascii="Times New Roman" w:hAnsi="Times New Roman"/>
              </w:rPr>
              <w:t>O 2</w:t>
            </w: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r>
              <w:rPr>
                <w:rFonts w:ascii="Times New Roman" w:hAnsi="Times New Roman"/>
              </w:rPr>
              <w:t>O 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b/>
                <w:bCs/>
                <w:color w:val="000000"/>
                <w:lang w:eastAsia="sk-SK"/>
              </w:rPr>
              <w:t xml:space="preserve">Výbor </w:t>
            </w:r>
          </w:p>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 xml:space="preserve">1. Komisii pomáha Výbor pre bezpečnosť na mori a pre zabránenie znečisťovania z lodí (COSS) zriadený nariadením Európskeho parlamentu a Rady (ES) č. 2099/2002. </w:t>
            </w:r>
          </w:p>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 xml:space="preserve">2. Ak sa odkazuje na tento odsek, uplatňujú sa články </w:t>
            </w:r>
            <w:smartTag w:uri="urn:schemas-microsoft-com:office:smarttags" w:element="metricconverter">
              <w:smartTagPr>
                <w:attr w:name="ProductID" w:val="2010 a"/>
              </w:smartTagPr>
              <w:r w:rsidRPr="001D6AC5">
                <w:rPr>
                  <w:rFonts w:ascii="Times New Roman" w:hAnsi="Times New Roman"/>
                  <w:color w:val="000000"/>
                  <w:lang w:eastAsia="sk-SK"/>
                </w:rPr>
                <w:t>5 a</w:t>
              </w:r>
            </w:smartTag>
            <w:r w:rsidRPr="001D6AC5">
              <w:rPr>
                <w:rFonts w:ascii="Times New Roman" w:hAnsi="Times New Roman"/>
                <w:color w:val="000000"/>
                <w:lang w:eastAsia="sk-SK"/>
              </w:rPr>
              <w:t xml:space="preserve"> 7 rozhodnutia 1999/468/ES so zreteľom na jeho článok 8. </w:t>
            </w:r>
          </w:p>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 xml:space="preserve">Lehota ustanovená v článku 5 ods. 6 rozhodnutia 1999/468/ES je dva mesiace. </w:t>
            </w:r>
          </w:p>
          <w:p w:rsidR="00C40A71" w:rsidRPr="001D6AC5" w:rsidP="001D6AC5">
            <w:pPr>
              <w:autoSpaceDE w:val="0"/>
              <w:autoSpaceDN w:val="0"/>
              <w:bidi w:val="0"/>
              <w:adjustRightInd w:val="0"/>
              <w:spacing w:before="60" w:after="60"/>
              <w:rPr>
                <w:rFonts w:ascii="Times New Roman" w:hAnsi="Times New Roman"/>
                <w:b/>
                <w:bCs/>
                <w:color w:val="000000"/>
                <w:lang w:eastAsia="sk-SK"/>
              </w:rPr>
            </w:pPr>
            <w:r w:rsidRPr="001D6AC5" w:rsidR="001D6AC5">
              <w:rPr>
                <w:rFonts w:ascii="Times New Roman" w:hAnsi="Times New Roman"/>
                <w:color w:val="000000"/>
                <w:lang w:eastAsia="sk-SK"/>
              </w:rPr>
              <w:t xml:space="preserve">3. Ak sa odkazuje na tento odsek, uplatňuje sa článok 5a ods. 1 až </w:t>
            </w:r>
            <w:smartTag w:uri="urn:schemas-microsoft-com:office:smarttags" w:element="metricconverter">
              <w:smartTagPr>
                <w:attr w:name="ProductID" w:val="2010 a"/>
              </w:smartTagPr>
              <w:r w:rsidRPr="001D6AC5" w:rsidR="001D6AC5">
                <w:rPr>
                  <w:rFonts w:ascii="Times New Roman" w:hAnsi="Times New Roman"/>
                  <w:color w:val="000000"/>
                  <w:lang w:eastAsia="sk-SK"/>
                </w:rPr>
                <w:t>4 a</w:t>
              </w:r>
            </w:smartTag>
            <w:r w:rsidRPr="001D6AC5" w:rsidR="001D6AC5">
              <w:rPr>
                <w:rFonts w:ascii="Times New Roman" w:hAnsi="Times New Roman"/>
                <w:color w:val="000000"/>
                <w:lang w:eastAsia="sk-SK"/>
              </w:rPr>
              <w:t xml:space="preserve"> článok 7 rozhodnutia 1999/468/ES so zreteľom na jeho článok 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FF7924">
            <w:pPr>
              <w:bidi w:val="0"/>
              <w:jc w:val="center"/>
              <w:rPr>
                <w:rFonts w:ascii="Times New Roman" w:hAnsi="Times New Roman"/>
              </w:rPr>
            </w:pPr>
            <w:r w:rsidR="00FF7924">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FF7924">
            <w:pPr>
              <w:bidi w:val="0"/>
              <w:jc w:val="center"/>
              <w:rPr>
                <w:rFonts w:ascii="Times New Roman" w:hAnsi="Times New Roman"/>
              </w:rPr>
            </w:pPr>
            <w:r w:rsidR="00FF7924">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Pr>
                <w:rFonts w:ascii="Times New Roman" w:hAnsi="Times New Roman"/>
              </w:rPr>
              <w:t>C:20</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b/>
                <w:bCs/>
                <w:color w:val="000000"/>
                <w:lang w:eastAsia="sk-SK"/>
              </w:rPr>
              <w:t xml:space="preserve">Právomoci na vykonávanie zmien a doplnení </w:t>
            </w:r>
          </w:p>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 xml:space="preserve">Komisia môže aktualizovať vymedzenia pojmov v tejto smernici a odkazy na akty Spoločenstva a nástroje IMO s cieľom zosúladiť ich s opatreniami Spoločenstva alebo IMO, ktoré nadobudli účinnosť, za predpokladu dodržania obmedzení tejto smernice. </w:t>
            </w:r>
          </w:p>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 xml:space="preserve">Tieto opatrenia zamerané na zmenu nepodstatných prvkov tejto smernice okrem iného jej doplnením sa prijmú v súlade s regulačným postupom s kontrolou uvedeným v článku 19 ods. 3. </w:t>
            </w:r>
          </w:p>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 xml:space="preserve">Komisia môže podľa toho istého postupu meniť a dopĺňať aj prílohy. </w:t>
            </w:r>
          </w:p>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 xml:space="preserve">Podľa článku 5 nariadenia (ES) č. 2099/2002 možno zmeny a doplnenia Kódexu IMO o vyšetrovaní námorných nehôd a mimoriadnych udalostí vylúčiť z rozsahu pôsobnosti tejto smernice. </w:t>
            </w:r>
          </w:p>
          <w:p w:rsidR="00C40A71" w:rsidRPr="001D6AC5" w:rsidP="001D6AC5">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FF7924">
            <w:pPr>
              <w:bidi w:val="0"/>
              <w:jc w:val="center"/>
              <w:rPr>
                <w:rFonts w:ascii="Times New Roman" w:hAnsi="Times New Roman"/>
              </w:rPr>
            </w:pPr>
            <w:r w:rsidR="00FF7924">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FF7924">
            <w:pPr>
              <w:bidi w:val="0"/>
              <w:jc w:val="center"/>
              <w:rPr>
                <w:rFonts w:ascii="Times New Roman" w:hAnsi="Times New Roman"/>
              </w:rPr>
            </w:pPr>
            <w:r w:rsidR="00FF7924">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pPr>
              <w:bidi w:val="0"/>
              <w:jc w:val="both"/>
              <w:rPr>
                <w:rFonts w:ascii="Times New Roman" w:hAnsi="Times New Roman"/>
              </w:rPr>
            </w:pPr>
            <w:r w:rsidR="001D6AC5">
              <w:rPr>
                <w:rFonts w:ascii="Times New Roman" w:hAnsi="Times New Roman"/>
              </w:rPr>
              <w:t>C:21</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b/>
                <w:bCs/>
                <w:color w:val="000000"/>
                <w:lang w:eastAsia="sk-SK"/>
              </w:rPr>
              <w:t xml:space="preserve">Ďalšie opatrenia </w:t>
            </w:r>
          </w:p>
          <w:p w:rsidR="00C40A71" w:rsidP="001D6AC5">
            <w:pPr>
              <w:autoSpaceDE w:val="0"/>
              <w:autoSpaceDN w:val="0"/>
              <w:bidi w:val="0"/>
              <w:adjustRightInd w:val="0"/>
              <w:spacing w:before="60" w:after="60"/>
              <w:rPr>
                <w:rFonts w:ascii="Times New Roman" w:hAnsi="Times New Roman"/>
                <w:color w:val="000000"/>
                <w:lang w:eastAsia="sk-SK"/>
              </w:rPr>
            </w:pPr>
            <w:r w:rsidRPr="001D6AC5" w:rsidR="001D6AC5">
              <w:rPr>
                <w:rFonts w:ascii="Times New Roman" w:hAnsi="Times New Roman"/>
                <w:color w:val="000000"/>
                <w:lang w:eastAsia="sk-SK"/>
              </w:rPr>
              <w:t>Nič v tejto smernici nebráni členskému štátu prijať v súvislosti s námornou bezpečnosťou ďalšie opatrenia, ktoré nepatria do jej rozsahu pôsobnosti, ak tieto opatrenia neporušujú túto smernicu ani nemajú negatívny vplyv na dosiahnutie jej cieľa, či neohrozujú dosiahnutie jej cieľa.</w:t>
            </w:r>
          </w:p>
          <w:p w:rsidR="001D6AC5" w:rsidRPr="001D6AC5" w:rsidP="001D6AC5">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33639F">
            <w:pPr>
              <w:bidi w:val="0"/>
              <w:jc w:val="center"/>
              <w:rPr>
                <w:rFonts w:ascii="Times New Roman" w:hAnsi="Times New Roman"/>
              </w:rPr>
            </w:pPr>
            <w:r w:rsidR="0033639F">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rsidP="0033639F">
            <w:pPr>
              <w:bidi w:val="0"/>
              <w:jc w:val="center"/>
              <w:rPr>
                <w:rFonts w:ascii="Times New Roman" w:hAnsi="Times New Roman"/>
              </w:rPr>
            </w:pPr>
            <w:r w:rsidR="0033639F">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40A71"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Pr>
                <w:rFonts w:ascii="Times New Roman" w:hAnsi="Times New Roman"/>
              </w:rPr>
              <w:t>C:22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59552C">
            <w:pPr>
              <w:autoSpaceDE w:val="0"/>
              <w:autoSpaceDN w:val="0"/>
              <w:bidi w:val="0"/>
              <w:adjustRightInd w:val="0"/>
              <w:rPr>
                <w:rFonts w:ascii="Times New Roman" w:hAnsi="Times New Roman"/>
                <w:color w:val="000000"/>
                <w:lang w:eastAsia="sk-SK"/>
              </w:rPr>
            </w:pPr>
            <w:r w:rsidRPr="001D6AC5">
              <w:rPr>
                <w:rFonts w:ascii="Times New Roman" w:hAnsi="Times New Roman"/>
                <w:b/>
                <w:bCs/>
                <w:color w:val="000000"/>
                <w:lang w:eastAsia="sk-SK"/>
              </w:rPr>
              <w:t xml:space="preserve">Sankcie </w:t>
            </w:r>
          </w:p>
          <w:p w:rsidR="001D6AC5" w:rsidP="0059552C">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Členské štáty ustanovia pravidlá pre ukladanie uplatniteľných sankcií za porušenie vnútroštátnych ustanovení prijatých na základe tejto smernice a prijmú všetky potrebné opatrenia, aby zabezpečili ich vykonávanie. Ustanovené sankcie musia byť účinné, primerané a odradzujúce.</w:t>
            </w:r>
          </w:p>
          <w:p w:rsidR="001D6AC5" w:rsidRPr="001D6AC5" w:rsidP="001D6AC5">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33639F">
            <w:pPr>
              <w:bidi w:val="0"/>
              <w:jc w:val="center"/>
              <w:rPr>
                <w:rFonts w:ascii="Times New Roman" w:hAnsi="Times New Roman"/>
              </w:rPr>
            </w:pPr>
            <w:r w:rsidR="0033639F">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r w:rsidR="0033639F">
              <w:rPr>
                <w:rFonts w:ascii="Times New Roman" w:hAnsi="Times New Roman"/>
              </w:rPr>
              <w:t>zák. č. 435/2000 Z.z.</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pStyle w:val="EnvelopeReturn"/>
              <w:bidi w:val="0"/>
              <w:rPr>
                <w:rFonts w:ascii="Times New Roman" w:hAnsi="Times New Roman"/>
                <w:b w:val="0"/>
                <w:bCs w:val="0"/>
              </w:rPr>
            </w:pPr>
            <w:r w:rsidR="00BB4495">
              <w:rPr>
                <w:rFonts w:ascii="Times New Roman" w:hAnsi="Times New Roman"/>
                <w:b w:val="0"/>
                <w:bCs w:val="0"/>
              </w:rPr>
              <w:t>§ 60</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6AC5" w:rsidP="008A715E">
            <w:pPr>
              <w:numPr>
                <w:numId w:val="22"/>
              </w:numPr>
              <w:tabs>
                <w:tab w:val="num" w:pos="355"/>
                <w:tab w:val="clear" w:pos="720"/>
              </w:tabs>
              <w:bidi w:val="0"/>
              <w:adjustRightInd w:val="0"/>
              <w:ind w:left="0" w:firstLine="0"/>
              <w:jc w:val="both"/>
              <w:rPr>
                <w:rFonts w:ascii="Times New Roman" w:hAnsi="Times New Roman"/>
              </w:rPr>
            </w:pPr>
            <w:r w:rsidRPr="00BB4495" w:rsidR="00BB4495">
              <w:rPr>
                <w:rFonts w:ascii="Times New Roman" w:hAnsi="Times New Roman"/>
              </w:rPr>
              <w:t>Ministerstvo môže uložiť pokutu do 5 000 000 Sk právnickej osobe alebo fyzickej osobe, ak</w:t>
            </w:r>
          </w:p>
          <w:p w:rsidR="00BB4495" w:rsidP="00BB4495">
            <w:pPr>
              <w:bidi w:val="0"/>
              <w:adjustRightInd w:val="0"/>
              <w:ind w:left="72"/>
              <w:jc w:val="both"/>
              <w:rPr>
                <w:rFonts w:ascii="Times New Roman" w:hAnsi="Times New Roman"/>
              </w:rPr>
            </w:pPr>
            <w:r>
              <w:rPr>
                <w:rFonts w:ascii="Times New Roman" w:hAnsi="Times New Roman"/>
              </w:rPr>
              <w:t>b) nezabezpečuje udržiavanie námornej lode v stave spôsobilom na plavbu,</w:t>
            </w:r>
          </w:p>
          <w:p w:rsidR="00BB4495" w:rsidP="00BB4495">
            <w:pPr>
              <w:bidi w:val="0"/>
              <w:adjustRightInd w:val="0"/>
              <w:ind w:left="72"/>
              <w:jc w:val="both"/>
              <w:rPr>
                <w:rFonts w:ascii="Times New Roman" w:hAnsi="Times New Roman"/>
              </w:rPr>
            </w:pPr>
            <w:r>
              <w:rPr>
                <w:rFonts w:ascii="Times New Roman" w:hAnsi="Times New Roman"/>
              </w:rPr>
              <w:t>c) neplní povinnosti zriadiť a využívať monitorovací a informačný systém pre námornú plavbu podľa osobitných predpisov,</w:t>
            </w:r>
          </w:p>
          <w:p w:rsidR="00BB4495" w:rsidRPr="00BB4495" w:rsidP="00BB4495">
            <w:pPr>
              <w:bidi w:val="0"/>
              <w:adjustRightInd w:val="0"/>
              <w:jc w:val="both"/>
              <w:rPr>
                <w:rFonts w:ascii="Times New Roman" w:hAnsi="Times New Roman"/>
              </w:rPr>
            </w:pPr>
            <w:r w:rsidRPr="00BB4495">
              <w:rPr>
                <w:rFonts w:ascii="Times New Roman" w:hAnsi="Times New Roman"/>
              </w:rPr>
              <w:t xml:space="preserve"> (2) Ministerstvo môže uložiť pokutu do 500 000 Sk vlastníkovi námornej lode, ak</w:t>
            </w:r>
          </w:p>
          <w:p w:rsidR="00BB4495" w:rsidP="00BB4495">
            <w:pPr>
              <w:bidi w:val="0"/>
              <w:adjustRightInd w:val="0"/>
              <w:jc w:val="both"/>
              <w:rPr>
                <w:rFonts w:ascii="Times New Roman" w:hAnsi="Times New Roman"/>
              </w:rPr>
            </w:pPr>
            <w:r>
              <w:rPr>
                <w:rFonts w:ascii="Times New Roman" w:hAnsi="Times New Roman"/>
              </w:rPr>
              <w:t>b) nezabezpečil pravidelné technické prehliadky námornej lode podľa medzinárodných dohôd,</w:t>
            </w:r>
          </w:p>
          <w:p w:rsidR="00BB4495" w:rsidP="00BB4495">
            <w:pPr>
              <w:bidi w:val="0"/>
              <w:adjustRightInd w:val="0"/>
              <w:jc w:val="both"/>
              <w:rPr>
                <w:rFonts w:ascii="Times New Roman" w:hAnsi="Times New Roman"/>
              </w:rPr>
            </w:pPr>
            <w:r>
              <w:rPr>
                <w:rFonts w:ascii="Times New Roman" w:hAnsi="Times New Roman"/>
              </w:rPr>
              <w:t>c) nepodal ministerstvu okamžité hlásenie prípadu úmrtia a vážneho ublíženia na zdraví, ku ktorým došlo na námornej lodi alebo v súvislosti s jej prevádzkou,</w:t>
            </w:r>
          </w:p>
          <w:p w:rsidR="00BB4495" w:rsidP="00BB4495">
            <w:pPr>
              <w:bidi w:val="0"/>
              <w:adjustRightInd w:val="0"/>
              <w:jc w:val="both"/>
              <w:rPr>
                <w:rFonts w:ascii="Times New Roman" w:hAnsi="Times New Roman"/>
              </w:rPr>
            </w:pPr>
            <w:r>
              <w:rPr>
                <w:rFonts w:ascii="Times New Roman" w:hAnsi="Times New Roman"/>
              </w:rPr>
              <w:t xml:space="preserve"> d) nezabezpečil okamžité hlásenie udalostí ovplyvňujúcich spôsobilosť námornej lode na plavbu ministerstvu,</w:t>
            </w:r>
          </w:p>
          <w:p w:rsidR="00BB4495" w:rsidP="00BB4495">
            <w:pPr>
              <w:bidi w:val="0"/>
              <w:adjustRightInd w:val="0"/>
              <w:jc w:val="both"/>
              <w:rPr>
                <w:rFonts w:ascii="Times New Roman" w:hAnsi="Times New Roman"/>
              </w:rPr>
            </w:pPr>
            <w:r>
              <w:rPr>
                <w:rFonts w:ascii="Times New Roman" w:hAnsi="Times New Roman"/>
              </w:rPr>
              <w:t xml:space="preserve"> e) neplní povinnosti v rámci povinných kontrol námorných prievozných lodí a námorných osobných lodí ustanovených osobitným predpisom, 20b)</w:t>
            </w:r>
          </w:p>
          <w:p w:rsidR="00BB4495" w:rsidP="00BB4495">
            <w:pPr>
              <w:bidi w:val="0"/>
              <w:adjustRightInd w:val="0"/>
              <w:jc w:val="both"/>
              <w:rPr>
                <w:rFonts w:ascii="Times New Roman" w:hAnsi="Times New Roman"/>
              </w:rPr>
            </w:pPr>
            <w:r>
              <w:rPr>
                <w:rFonts w:ascii="Times New Roman" w:hAnsi="Times New Roman"/>
              </w:rPr>
              <w:t xml:space="preserve"> f) nezabezpečil, aby sa z námornej lode nevypúšťali znečisťujúce látky v oblastiach uvedených v § 28a ods. 3,</w:t>
            </w:r>
          </w:p>
          <w:p w:rsidR="00BB4495" w:rsidP="00BB4495">
            <w:pPr>
              <w:bidi w:val="0"/>
              <w:adjustRightInd w:val="0"/>
              <w:jc w:val="both"/>
              <w:rPr>
                <w:rFonts w:ascii="Times New Roman" w:hAnsi="Times New Roman"/>
              </w:rPr>
            </w:pPr>
            <w:r>
              <w:rPr>
                <w:rFonts w:ascii="Times New Roman" w:hAnsi="Times New Roman"/>
              </w:rPr>
              <w:t xml:space="preserve"> g) neplní povinnosti vyplývajúce z kódexu pre bezpečnosť lodí a prístavov.</w:t>
            </w:r>
          </w:p>
          <w:p w:rsidR="0059552C" w:rsidP="0059552C">
            <w:pPr>
              <w:bidi w:val="0"/>
              <w:adjustRightInd w:val="0"/>
              <w:jc w:val="both"/>
              <w:rPr>
                <w:rFonts w:ascii="Times New Roman" w:hAnsi="Times New Roman"/>
              </w:rPr>
            </w:pPr>
            <w:r w:rsidRPr="00BB4495">
              <w:rPr>
                <w:rFonts w:ascii="Times New Roman" w:hAnsi="Times New Roman"/>
              </w:rPr>
              <w:t>(3) Ministerstvo môže uložiť pokutu do 200 000 Sk vlastníkovi námornej lode, ak</w:t>
            </w:r>
          </w:p>
          <w:p w:rsidR="0059552C" w:rsidP="0059552C">
            <w:pPr>
              <w:bidi w:val="0"/>
              <w:adjustRightInd w:val="0"/>
              <w:jc w:val="both"/>
              <w:rPr>
                <w:rFonts w:ascii="Times New Roman" w:hAnsi="Times New Roman"/>
              </w:rPr>
            </w:pPr>
            <w:r w:rsidRPr="00BB4495">
              <w:rPr>
                <w:rFonts w:ascii="Times New Roman" w:hAnsi="Times New Roman"/>
              </w:rPr>
              <w:t>b) nezabezpečil riadne obsadenie námornej lode,</w:t>
            </w:r>
          </w:p>
          <w:p w:rsidR="0059552C" w:rsidP="0059552C">
            <w:pPr>
              <w:bidi w:val="0"/>
              <w:adjustRightInd w:val="0"/>
              <w:jc w:val="both"/>
              <w:rPr>
                <w:rFonts w:ascii="Times New Roman" w:hAnsi="Times New Roman"/>
              </w:rPr>
            </w:pPr>
            <w:r w:rsidRPr="00BB4495">
              <w:rPr>
                <w:rFonts w:ascii="Times New Roman" w:hAnsi="Times New Roman"/>
              </w:rPr>
              <w:t>(4) Ministerstvo môže uložiť pokutu do 200 000 Sk veliteľovi námornej lode, ak</w:t>
            </w:r>
          </w:p>
          <w:p w:rsidR="0059552C" w:rsidP="0059552C">
            <w:pPr>
              <w:bidi w:val="0"/>
              <w:adjustRightInd w:val="0"/>
              <w:jc w:val="both"/>
              <w:rPr>
                <w:rFonts w:ascii="Times New Roman" w:hAnsi="Times New Roman"/>
              </w:rPr>
            </w:pPr>
            <w:r>
              <w:rPr>
                <w:rFonts w:ascii="Times New Roman" w:hAnsi="Times New Roman"/>
              </w:rPr>
              <w:t>a) narušil svojím konaním spôsobilosť námornej lode na plavbu,</w:t>
            </w:r>
          </w:p>
          <w:p w:rsidR="0059552C" w:rsidP="0059552C">
            <w:pPr>
              <w:bidi w:val="0"/>
              <w:adjustRightInd w:val="0"/>
              <w:jc w:val="both"/>
              <w:rPr>
                <w:rFonts w:ascii="Times New Roman" w:hAnsi="Times New Roman"/>
              </w:rPr>
            </w:pPr>
            <w:r>
              <w:rPr>
                <w:rFonts w:ascii="Times New Roman" w:hAnsi="Times New Roman"/>
              </w:rPr>
              <w:t>b) nezabezpečil, aby všetky zariadenia zodpovedali predpisom o bezpečnosti a ochrane zdravia pri práci,</w:t>
            </w:r>
          </w:p>
          <w:p w:rsidR="0059552C" w:rsidP="0059552C">
            <w:pPr>
              <w:bidi w:val="0"/>
              <w:adjustRightInd w:val="0"/>
              <w:jc w:val="both"/>
              <w:rPr>
                <w:rFonts w:ascii="Times New Roman" w:hAnsi="Times New Roman"/>
              </w:rPr>
            </w:pPr>
            <w:r>
              <w:rPr>
                <w:rFonts w:ascii="Times New Roman" w:hAnsi="Times New Roman"/>
              </w:rPr>
              <w:t>c) nezabezpečil riadnu starostlivosť o zverený náklad,</w:t>
            </w:r>
          </w:p>
          <w:p w:rsidR="0059552C" w:rsidP="0059552C">
            <w:pPr>
              <w:bidi w:val="0"/>
              <w:adjustRightInd w:val="0"/>
              <w:jc w:val="both"/>
              <w:rPr>
                <w:rFonts w:ascii="Times New Roman" w:hAnsi="Times New Roman"/>
              </w:rPr>
            </w:pPr>
            <w:r>
              <w:rPr>
                <w:rFonts w:ascii="Times New Roman" w:hAnsi="Times New Roman"/>
              </w:rPr>
              <w:t>e) nezabezpečil, aby osoba, ktorá vykonáva službu, mala zodpovedajúcu kvalifikáciu,</w:t>
            </w:r>
          </w:p>
          <w:p w:rsidR="0059552C" w:rsidP="0059552C">
            <w:pPr>
              <w:bidi w:val="0"/>
              <w:adjustRightInd w:val="0"/>
              <w:jc w:val="both"/>
              <w:rPr>
                <w:rFonts w:ascii="Times New Roman" w:hAnsi="Times New Roman"/>
              </w:rPr>
            </w:pPr>
            <w:r>
              <w:rPr>
                <w:rFonts w:ascii="Times New Roman" w:hAnsi="Times New Roman"/>
              </w:rPr>
              <w:t>f) pripustil, aby osoba, ktorá vykonáva službu, bola pod vplyvom alkoholu alebo iných omamných látok a psychotropných látok,</w:t>
            </w:r>
          </w:p>
          <w:p w:rsidR="0059552C" w:rsidP="0059552C">
            <w:pPr>
              <w:bidi w:val="0"/>
              <w:adjustRightInd w:val="0"/>
              <w:jc w:val="both"/>
              <w:rPr>
                <w:rFonts w:ascii="Times New Roman" w:hAnsi="Times New Roman"/>
              </w:rPr>
            </w:pPr>
            <w:r>
              <w:rPr>
                <w:rFonts w:ascii="Times New Roman" w:hAnsi="Times New Roman"/>
              </w:rPr>
              <w:t>g) nezabezpečil, aby sa z námornej lode nevypúšťali znečisťujúce látky v oblastiach uvedených v § 28a ods. 3,</w:t>
            </w:r>
          </w:p>
          <w:p w:rsidR="0059552C" w:rsidP="0059552C">
            <w:pPr>
              <w:bidi w:val="0"/>
              <w:adjustRightInd w:val="0"/>
              <w:jc w:val="both"/>
              <w:rPr>
                <w:rFonts w:ascii="Times New Roman" w:hAnsi="Times New Roman"/>
              </w:rPr>
            </w:pPr>
            <w:r>
              <w:rPr>
                <w:rFonts w:ascii="Times New Roman" w:hAnsi="Times New Roman"/>
              </w:rPr>
              <w:t>h) neplní povinnosti vyplývajúce z kódexu pre bezpečnosť lodí a prístavov,</w:t>
            </w:r>
          </w:p>
          <w:p w:rsidR="0059552C" w:rsidP="0059552C">
            <w:pPr>
              <w:bidi w:val="0"/>
              <w:adjustRightInd w:val="0"/>
              <w:jc w:val="both"/>
              <w:rPr>
                <w:rFonts w:ascii="Times New Roman" w:hAnsi="Times New Roman"/>
              </w:rPr>
            </w:pPr>
            <w:r>
              <w:rPr>
                <w:rFonts w:ascii="Times New Roman" w:hAnsi="Times New Roman"/>
              </w:rPr>
              <w:t>i) spôsobil znečistenie životného prostredia,</w:t>
            </w:r>
          </w:p>
          <w:p w:rsidR="0059552C" w:rsidRPr="00BB4495" w:rsidP="0059552C">
            <w:pPr>
              <w:bidi w:val="0"/>
              <w:adjustRightInd w:val="0"/>
              <w:jc w:val="both"/>
              <w:rPr>
                <w:rFonts w:ascii="Times New Roman" w:hAnsi="Times New Roman"/>
              </w:rPr>
            </w:pPr>
            <w:r>
              <w:rPr>
                <w:rFonts w:ascii="Times New Roman" w:hAnsi="Times New Roman"/>
              </w:rPr>
              <w:t>j) neplní povinnosti súvisiace s vyložením lodného odpadu a zvyškov nákladu z námornej lode a povinnosti súvisiace s bezpečnou nakládkou a vykládkou námornej lode ustanovené osobitnými predpismi. 20c)</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33639F">
            <w:pPr>
              <w:bidi w:val="0"/>
              <w:jc w:val="center"/>
              <w:rPr>
                <w:rFonts w:ascii="Times New Roman" w:hAnsi="Times New Roman"/>
              </w:rPr>
            </w:pPr>
            <w:r w:rsidR="0033639F">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Pr>
                <w:rFonts w:ascii="Times New Roman" w:hAnsi="Times New Roman"/>
              </w:rPr>
              <w:t>C:23</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b/>
                <w:bCs/>
                <w:color w:val="000000"/>
                <w:lang w:eastAsia="sk-SK"/>
              </w:rPr>
              <w:t xml:space="preserve">Správa o vykonávaní </w:t>
            </w:r>
          </w:p>
          <w:p w:rsidR="001D6AC5" w:rsidP="001D6AC5">
            <w:pPr>
              <w:autoSpaceDE w:val="0"/>
              <w:autoSpaceDN w:val="0"/>
              <w:bidi w:val="0"/>
              <w:adjustRightInd w:val="0"/>
              <w:spacing w:before="60" w:after="60"/>
              <w:rPr>
                <w:rFonts w:ascii="Times New Roman" w:hAnsi="Times New Roman"/>
                <w:color w:val="000000"/>
                <w:lang w:eastAsia="sk-SK"/>
              </w:rPr>
            </w:pPr>
            <w:r w:rsidRPr="001D6AC5">
              <w:rPr>
                <w:rFonts w:ascii="Times New Roman" w:hAnsi="Times New Roman"/>
                <w:color w:val="000000"/>
                <w:lang w:eastAsia="sk-SK"/>
              </w:rPr>
              <w:t>Komisia každých päť rokov predloží Európskemu parlamentu a Rade správu o vykonávaní a dodržiavaní tejto smernice a v prípade potreby navrhne s ohľadom na odporúčania uvedené v tejto správe ďalšie opatrenia.</w:t>
            </w:r>
          </w:p>
          <w:p w:rsidR="001D6AC5" w:rsidRPr="001D6AC5" w:rsidP="001D6AC5">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33639F">
            <w:pPr>
              <w:bidi w:val="0"/>
              <w:jc w:val="center"/>
              <w:rPr>
                <w:rFonts w:ascii="Times New Roman" w:hAnsi="Times New Roman"/>
              </w:rPr>
            </w:pPr>
            <w:r w:rsidR="0033639F">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6AC5" w:rsidRPr="00BB4495" w:rsidP="00BB4495">
            <w:pPr>
              <w:bidi w:val="0"/>
              <w:adjustRightInd w:val="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33639F">
            <w:pPr>
              <w:bidi w:val="0"/>
              <w:jc w:val="center"/>
              <w:rPr>
                <w:rFonts w:ascii="Times New Roman" w:hAnsi="Times New Roman"/>
              </w:rPr>
            </w:pPr>
            <w:r w:rsidR="0033639F">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Pr>
                <w:rFonts w:ascii="Times New Roman" w:hAnsi="Times New Roman"/>
              </w:rPr>
              <w:t>C:24</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59552C">
            <w:pPr>
              <w:autoSpaceDE w:val="0"/>
              <w:autoSpaceDN w:val="0"/>
              <w:bidi w:val="0"/>
              <w:adjustRightInd w:val="0"/>
              <w:rPr>
                <w:rFonts w:ascii="Times New Roman" w:hAnsi="Times New Roman"/>
                <w:color w:val="000000"/>
                <w:lang w:eastAsia="sk-SK"/>
              </w:rPr>
            </w:pPr>
            <w:r w:rsidRPr="001D6AC5">
              <w:rPr>
                <w:rFonts w:ascii="Times New Roman" w:hAnsi="Times New Roman"/>
                <w:b/>
                <w:bCs/>
                <w:color w:val="000000"/>
                <w:lang w:eastAsia="sk-SK"/>
              </w:rPr>
              <w:t xml:space="preserve">Zmeny a doplnenia platných aktov </w:t>
            </w:r>
          </w:p>
          <w:p w:rsidR="001D6AC5" w:rsidRPr="001D6AC5" w:rsidP="0059552C">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1. Článok 12 smernice 1999/35/ES sa vypúšťa. </w:t>
            </w:r>
          </w:p>
          <w:p w:rsidR="001D6AC5" w:rsidRPr="001D6AC5" w:rsidP="0059552C">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2. Článok 11 smernice 2002/59/ES sa vypúšťa.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33639F">
            <w:pPr>
              <w:bidi w:val="0"/>
              <w:jc w:val="center"/>
              <w:rPr>
                <w:rFonts w:ascii="Times New Roman" w:hAnsi="Times New Roman"/>
              </w:rPr>
            </w:pPr>
            <w:r w:rsidR="0033639F">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33639F">
            <w:pPr>
              <w:bidi w:val="0"/>
              <w:jc w:val="center"/>
              <w:rPr>
                <w:rFonts w:ascii="Times New Roman" w:hAnsi="Times New Roman"/>
              </w:rPr>
            </w:pPr>
            <w:r w:rsidR="0033639F">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33639F">
            <w:pPr>
              <w:bidi w:val="0"/>
              <w:rPr>
                <w:rFonts w:ascii="Times New Roman" w:hAnsi="Times New Roman"/>
              </w:rPr>
            </w:pPr>
            <w:r w:rsidR="0033639F">
              <w:rPr>
                <w:rFonts w:ascii="Times New Roman" w:hAnsi="Times New Roman"/>
              </w:rPr>
              <w:t>novelizácia nariadenia vlády SR č. 589/2006 Z.z. a nariadenia vlády SR č. 67/2007 Z.z.</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Pr>
                <w:rFonts w:ascii="Times New Roman" w:hAnsi="Times New Roman"/>
              </w:rPr>
              <w:t>C:25</w:t>
            </w:r>
          </w:p>
          <w:p w:rsidR="001D6AC5">
            <w:pPr>
              <w:bidi w:val="0"/>
              <w:jc w:val="both"/>
              <w:rPr>
                <w:rFonts w:ascii="Times New Roman" w:hAnsi="Times New Roman"/>
              </w:rPr>
            </w:pPr>
            <w:r>
              <w:rPr>
                <w:rFonts w:ascii="Times New Roman" w:hAnsi="Times New Roman"/>
              </w:rPr>
              <w:t>O 1</w:t>
            </w: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p>
          <w:p w:rsidR="00094293">
            <w:pPr>
              <w:bidi w:val="0"/>
              <w:jc w:val="both"/>
              <w:rPr>
                <w:rFonts w:ascii="Times New Roman" w:hAnsi="Times New Roman"/>
              </w:rPr>
            </w:pPr>
          </w:p>
          <w:p w:rsidR="00094293">
            <w:pPr>
              <w:bidi w:val="0"/>
              <w:jc w:val="both"/>
              <w:rPr>
                <w:rFonts w:ascii="Times New Roman" w:hAnsi="Times New Roman"/>
              </w:rPr>
            </w:pPr>
          </w:p>
          <w:p w:rsidR="00094293">
            <w:pPr>
              <w:bidi w:val="0"/>
              <w:jc w:val="both"/>
              <w:rPr>
                <w:rFonts w:ascii="Times New Roman" w:hAnsi="Times New Roman"/>
              </w:rPr>
            </w:pPr>
          </w:p>
          <w:p w:rsidR="001D6AC5">
            <w:pPr>
              <w:bidi w:val="0"/>
              <w:jc w:val="both"/>
              <w:rPr>
                <w:rFonts w:ascii="Times New Roman" w:hAnsi="Times New Roman"/>
              </w:rPr>
            </w:pPr>
          </w:p>
          <w:p w:rsidR="001D6AC5">
            <w:pPr>
              <w:bidi w:val="0"/>
              <w:jc w:val="both"/>
              <w:rPr>
                <w:rFonts w:ascii="Times New Roman" w:hAnsi="Times New Roman"/>
              </w:rPr>
            </w:pPr>
            <w:r>
              <w:rPr>
                <w:rFonts w:ascii="Times New Roman" w:hAnsi="Times New Roman"/>
              </w:rPr>
              <w:t>O 2</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094293">
            <w:pPr>
              <w:autoSpaceDE w:val="0"/>
              <w:autoSpaceDN w:val="0"/>
              <w:bidi w:val="0"/>
              <w:adjustRightInd w:val="0"/>
              <w:rPr>
                <w:rFonts w:ascii="Times New Roman" w:hAnsi="Times New Roman"/>
                <w:color w:val="000000"/>
                <w:lang w:eastAsia="sk-SK"/>
              </w:rPr>
            </w:pPr>
            <w:r w:rsidRPr="001D6AC5">
              <w:rPr>
                <w:rFonts w:ascii="Times New Roman" w:hAnsi="Times New Roman"/>
                <w:b/>
                <w:bCs/>
                <w:color w:val="000000"/>
                <w:lang w:eastAsia="sk-SK"/>
              </w:rPr>
              <w:t xml:space="preserve">Transpozícia </w:t>
            </w:r>
          </w:p>
          <w:p w:rsidR="001D6AC5" w:rsidP="00094293">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1. Členské štáty uvedú do účinnosti zákony, iné právne predpisy a správne opatrenia potrebné na dosiahnutie súladu s touto smernicou do 17. júna 2011. Členské štáty uvedú priamo v prijatých opatreniach alebo pri ich úradnom uverejnení odkaz na túto smernicu. Podrobnosti o odkaze upravia členské štáty. </w:t>
            </w:r>
          </w:p>
          <w:p w:rsidR="00094293" w:rsidP="00094293">
            <w:pPr>
              <w:autoSpaceDE w:val="0"/>
              <w:autoSpaceDN w:val="0"/>
              <w:bidi w:val="0"/>
              <w:adjustRightInd w:val="0"/>
              <w:rPr>
                <w:rFonts w:ascii="Times New Roman" w:hAnsi="Times New Roman"/>
                <w:color w:val="000000"/>
                <w:lang w:eastAsia="sk-SK"/>
              </w:rPr>
            </w:pPr>
          </w:p>
          <w:p w:rsidR="00094293" w:rsidP="00094293">
            <w:pPr>
              <w:autoSpaceDE w:val="0"/>
              <w:autoSpaceDN w:val="0"/>
              <w:bidi w:val="0"/>
              <w:adjustRightInd w:val="0"/>
              <w:rPr>
                <w:rFonts w:ascii="Times New Roman" w:hAnsi="Times New Roman"/>
                <w:color w:val="000000"/>
                <w:lang w:eastAsia="sk-SK"/>
              </w:rPr>
            </w:pPr>
          </w:p>
          <w:p w:rsidR="00094293" w:rsidP="00094293">
            <w:pPr>
              <w:autoSpaceDE w:val="0"/>
              <w:autoSpaceDN w:val="0"/>
              <w:bidi w:val="0"/>
              <w:adjustRightInd w:val="0"/>
              <w:rPr>
                <w:rFonts w:ascii="Times New Roman" w:hAnsi="Times New Roman"/>
                <w:color w:val="000000"/>
                <w:lang w:eastAsia="sk-SK"/>
              </w:rPr>
            </w:pPr>
          </w:p>
          <w:p w:rsidR="00094293" w:rsidP="00094293">
            <w:pPr>
              <w:autoSpaceDE w:val="0"/>
              <w:autoSpaceDN w:val="0"/>
              <w:bidi w:val="0"/>
              <w:adjustRightInd w:val="0"/>
              <w:rPr>
                <w:rFonts w:ascii="Times New Roman" w:hAnsi="Times New Roman"/>
                <w:color w:val="000000"/>
                <w:lang w:eastAsia="sk-SK"/>
              </w:rPr>
            </w:pPr>
          </w:p>
          <w:p w:rsidR="001D6AC5" w:rsidRPr="001D6AC5" w:rsidP="00094293">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2. Členské štáty oznámia Komisii znenie hlavných ustanovení vnútroštátnych právnych predpisov, ktoré prijmú v oblasti pôsobnosti tejto smernice. </w:t>
            </w:r>
          </w:p>
          <w:p w:rsidR="001D6AC5" w:rsidRPr="001D6AC5" w:rsidP="001D6AC5">
            <w:pPr>
              <w:autoSpaceDE w:val="0"/>
              <w:autoSpaceDN w:val="0"/>
              <w:bidi w:val="0"/>
              <w:adjustRightInd w:val="0"/>
              <w:spacing w:before="60" w:after="60"/>
              <w:rPr>
                <w:rFonts w:ascii="Times New Roman" w:hAnsi="Times New Roman"/>
                <w:b/>
                <w:bCs/>
                <w:color w:val="00000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94293" w:rsidP="00094293">
            <w:pPr>
              <w:bidi w:val="0"/>
              <w:jc w:val="both"/>
              <w:rPr>
                <w:rFonts w:ascii="Times New Roman" w:hAnsi="Times New Roman"/>
              </w:rPr>
            </w:pPr>
            <w:r>
              <w:rPr>
                <w:rFonts w:ascii="Times New Roman" w:hAnsi="Times New Roman"/>
              </w:rPr>
              <w:t>návrh. zák. č.   /2010 Z.z.</w:t>
            </w:r>
          </w:p>
          <w:p w:rsidR="00094293" w:rsidP="00094293">
            <w:pPr>
              <w:bidi w:val="0"/>
              <w:jc w:val="both"/>
              <w:rPr>
                <w:rFonts w:ascii="Times New Roman" w:hAnsi="Times New Roman"/>
              </w:rPr>
            </w:pPr>
          </w:p>
          <w:p w:rsidR="00094293" w:rsidP="00094293">
            <w:pPr>
              <w:bidi w:val="0"/>
              <w:jc w:val="both"/>
              <w:rPr>
                <w:rFonts w:ascii="Times New Roman" w:hAnsi="Times New Roman"/>
              </w:rPr>
            </w:pPr>
          </w:p>
          <w:p w:rsidR="00094293" w:rsidP="00094293">
            <w:pPr>
              <w:bidi w:val="0"/>
              <w:jc w:val="both"/>
              <w:rPr>
                <w:rFonts w:ascii="Times New Roman" w:hAnsi="Times New Roman"/>
              </w:rPr>
            </w:pPr>
          </w:p>
          <w:p w:rsidR="00E6654B" w:rsidP="00094293">
            <w:pPr>
              <w:bidi w:val="0"/>
              <w:jc w:val="both"/>
              <w:rPr>
                <w:rFonts w:ascii="Times New Roman" w:hAnsi="Times New Roman"/>
              </w:rPr>
            </w:pPr>
          </w:p>
          <w:p w:rsidR="00E6654B" w:rsidP="00094293">
            <w:pPr>
              <w:bidi w:val="0"/>
              <w:jc w:val="both"/>
              <w:rPr>
                <w:rFonts w:ascii="Times New Roman" w:hAnsi="Times New Roman"/>
              </w:rPr>
            </w:pPr>
          </w:p>
          <w:p w:rsidR="00E6654B" w:rsidP="00094293">
            <w:pPr>
              <w:bidi w:val="0"/>
              <w:jc w:val="both"/>
              <w:rPr>
                <w:rFonts w:ascii="Times New Roman" w:hAnsi="Times New Roman"/>
              </w:rPr>
            </w:pPr>
          </w:p>
          <w:p w:rsidR="00094293" w:rsidP="00094293">
            <w:pPr>
              <w:bidi w:val="0"/>
              <w:jc w:val="both"/>
              <w:rPr>
                <w:rFonts w:ascii="Times New Roman" w:hAnsi="Times New Roman"/>
              </w:rPr>
            </w:pPr>
            <w:r>
              <w:rPr>
                <w:rFonts w:ascii="Times New Roman" w:hAnsi="Times New Roman"/>
              </w:rPr>
              <w:t>z. č. 575/2001 Z.z.</w:t>
            </w:r>
          </w:p>
          <w:p w:rsidR="001D6AC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94293" w:rsidP="00094293">
            <w:pPr>
              <w:pStyle w:val="EnvelopeReturn"/>
              <w:bidi w:val="0"/>
              <w:rPr>
                <w:rFonts w:ascii="Times New Roman" w:hAnsi="Times New Roman"/>
                <w:b w:val="0"/>
                <w:bCs w:val="0"/>
              </w:rPr>
            </w:pPr>
            <w:r>
              <w:rPr>
                <w:rFonts w:ascii="Times New Roman" w:hAnsi="Times New Roman"/>
                <w:b w:val="0"/>
                <w:bCs w:val="0"/>
              </w:rPr>
              <w:t>čl. II</w:t>
            </w:r>
          </w:p>
          <w:p w:rsidR="00094293" w:rsidP="00094293">
            <w:pPr>
              <w:pStyle w:val="EnvelopeReturn"/>
              <w:bidi w:val="0"/>
              <w:rPr>
                <w:rFonts w:ascii="Times New Roman" w:hAnsi="Times New Roman"/>
                <w:b w:val="0"/>
                <w:bCs w:val="0"/>
              </w:rPr>
            </w:pPr>
          </w:p>
          <w:p w:rsidR="00094293" w:rsidP="00094293">
            <w:pPr>
              <w:pStyle w:val="EnvelopeReturn"/>
              <w:bidi w:val="0"/>
              <w:rPr>
                <w:rFonts w:ascii="Times New Roman" w:hAnsi="Times New Roman"/>
                <w:b w:val="0"/>
                <w:bCs w:val="0"/>
              </w:rPr>
            </w:pPr>
          </w:p>
          <w:p w:rsidR="00094293" w:rsidP="00094293">
            <w:pPr>
              <w:pStyle w:val="EnvelopeReturn"/>
              <w:bidi w:val="0"/>
              <w:rPr>
                <w:rFonts w:ascii="Times New Roman" w:hAnsi="Times New Roman"/>
                <w:b w:val="0"/>
                <w:bCs w:val="0"/>
              </w:rPr>
            </w:pPr>
            <w:r>
              <w:rPr>
                <w:rFonts w:ascii="Times New Roman" w:hAnsi="Times New Roman"/>
                <w:b w:val="0"/>
                <w:bCs w:val="0"/>
              </w:rPr>
              <w:t xml:space="preserve">bod  </w:t>
            </w:r>
            <w:r w:rsidR="00D05823">
              <w:rPr>
                <w:rFonts w:ascii="Times New Roman" w:hAnsi="Times New Roman"/>
                <w:b w:val="0"/>
                <w:bCs w:val="0"/>
              </w:rPr>
              <w:t>62</w:t>
            </w:r>
          </w:p>
          <w:p w:rsidR="00094293" w:rsidP="00094293">
            <w:pPr>
              <w:pStyle w:val="EnvelopeReturn"/>
              <w:bidi w:val="0"/>
              <w:rPr>
                <w:rFonts w:ascii="Times New Roman" w:hAnsi="Times New Roman"/>
                <w:b w:val="0"/>
                <w:bCs w:val="0"/>
              </w:rPr>
            </w:pPr>
          </w:p>
          <w:p w:rsidR="00094293" w:rsidP="00094293">
            <w:pPr>
              <w:pStyle w:val="EnvelopeReturn"/>
              <w:bidi w:val="0"/>
              <w:rPr>
                <w:rFonts w:ascii="Times New Roman" w:hAnsi="Times New Roman"/>
                <w:b w:val="0"/>
                <w:bCs w:val="0"/>
              </w:rPr>
            </w:pPr>
          </w:p>
          <w:p w:rsidR="00094293" w:rsidP="00094293">
            <w:pPr>
              <w:pStyle w:val="EnvelopeReturn"/>
              <w:bidi w:val="0"/>
              <w:rPr>
                <w:rFonts w:ascii="Times New Roman" w:hAnsi="Times New Roman"/>
                <w:b w:val="0"/>
                <w:bCs w:val="0"/>
              </w:rPr>
            </w:pPr>
          </w:p>
          <w:p w:rsidR="00E6654B" w:rsidP="00094293">
            <w:pPr>
              <w:pStyle w:val="EnvelopeReturn"/>
              <w:bidi w:val="0"/>
              <w:rPr>
                <w:rFonts w:ascii="Times New Roman" w:hAnsi="Times New Roman"/>
                <w:b w:val="0"/>
                <w:bCs w:val="0"/>
              </w:rPr>
            </w:pPr>
          </w:p>
          <w:p w:rsidR="00E6654B" w:rsidP="00094293">
            <w:pPr>
              <w:pStyle w:val="EnvelopeReturn"/>
              <w:bidi w:val="0"/>
              <w:rPr>
                <w:rFonts w:ascii="Times New Roman" w:hAnsi="Times New Roman"/>
                <w:b w:val="0"/>
                <w:bCs w:val="0"/>
              </w:rPr>
            </w:pPr>
          </w:p>
          <w:p w:rsidR="00E6654B" w:rsidP="00094293">
            <w:pPr>
              <w:pStyle w:val="EnvelopeReturn"/>
              <w:bidi w:val="0"/>
              <w:rPr>
                <w:rFonts w:ascii="Times New Roman" w:hAnsi="Times New Roman"/>
                <w:b w:val="0"/>
                <w:bCs w:val="0"/>
              </w:rPr>
            </w:pPr>
          </w:p>
          <w:p w:rsidR="00094293" w:rsidP="00094293">
            <w:pPr>
              <w:pStyle w:val="EnvelopeReturn"/>
              <w:bidi w:val="0"/>
              <w:rPr>
                <w:rFonts w:ascii="Times New Roman" w:hAnsi="Times New Roman"/>
                <w:b w:val="0"/>
                <w:bCs w:val="0"/>
              </w:rPr>
            </w:pPr>
            <w:r>
              <w:rPr>
                <w:rFonts w:ascii="Times New Roman" w:hAnsi="Times New Roman"/>
                <w:b w:val="0"/>
                <w:bCs w:val="0"/>
              </w:rPr>
              <w:t>§ 35 ods. 7</w:t>
            </w:r>
          </w:p>
          <w:p w:rsidR="001D6AC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D05823" w:rsidRPr="0089094E" w:rsidP="00D05823">
            <w:pPr>
              <w:bidi w:val="0"/>
              <w:jc w:val="both"/>
              <w:rPr>
                <w:rFonts w:ascii="Times New Roman" w:hAnsi="Times New Roman"/>
                <w:lang w:eastAsia="sk-SK"/>
              </w:rPr>
            </w:pPr>
            <w:r w:rsidRPr="00B0018F">
              <w:rPr>
                <w:rFonts w:ascii="Times New Roman" w:hAnsi="Times New Roman"/>
              </w:rPr>
              <w:t>Tento zákon nadobúda účinnosť 1. decembra 2010</w:t>
            </w:r>
            <w:r>
              <w:rPr>
                <w:rFonts w:ascii="Times New Roman" w:hAnsi="Times New Roman"/>
              </w:rPr>
              <w:t>, okrem</w:t>
            </w:r>
            <w:r w:rsidRPr="00B0018F">
              <w:rPr>
                <w:rFonts w:ascii="Times New Roman" w:hAnsi="Times New Roman"/>
              </w:rPr>
              <w:t xml:space="preserve"> § 4 ods. 6 až 8 bod</w:t>
            </w:r>
            <w:r>
              <w:rPr>
                <w:rFonts w:ascii="Times New Roman" w:hAnsi="Times New Roman"/>
              </w:rPr>
              <w:t>u</w:t>
            </w:r>
            <w:r w:rsidRPr="00B0018F">
              <w:rPr>
                <w:rFonts w:ascii="Times New Roman" w:hAnsi="Times New Roman"/>
              </w:rPr>
              <w:t xml:space="preserve"> 13</w:t>
            </w:r>
            <w:r>
              <w:rPr>
                <w:rFonts w:ascii="Times New Roman" w:hAnsi="Times New Roman"/>
              </w:rPr>
              <w:t>, ktorý</w:t>
            </w:r>
            <w:r w:rsidRPr="00B0018F">
              <w:rPr>
                <w:rFonts w:ascii="Times New Roman" w:hAnsi="Times New Roman"/>
              </w:rPr>
              <w:t xml:space="preserve"> stráca účinnosť </w:t>
            </w:r>
            <w:r w:rsidRPr="00B0018F">
              <w:rPr>
                <w:rFonts w:ascii="Times New Roman" w:hAnsi="Times New Roman"/>
                <w:lang w:eastAsia="sk-SK"/>
              </w:rPr>
              <w:t>17. júna 2017.</w:t>
            </w:r>
            <w:r w:rsidRPr="0089094E">
              <w:rPr>
                <w:rFonts w:ascii="Times New Roman" w:hAnsi="Times New Roman"/>
                <w:lang w:eastAsia="sk-SK"/>
              </w:rPr>
              <w:t xml:space="preserve"> </w:t>
            </w:r>
          </w:p>
          <w:p w:rsidR="00094293" w:rsidRPr="00AF3BD7" w:rsidP="00094293">
            <w:pPr>
              <w:bidi w:val="0"/>
              <w:jc w:val="both"/>
              <w:rPr>
                <w:rFonts w:ascii="Times New Roman" w:hAnsi="Times New Roman"/>
                <w:lang w:eastAsia="sk-SK"/>
              </w:rPr>
            </w:pPr>
          </w:p>
          <w:p w:rsidR="00094293" w:rsidRPr="00F07CB3" w:rsidP="00D05823">
            <w:pPr>
              <w:pStyle w:val="BodyText"/>
              <w:numPr>
                <w:numId w:val="38"/>
              </w:numPr>
              <w:tabs>
                <w:tab w:val="num" w:pos="355"/>
                <w:tab w:val="clear" w:pos="1440"/>
              </w:tabs>
              <w:bidi w:val="0"/>
              <w:spacing w:after="0"/>
              <w:ind w:hanging="1440"/>
              <w:jc w:val="both"/>
              <w:rPr>
                <w:rFonts w:ascii="Times New Roman" w:hAnsi="Times New Roman"/>
                <w:i/>
                <w:sz w:val="20"/>
                <w:szCs w:val="20"/>
              </w:rPr>
            </w:pPr>
            <w:r w:rsidR="0046564E">
              <w:rPr>
                <w:rFonts w:ascii="Times New Roman" w:hAnsi="Times New Roman"/>
                <w:sz w:val="20"/>
                <w:szCs w:val="20"/>
              </w:rPr>
              <w:t>P</w:t>
            </w:r>
            <w:r w:rsidRPr="00F07CB3">
              <w:rPr>
                <w:rFonts w:ascii="Times New Roman" w:hAnsi="Times New Roman"/>
                <w:sz w:val="20"/>
                <w:szCs w:val="20"/>
              </w:rPr>
              <w:t>ríloha sa dopĺňa bodmi 9 až 1</w:t>
            </w:r>
            <w:r w:rsidR="0046564E">
              <w:rPr>
                <w:rFonts w:ascii="Times New Roman" w:hAnsi="Times New Roman"/>
                <w:sz w:val="20"/>
                <w:szCs w:val="20"/>
              </w:rPr>
              <w:t>6</w:t>
            </w:r>
            <w:r w:rsidRPr="00F07CB3">
              <w:rPr>
                <w:rFonts w:ascii="Times New Roman" w:hAnsi="Times New Roman"/>
                <w:sz w:val="20"/>
                <w:szCs w:val="20"/>
              </w:rPr>
              <w:t xml:space="preserve">, ktoré znejú: </w:t>
            </w:r>
          </w:p>
          <w:p w:rsidR="00094293" w:rsidRPr="00094293" w:rsidP="00094293">
            <w:pPr>
              <w:pStyle w:val="BodyText"/>
              <w:bidi w:val="0"/>
              <w:spacing w:after="0"/>
              <w:jc w:val="both"/>
              <w:rPr>
                <w:rStyle w:val="Emphasis"/>
                <w:rFonts w:ascii="Times New Roman" w:hAnsi="Times New Roman"/>
                <w:i w:val="0"/>
                <w:sz w:val="20"/>
                <w:szCs w:val="20"/>
              </w:rPr>
            </w:pPr>
            <w:r w:rsidRPr="00094293">
              <w:rPr>
                <w:rFonts w:ascii="Times New Roman" w:hAnsi="Times New Roman"/>
                <w:bCs/>
                <w:sz w:val="20"/>
                <w:szCs w:val="20"/>
              </w:rPr>
              <w:t>1</w:t>
            </w:r>
            <w:r w:rsidR="0046564E">
              <w:rPr>
                <w:rFonts w:ascii="Times New Roman" w:hAnsi="Times New Roman"/>
                <w:bCs/>
                <w:sz w:val="20"/>
                <w:szCs w:val="20"/>
              </w:rPr>
              <w:t>3</w:t>
            </w:r>
            <w:r w:rsidRPr="00094293">
              <w:rPr>
                <w:rFonts w:ascii="Times New Roman" w:hAnsi="Times New Roman"/>
                <w:bCs/>
                <w:sz w:val="20"/>
                <w:szCs w:val="20"/>
              </w:rPr>
              <w:t xml:space="preserve">. </w:t>
            </w:r>
            <w:r w:rsidRPr="00094293">
              <w:rPr>
                <w:rFonts w:ascii="Times New Roman" w:hAnsi="Times New Roman"/>
                <w:sz w:val="20"/>
                <w:szCs w:val="20"/>
              </w:rPr>
              <w:t xml:space="preserve">Smernica Európskeho parlamentu a Rady </w:t>
            </w:r>
            <w:r w:rsidRPr="00094293">
              <w:rPr>
                <w:rFonts w:ascii="Times New Roman" w:hAnsi="Times New Roman"/>
                <w:bCs/>
                <w:noProof/>
                <w:sz w:val="20"/>
                <w:szCs w:val="20"/>
              </w:rPr>
              <w:t>2009/18/ES</w:t>
            </w:r>
            <w:r w:rsidR="00810200">
              <w:rPr>
                <w:rFonts w:ascii="Times New Roman" w:hAnsi="Times New Roman"/>
                <w:bCs/>
                <w:noProof/>
                <w:sz w:val="20"/>
                <w:szCs w:val="20"/>
              </w:rPr>
              <w:t xml:space="preserve"> z 23. apríla 2009,</w:t>
            </w:r>
            <w:r w:rsidRPr="00094293">
              <w:rPr>
                <w:rFonts w:ascii="Times New Roman" w:hAnsi="Times New Roman"/>
                <w:bCs/>
                <w:sz w:val="20"/>
                <w:szCs w:val="20"/>
                <w:lang w:eastAsia="sk-SK"/>
              </w:rPr>
              <w:t xml:space="preserve"> ktorou sa ustanovujú základné zásady upravujúce vyšetrovanie nehôd v sektore námornej dopravy a ktorou sa mení a dopĺňa smernica Rady 1999/35/ES a smernica Európskeho parlamentu a Rady 2002/59/ES</w:t>
            </w:r>
            <w:r w:rsidRPr="00094293">
              <w:rPr>
                <w:rFonts w:ascii="Times New Roman" w:hAnsi="Times New Roman"/>
                <w:bCs/>
                <w:sz w:val="20"/>
                <w:szCs w:val="20"/>
              </w:rPr>
              <w:t xml:space="preserve"> </w:t>
            </w:r>
            <w:r w:rsidRPr="00094293">
              <w:rPr>
                <w:rFonts w:ascii="Times New Roman" w:hAnsi="Times New Roman"/>
                <w:sz w:val="20"/>
                <w:szCs w:val="20"/>
              </w:rPr>
              <w:t>(</w:t>
            </w:r>
            <w:r w:rsidRPr="00094293">
              <w:rPr>
                <w:rStyle w:val="Emphasis"/>
                <w:rFonts w:ascii="Times New Roman" w:hAnsi="Times New Roman"/>
                <w:i w:val="0"/>
                <w:sz w:val="20"/>
                <w:szCs w:val="20"/>
              </w:rPr>
              <w:t>Ú. v. EÚ L 131, 28.5.2009).</w:t>
            </w:r>
          </w:p>
          <w:p w:rsidR="001D6AC5" w:rsidRPr="003F0795" w:rsidP="00094293">
            <w:pPr>
              <w:bidi w:val="0"/>
              <w:adjustRightInd w:val="0"/>
              <w:ind w:firstLine="72"/>
              <w:jc w:val="both"/>
              <w:rPr>
                <w:rFonts w:ascii="Times New Roman" w:hAnsi="Times New Roman"/>
              </w:rPr>
            </w:pPr>
            <w:r w:rsidRPr="0068597F" w:rsidR="00094293">
              <w:rPr>
                <w:rFonts w:ascii="Times New Roman" w:hAnsi="Times New Roman"/>
              </w:rPr>
              <w:t xml:space="preserve"> (7)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Pr>
                <w:rFonts w:ascii="Times New Roman" w:hAnsi="Times New Roman"/>
              </w:rPr>
              <w:t>C:26</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b/>
                <w:bCs/>
                <w:color w:val="000000"/>
                <w:lang w:eastAsia="sk-SK"/>
              </w:rPr>
              <w:t xml:space="preserve">Nadobudnutie účinnosti </w:t>
            </w:r>
          </w:p>
          <w:p w:rsidR="001D6AC5" w:rsidRPr="001D6AC5" w:rsidP="00B0575E">
            <w:pPr>
              <w:autoSpaceDE w:val="0"/>
              <w:autoSpaceDN w:val="0"/>
              <w:bidi w:val="0"/>
              <w:adjustRightInd w:val="0"/>
              <w:rPr>
                <w:rFonts w:ascii="Times New Roman" w:hAnsi="Times New Roman"/>
                <w:b/>
                <w:bCs/>
                <w:color w:val="000000"/>
                <w:lang w:eastAsia="sk-SK"/>
              </w:rPr>
            </w:pPr>
            <w:r w:rsidRPr="001D6AC5">
              <w:rPr>
                <w:rFonts w:ascii="Times New Roman" w:hAnsi="Times New Roman"/>
                <w:color w:val="000000"/>
                <w:lang w:eastAsia="sk-SK"/>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Pr>
                <w:rFonts w:ascii="Times New Roman" w:hAnsi="Times New Roman"/>
              </w:rPr>
              <w:t>C:27</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b/>
                <w:bCs/>
                <w:color w:val="000000"/>
                <w:lang w:eastAsia="sk-SK"/>
              </w:rPr>
              <w:t xml:space="preserve">Adresáti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Táto smernica je určená členským štátom.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V Štrasburgu 23. apríla 2009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Za Európsky parlament predseda H.-G. PÖTTERING</w:t>
            </w:r>
          </w:p>
          <w:p w:rsidR="001D6AC5" w:rsidRPr="001D6AC5" w:rsidP="00B0575E">
            <w:pPr>
              <w:autoSpaceDE w:val="0"/>
              <w:autoSpaceDN w:val="0"/>
              <w:bidi w:val="0"/>
              <w:adjustRightInd w:val="0"/>
              <w:rPr>
                <w:rFonts w:ascii="Times New Roman" w:hAnsi="Times New Roman"/>
                <w:b/>
                <w:bCs/>
                <w:color w:val="000000"/>
                <w:lang w:eastAsia="sk-SK"/>
              </w:rPr>
            </w:pPr>
            <w:r w:rsidRPr="001D6AC5">
              <w:rPr>
                <w:rFonts w:ascii="Times New Roman" w:hAnsi="Times New Roman"/>
                <w:color w:val="000000"/>
              </w:rPr>
              <w:t>Za Radu predseda P. NEČAS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n. 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n. 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Pr>
                <w:rFonts w:ascii="Times New Roman" w:hAnsi="Times New Roman"/>
              </w:rPr>
              <w:t>Príloha 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b/>
                <w:bCs/>
                <w:color w:val="000000"/>
                <w:lang w:eastAsia="sk-SK"/>
              </w:rPr>
              <w:t xml:space="preserve">Obsah správy z bezpečnostného vyšetrovania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Predslov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V predslove sa uvádza primárny cieľ bezpečnostného vyšetrovania a uvedie sa, že bezpečnostné odporúčanie v žiadnom prípade nevytvára prezumpciu zodpovednosti či viny a že správa nie je zostavená z hľadiska obsahu a štýlu na účely použitia v súdnom konaní.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(Správa by sa nemala odvolávať na svedecké dôkazy, ani by nemala dávať do spojitosti kohokoľvek, kto je uvedený v správe, s osobou, ktorá poskytla dôkazy počas bezpečnostného vyšetrovania.)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1. </w:t>
            </w:r>
            <w:r w:rsidRPr="001D6AC5">
              <w:rPr>
                <w:rFonts w:ascii="Times New Roman" w:hAnsi="Times New Roman"/>
                <w:b/>
                <w:bCs/>
                <w:color w:val="000000"/>
                <w:lang w:eastAsia="sk-SK"/>
              </w:rPr>
              <w:t xml:space="preserve">ZHRNUTIE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V tejto časti sa uvádzajú základné skutočnosti námornej nehody alebo mimoriadnej udalosti: čo sa stalo, kedy, kde a ako sa to stalo; uvádza sa, či v dôsledku nehody alebo mimoriadnej udalosti došlo k úmrtiu, zraneniu, škode na lodi, náklade, vo vzťahu k tretím stranám alebo životnému prostrediu.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2. </w:t>
            </w:r>
            <w:r w:rsidRPr="001D6AC5">
              <w:rPr>
                <w:rFonts w:ascii="Times New Roman" w:hAnsi="Times New Roman"/>
                <w:b/>
                <w:bCs/>
                <w:color w:val="000000"/>
                <w:lang w:eastAsia="sk-SK"/>
              </w:rPr>
              <w:t xml:space="preserve">FAKTICKÉ INFORMÁCIE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Táto časť obsahuje mnoho samostatných oddielov s dostatočným množstvom informácií, ktoré vyšetrovací orgán považuje za faktické, zdôvodňujú analýzy a uľahčujú pochopenie.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Tieto oddiely obsahujú najmä tieto informácie: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2.1. </w:t>
            </w:r>
            <w:r w:rsidRPr="001D6AC5">
              <w:rPr>
                <w:rFonts w:ascii="Times New Roman" w:hAnsi="Times New Roman"/>
                <w:b/>
                <w:bCs/>
                <w:color w:val="000000"/>
                <w:lang w:eastAsia="sk-SK"/>
              </w:rPr>
              <w:t xml:space="preserve">Údaje o lodi: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vlajka/register,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identifikačné označenie,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hlavné vlastnosti,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vlastníctvo a manažment,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údaje o konštrukcii,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minimálna posádka z hľadiska bezpečnosti,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povolený náklad.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2.2. </w:t>
            </w:r>
            <w:r w:rsidRPr="001D6AC5">
              <w:rPr>
                <w:rFonts w:ascii="Times New Roman" w:hAnsi="Times New Roman"/>
                <w:b/>
                <w:bCs/>
                <w:color w:val="000000"/>
                <w:lang w:eastAsia="sk-SK"/>
              </w:rPr>
              <w:t xml:space="preserve">Údaje o plavbe: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navštívené prístavy,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typ plavby,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informácie o náklade,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posádka.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2.3. </w:t>
            </w:r>
            <w:r w:rsidRPr="001D6AC5">
              <w:rPr>
                <w:rFonts w:ascii="Times New Roman" w:hAnsi="Times New Roman"/>
                <w:b/>
                <w:bCs/>
                <w:color w:val="000000"/>
                <w:lang w:eastAsia="sk-SK"/>
              </w:rPr>
              <w:t xml:space="preserve">Informácie o námornej nehode alebo mimoriadnej udalosti: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druh námornej nehody alebo mimoriadnej udalosti,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dátum a čas,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poloha a miesto námornej nehody alebo mimoriadnej udalosti,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vonkajšie a vnútorné prostredie,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prevádzka lode a úsek plavby,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miesto na palube,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údaje o ľudskom faktore,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dôsledky (pre ľudí, loď, náklad, životné prostredie, iné).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2.4. </w:t>
            </w:r>
            <w:r w:rsidRPr="001D6AC5">
              <w:rPr>
                <w:rFonts w:ascii="Times New Roman" w:hAnsi="Times New Roman"/>
                <w:b/>
                <w:bCs/>
                <w:color w:val="000000"/>
                <w:lang w:eastAsia="sk-SK"/>
              </w:rPr>
              <w:t xml:space="preserve">Účasť pobrežných orgánov a reakcia na mimoriadnu situáciu: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kto bol zapojený,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použité prostriedky, </w:t>
            </w:r>
          </w:p>
          <w:p w:rsidR="001D6AC5" w:rsidRPr="001D6AC5" w:rsidP="00B0575E">
            <w:pPr>
              <w:pageBreakBefore/>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rýchlosť reakcie,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prijaté opatrenia,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dosiahnuté výsledky.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3. </w:t>
            </w:r>
            <w:r w:rsidRPr="001D6AC5">
              <w:rPr>
                <w:rFonts w:ascii="Times New Roman" w:hAnsi="Times New Roman"/>
                <w:b/>
                <w:bCs/>
                <w:color w:val="000000"/>
                <w:lang w:eastAsia="sk-SK"/>
              </w:rPr>
              <w:t xml:space="preserve">OPIS UDALOSTI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V tejto časti sa chronologicky opisuje námorná nehoda alebo mimoriadna udalosť ako sled jednotlivých udalostí pred, počas a po námornej nehode alebo mimoriadnej udalosti a zapojenie každého aktéra (t. j. osoby, materiálu, prostredia, zariadenia alebo vonkajšieho činiteľa). Obdobie opisované v tejto časti závisí od časového rámca tých konkrétnych udalostí, ktoré priamo prispeli k námornej nehode alebo mimoriadnej udalosti. Táto časť obsahuje aj všetky dôležité podrobnosti z vykonaného bezpečnostného vyšetrovania vrátane výsledkov skúšok alebo testov.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4. </w:t>
            </w:r>
            <w:r w:rsidRPr="001D6AC5">
              <w:rPr>
                <w:rFonts w:ascii="Times New Roman" w:hAnsi="Times New Roman"/>
                <w:b/>
                <w:bCs/>
                <w:color w:val="000000"/>
                <w:lang w:eastAsia="sk-SK"/>
              </w:rPr>
              <w:t xml:space="preserve">ANALÝZA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Táto časť obsahuje mnoho samostatných oddielov s analýzou každej jednotlivej udalosti nehody a komentárom k výsledkom všetkých príslušných skúšok alebo testov vykonaných počas bezpečnostného vyšetrovania a ku každému bezpečnostnému opatreniu, ktoré už bolo prípadne prijaté na zabránenie námorným nehodám.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Tieto oddiely by mali venovať pozornosť otázkam ako napríklad: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 kontext a prostredie jednotlivých udalostí nehody,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 chybné činy ľudí a zanedbania, udalosti súvisiace s nebezpečnými látkami, vplyv na životné prostredie, zlyhanie zariadenia a vonkajšie vplyvy,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 prispievajúce faktory, ktoré zahŕňajú funkcie osôb, prevádzku vykonávanú na lodi, pobrežné riadenie alebo regulačný vplyv.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Analýza a pripomienky umožňujú vyvodenie logických záverov správy a stanovenie všetkých prispievajúcich faktorov vrátane rizikových, v súvislosti s ktorými sa súčasná ochrana na zabránenie udalosti nehody a/alebo na odstránenie alebo zmenšenie jej dôsledkov určí ako neprimeraná alebo chýbajúca.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5. </w:t>
            </w:r>
            <w:r w:rsidRPr="001D6AC5">
              <w:rPr>
                <w:rFonts w:ascii="Times New Roman" w:hAnsi="Times New Roman"/>
                <w:b/>
                <w:bCs/>
                <w:color w:val="000000"/>
                <w:lang w:eastAsia="sk-SK"/>
              </w:rPr>
              <w:t xml:space="preserve">ZÁVERY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Táto časť zjednocuje zistené prispievajúce faktory a chýbajúcu alebo neprimeranú ochranu (materiálnu, funkčnú, symbolickú alebo procesnú), pre ktoré by sa mali vypracovať bezpečnostné opatrenia s cieľom zabrániť námorným nehodám. </w:t>
            </w:r>
          </w:p>
          <w:p w:rsidR="001D6AC5" w:rsidRP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6. </w:t>
            </w:r>
            <w:r w:rsidRPr="001D6AC5">
              <w:rPr>
                <w:rFonts w:ascii="Times New Roman" w:hAnsi="Times New Roman"/>
                <w:b/>
                <w:bCs/>
                <w:color w:val="000000"/>
                <w:lang w:eastAsia="sk-SK"/>
              </w:rPr>
              <w:t xml:space="preserve">BEZPEČNOSTNÉ ODPORÚČANIA </w:t>
            </w:r>
          </w:p>
          <w:p w:rsid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Táto časť správy obsahuje prípadne bezpečnostné odporúčania vyvodené z analýzy a záverov, týkajúce sa konkrétnych oblastí ako napríklad právnych predpisov, konštrukčného návrhu, postupov, inšpekcie, riadenia, ochrany zdravia a bezpečnosti pri práci, odbornej prípravy, práce spojenej s opravou, údržby, pobrežnej pomoci a reakcie na mimoriadne situácie. Bezpečnostné odporúčania sú určené pre subjekty, ktoré ich môžu najľahšie vykonať, ako napríklad majitelia lodí, manažéri, uznávané organizácie, námorné orgány, prevádzkovatelia lodných dopravných služieb, záchranné orgány, medzinárodné námorné organizácie a európske inštitúcie, a ich cieľom je zabrániť námorným nehodám. Táto časť obsahuje aj všetky predbežné bezpečnostné odporúčania, ktoré mohli byť predložené počas bezpečnostného vyšetrovania, alebo všetky bezpečnostné opatrenia, ktoré sa počas neho prijali. </w:t>
            </w:r>
          </w:p>
          <w:p w:rsid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7. </w:t>
            </w:r>
            <w:r w:rsidRPr="001D6AC5">
              <w:rPr>
                <w:rFonts w:ascii="Times New Roman" w:hAnsi="Times New Roman"/>
                <w:b/>
                <w:bCs/>
                <w:color w:val="000000"/>
                <w:lang w:eastAsia="sk-SK"/>
              </w:rPr>
              <w:t xml:space="preserve">DODATKY </w:t>
            </w:r>
            <w:r w:rsidRPr="001D6AC5">
              <w:rPr>
                <w:rFonts w:ascii="Times New Roman" w:hAnsi="Times New Roman"/>
                <w:color w:val="000000"/>
                <w:lang w:eastAsia="sk-SK"/>
              </w:rPr>
              <w:t xml:space="preserve">K správe sa podľa potreby pripoja v listinnej a/alebo elektronickej forme informácie podľa nasledujúceho neúplného zoznamu: </w:t>
            </w:r>
          </w:p>
          <w:p w:rsidR="001D6AC5"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 fotografie, filmy, zvukové záznamy, tabuľky, výkresy, </w:t>
            </w:r>
          </w:p>
          <w:p w:rsidR="001D6AC5" w:rsidP="00B0575E">
            <w:pPr>
              <w:numPr>
                <w:numId w:val="19"/>
              </w:numPr>
              <w:tabs>
                <w:tab w:val="num" w:pos="214"/>
                <w:tab w:val="clear" w:pos="720"/>
              </w:tabs>
              <w:autoSpaceDE w:val="0"/>
              <w:autoSpaceDN w:val="0"/>
              <w:bidi w:val="0"/>
              <w:adjustRightInd w:val="0"/>
              <w:ind w:left="0" w:hanging="214"/>
              <w:rPr>
                <w:rFonts w:ascii="Times New Roman" w:hAnsi="Times New Roman"/>
                <w:color w:val="000000"/>
                <w:lang w:eastAsia="sk-SK"/>
              </w:rPr>
            </w:pPr>
            <w:r>
              <w:rPr>
                <w:rFonts w:ascii="Times New Roman" w:hAnsi="Times New Roman"/>
                <w:color w:val="000000"/>
                <w:lang w:eastAsia="sk-SK"/>
              </w:rPr>
              <w:t xml:space="preserve"> </w:t>
            </w:r>
            <w:r w:rsidRPr="001D6AC5">
              <w:rPr>
                <w:rFonts w:ascii="Times New Roman" w:hAnsi="Times New Roman"/>
                <w:color w:val="000000"/>
                <w:lang w:eastAsia="sk-SK"/>
              </w:rPr>
              <w:t xml:space="preserve">uplatniteľné normy, </w:t>
            </w:r>
          </w:p>
          <w:p w:rsidR="001D6AC5" w:rsidP="00B0575E">
            <w:pPr>
              <w:numPr>
                <w:numId w:val="19"/>
              </w:numPr>
              <w:tabs>
                <w:tab w:val="num" w:pos="214"/>
                <w:tab w:val="clear" w:pos="720"/>
              </w:tabs>
              <w:autoSpaceDE w:val="0"/>
              <w:autoSpaceDN w:val="0"/>
              <w:bidi w:val="0"/>
              <w:adjustRightInd w:val="0"/>
              <w:ind w:left="0" w:hanging="720"/>
              <w:rPr>
                <w:rFonts w:ascii="Times New Roman" w:hAnsi="Times New Roman"/>
                <w:color w:val="000000"/>
                <w:lang w:eastAsia="sk-SK"/>
              </w:rPr>
            </w:pPr>
            <w:r w:rsidR="00370250">
              <w:rPr>
                <w:rFonts w:ascii="Times New Roman" w:hAnsi="Times New Roman"/>
                <w:color w:val="000000"/>
                <w:lang w:eastAsia="sk-SK"/>
              </w:rPr>
              <w:t xml:space="preserve"> </w:t>
            </w:r>
            <w:r w:rsidRPr="001D6AC5">
              <w:rPr>
                <w:rFonts w:ascii="Times New Roman" w:hAnsi="Times New Roman"/>
                <w:color w:val="000000"/>
                <w:lang w:eastAsia="sk-SK"/>
              </w:rPr>
              <w:t xml:space="preserve">použité technické termíny a skratky, </w:t>
            </w:r>
          </w:p>
          <w:p w:rsidR="00370250" w:rsidP="00B0575E">
            <w:pPr>
              <w:numPr>
                <w:numId w:val="19"/>
              </w:numPr>
              <w:tabs>
                <w:tab w:val="num" w:pos="0"/>
                <w:tab w:val="clear" w:pos="720"/>
              </w:tabs>
              <w:autoSpaceDE w:val="0"/>
              <w:autoSpaceDN w:val="0"/>
              <w:bidi w:val="0"/>
              <w:adjustRightInd w:val="0"/>
              <w:ind w:left="0" w:hanging="214"/>
              <w:rPr>
                <w:rFonts w:ascii="Times New Roman" w:hAnsi="Times New Roman"/>
                <w:color w:val="000000"/>
                <w:lang w:eastAsia="sk-SK"/>
              </w:rPr>
            </w:pPr>
            <w:r>
              <w:rPr>
                <w:rFonts w:ascii="Times New Roman" w:hAnsi="Times New Roman"/>
                <w:color w:val="000000"/>
                <w:lang w:eastAsia="sk-SK"/>
              </w:rPr>
              <w:t xml:space="preserve"> </w:t>
            </w:r>
            <w:r w:rsidRPr="001D6AC5" w:rsidR="001D6AC5">
              <w:rPr>
                <w:rFonts w:ascii="Times New Roman" w:hAnsi="Times New Roman"/>
                <w:color w:val="000000"/>
                <w:lang w:eastAsia="sk-SK"/>
              </w:rPr>
              <w:t xml:space="preserve">osobitné bezpečnostné štúdie, </w:t>
            </w:r>
          </w:p>
          <w:p w:rsidR="001D6AC5" w:rsidRPr="00B0575E" w:rsidP="00B0575E">
            <w:pPr>
              <w:autoSpaceDE w:val="0"/>
              <w:autoSpaceDN w:val="0"/>
              <w:bidi w:val="0"/>
              <w:adjustRightInd w:val="0"/>
              <w:rPr>
                <w:rFonts w:ascii="Times New Roman" w:hAnsi="Times New Roman"/>
                <w:color w:val="000000"/>
                <w:lang w:eastAsia="sk-SK"/>
              </w:rPr>
            </w:pPr>
            <w:r w:rsidRPr="001D6AC5">
              <w:rPr>
                <w:rFonts w:ascii="Times New Roman" w:hAnsi="Times New Roman"/>
                <w:color w:val="000000"/>
                <w:lang w:eastAsia="sk-SK"/>
              </w:rPr>
              <w:t xml:space="preserve">— rôzne informácie.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94293">
            <w:pPr>
              <w:bidi w:val="0"/>
              <w:jc w:val="center"/>
              <w:rPr>
                <w:rFonts w:ascii="Times New Roman" w:hAnsi="Times New Roman"/>
              </w:rPr>
            </w:pPr>
            <w:r w:rsidR="00094293">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r w:rsidR="00094293">
              <w:rPr>
                <w:rFonts w:ascii="Times New Roman" w:hAnsi="Times New Roman"/>
              </w:rPr>
              <w:t xml:space="preserve">návrh nariadenia vlády SR o vyšetrovaní námorných nehôd </w:t>
            </w:r>
            <w:r w:rsidRPr="00094293" w:rsidR="00094293">
              <w:rPr>
                <w:rFonts w:ascii="Times New Roman" w:hAnsi="Times New Roman"/>
                <w:bCs/>
              </w:rPr>
              <w:t>a mimoriadnych námorných udalostí</w:t>
            </w:r>
          </w:p>
        </w:tc>
      </w:tr>
      <w:tr>
        <w:tblPrEx>
          <w:tblW w:w="14742" w:type="dxa"/>
          <w:tblInd w:w="70" w:type="dxa"/>
          <w:tblLayout w:type="fixed"/>
          <w:tblCellMar>
            <w:top w:w="0" w:type="dxa"/>
            <w:left w:w="70" w:type="dxa"/>
            <w:bottom w:w="0" w:type="dxa"/>
            <w:right w:w="70" w:type="dxa"/>
          </w:tblCellMar>
        </w:tblPrEx>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pPr>
              <w:bidi w:val="0"/>
              <w:jc w:val="both"/>
              <w:rPr>
                <w:rFonts w:ascii="Times New Roman" w:hAnsi="Times New Roman"/>
              </w:rPr>
            </w:pPr>
            <w:r w:rsidR="00BC08A7">
              <w:rPr>
                <w:rFonts w:ascii="Times New Roman" w:hAnsi="Times New Roman"/>
              </w:rPr>
              <w:t>Príloha II</w:t>
            </w:r>
          </w:p>
        </w:tc>
        <w:tc>
          <w:tcPr>
            <w:tcW w:w="5529" w:type="dxa"/>
            <w:tcBorders>
              <w:top w:val="single" w:sz="4" w:space="0" w:color="auto"/>
              <w:left w:val="single" w:sz="4" w:space="0" w:color="auto"/>
              <w:bottom w:val="single" w:sz="4" w:space="0" w:color="auto"/>
              <w:right w:val="single" w:sz="4" w:space="0" w:color="auto"/>
            </w:tcBorders>
            <w:textDirection w:val="lrTb"/>
            <w:vAlign w:val="top"/>
          </w:tcPr>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b/>
                <w:bCs/>
                <w:color w:val="000000"/>
                <w:lang w:eastAsia="sk-SK"/>
              </w:rPr>
              <w:t xml:space="preserve">OZNAMOVANÉ ÚDAJE O NÁMORNÝCH NEHODÁCH ALEBO MIMORIADNYCH UDALOSTIACH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b/>
                <w:bCs/>
                <w:color w:val="000000"/>
                <w:lang w:eastAsia="sk-SK"/>
              </w:rPr>
              <w:t xml:space="preserve">(Súčasť Európskej informačnej platformy o námorných nehodách)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Poznámka: Podčiarknuté čísla znamenajú, že údaje by sa mali poskytnúť za každú loď, ak sa námorná nehoda alebo mimoriadna udalosť dotýka viac ako jednej lode.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01. Zodpovedný členský štát/kontaktná osoba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02. Vyšetrovateľ členského štátu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03. Úloha členského štátu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04. Dotknutý pobrežný štát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05. Počet štátov s podstatným záujmom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06. Štáty s podstatným záujmom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07. Oznamujúci subjekt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08. Čas oznámenia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09. Dátum oznámenia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10. Názov lode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11. Číslo IMO/rozlišovacie písmená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12. Vlajka lode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13. Druh námornej nehody alebo mimoriadnej udalosti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14. Typ lode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15. Dátum námornej nehody alebo mimoriadnej udalosti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16. Čas námornej nehody alebo mimoriadnej udalosti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17. Poloha – zemepisná šírka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18. Poloha – zemepisná dĺžka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19. Miesto námornej nehody alebo mimoriadnej udalosti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20. Prístav odchodu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21. Prístav určenia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22. Systém rozdelenia premávky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23. Úsek plavby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24. Prevádzka lode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25. Miesto na palube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26. Straty na životoch: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 posádka,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 cestujúci,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 iní.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27. Závažná ujma na zdraví: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 posádka,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 cestujúci,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 iní. </w:t>
            </w:r>
          </w:p>
          <w:p w:rsidR="00BC08A7" w:rsidRPr="00BC08A7" w:rsidP="00B0575E">
            <w:pPr>
              <w:pageBreakBefore/>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28. Znečistenie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29. Škody na lodi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30. Škody na náklade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31. Iné škody </w:t>
            </w:r>
          </w:p>
          <w:p w:rsidR="00BC08A7" w:rsidRPr="00BC08A7"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 xml:space="preserve">32. Stručný opis námornej nehody alebo mimoriadnej udalosti </w:t>
            </w:r>
          </w:p>
          <w:p w:rsidR="00BC08A7" w:rsidRPr="002543AB" w:rsidP="00B0575E">
            <w:pPr>
              <w:autoSpaceDE w:val="0"/>
              <w:autoSpaceDN w:val="0"/>
              <w:bidi w:val="0"/>
              <w:adjustRightInd w:val="0"/>
              <w:rPr>
                <w:rFonts w:ascii="Times New Roman" w:hAnsi="Times New Roman"/>
                <w:color w:val="000000"/>
                <w:lang w:eastAsia="sk-SK"/>
              </w:rPr>
            </w:pPr>
            <w:r w:rsidRPr="00BC08A7">
              <w:rPr>
                <w:rFonts w:ascii="Times New Roman" w:hAnsi="Times New Roman"/>
                <w:color w:val="000000"/>
                <w:lang w:eastAsia="sk-SK"/>
              </w:rPr>
              <w:t>33. Stručný opis dôvodov nevykonať bezpečnostné vyšetrovanie.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70656">
            <w:pPr>
              <w:bidi w:val="0"/>
              <w:jc w:val="center"/>
              <w:rPr>
                <w:rFonts w:ascii="Times New Roman" w:hAnsi="Times New Roman"/>
              </w:rPr>
            </w:pPr>
            <w:r w:rsidR="00070656">
              <w:rPr>
                <w:rFonts w:ascii="Times New Roman" w:hAnsi="Times New Roman"/>
              </w:rPr>
              <w:t>N</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bidi w:val="0"/>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pPr>
              <w:pStyle w:val="EnvelopeReturn"/>
              <w:bidi w:val="0"/>
              <w:rPr>
                <w:rFonts w:ascii="Times New Roman" w:hAnsi="Times New Roman"/>
                <w:b w:val="0"/>
                <w:bCs w:val="0"/>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993A9F">
            <w:pPr>
              <w:bidi w:val="0"/>
              <w:adjustRightInd w:val="0"/>
              <w:spacing w:after="240"/>
              <w:ind w:firstLine="567"/>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6AC5" w:rsidRPr="003F0795" w:rsidP="00070656">
            <w:pPr>
              <w:bidi w:val="0"/>
              <w:jc w:val="center"/>
              <w:rPr>
                <w:rFonts w:ascii="Times New Roman" w:hAnsi="Times New Roman"/>
              </w:rPr>
            </w:pPr>
            <w:r w:rsidR="00070656">
              <w:rPr>
                <w:rFonts w:ascii="Times New Roman" w:hAnsi="Times New Roman"/>
              </w:rPr>
              <w:t>Ž</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94293" w:rsidRPr="00094293" w:rsidP="00FF7924">
            <w:pPr>
              <w:bidi w:val="0"/>
              <w:rPr>
                <w:rFonts w:ascii="Times New Roman" w:hAnsi="Times New Roman"/>
                <w:bCs/>
              </w:rPr>
            </w:pPr>
            <w:r>
              <w:rPr>
                <w:rFonts w:ascii="Times New Roman" w:hAnsi="Times New Roman"/>
              </w:rPr>
              <w:t xml:space="preserve">návrh nariadenia vlády SR o vyšetrovaní námorných nehôd </w:t>
            </w:r>
            <w:r w:rsidRPr="00094293">
              <w:rPr>
                <w:rFonts w:ascii="Times New Roman" w:hAnsi="Times New Roman"/>
                <w:bCs/>
              </w:rPr>
              <w:t>a </w:t>
            </w:r>
            <w:r w:rsidRPr="00094293" w:rsidR="00FF7924">
              <w:rPr>
                <w:rFonts w:ascii="Times New Roman" w:hAnsi="Times New Roman"/>
                <w:bCs/>
              </w:rPr>
              <w:t xml:space="preserve">námorných </w:t>
            </w:r>
            <w:r w:rsidRPr="00094293">
              <w:rPr>
                <w:rFonts w:ascii="Times New Roman" w:hAnsi="Times New Roman"/>
                <w:bCs/>
              </w:rPr>
              <w:t>mimoriadnych udalostí</w:t>
            </w:r>
          </w:p>
          <w:p w:rsidR="001D6AC5" w:rsidRPr="003F0795">
            <w:pPr>
              <w:bidi w:val="0"/>
              <w:jc w:val="both"/>
              <w:rPr>
                <w:rFonts w:ascii="Times New Roman" w:hAnsi="Times New Roman"/>
              </w:rPr>
            </w:pPr>
          </w:p>
        </w:tc>
      </w:tr>
    </w:tbl>
    <w:p w:rsidR="00D05823" w:rsidRPr="000F1890" w:rsidP="00D05823">
      <w:pPr>
        <w:pStyle w:val="FootnoteText"/>
        <w:bidi w:val="0"/>
        <w:rPr>
          <w:rFonts w:ascii="Times New Roman" w:hAnsi="Times New Roman"/>
        </w:rPr>
      </w:pPr>
    </w:p>
    <w:sectPr>
      <w:footerReference w:type="default" r:id="rId4"/>
      <w:pgSz w:w="16838" w:h="11906" w:orient="landscape" w:code="9"/>
      <w:pgMar w:top="1418" w:right="567" w:bottom="1418" w:left="567"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auto"/>
    <w:pitch w:val="default"/>
    <w:sig w:usb0="00000000" w:usb1="00000000" w:usb2="00000000" w:usb3="00000000" w:csb0="00000003" w:csb1="00000000"/>
  </w:font>
  <w:font w:name="EU 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1BC" w:rsidP="00D71D85">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05823">
      <w:rPr>
        <w:rStyle w:val="PageNumber"/>
        <w:rFonts w:ascii="Times New Roman" w:hAnsi="Times New Roman"/>
        <w:noProof/>
      </w:rPr>
      <w:t>22</w:t>
    </w:r>
    <w:r>
      <w:rPr>
        <w:rStyle w:val="PageNumber"/>
        <w:rFonts w:ascii="Times New Roman" w:hAnsi="Times New Roman"/>
      </w:rPr>
      <w:fldChar w:fldCharType="end"/>
    </w:r>
  </w:p>
  <w:p w:rsidR="006821BC" w:rsidP="005B5FA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BA9"/>
    <w:multiLevelType w:val="hybridMultilevel"/>
    <w:tmpl w:val="87AC6988"/>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305A9A"/>
    <w:multiLevelType w:val="hybridMultilevel"/>
    <w:tmpl w:val="43E2BAC4"/>
    <w:lvl w:ilvl="0">
      <w:start w:val="25"/>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D4965C3"/>
    <w:multiLevelType w:val="hybridMultilevel"/>
    <w:tmpl w:val="8BC8EDB0"/>
    <w:lvl w:ilvl="0">
      <w:start w:val="2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E94C4A"/>
    <w:multiLevelType w:val="hybridMultilevel"/>
    <w:tmpl w:val="04D84ABC"/>
    <w:lvl w:ilvl="0">
      <w:start w:val="62"/>
      <w:numFmt w:val="decimal"/>
      <w:lvlText w:val="%1."/>
      <w:lvlJc w:val="left"/>
      <w:pPr>
        <w:tabs>
          <w:tab w:val="num" w:pos="1440"/>
        </w:tabs>
        <w:ind w:left="1440" w:hanging="360"/>
      </w:pPr>
      <w:rPr>
        <w:rFonts w:cs="Times New Roman" w:hint="default"/>
        <w:i w:val="0"/>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4">
    <w:nsid w:val="12F62307"/>
    <w:multiLevelType w:val="hybridMultilevel"/>
    <w:tmpl w:val="36DAB836"/>
    <w:lvl w:ilvl="0">
      <w:start w:val="1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79A308D"/>
    <w:multiLevelType w:val="hybridMultilevel"/>
    <w:tmpl w:val="75ACC162"/>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9160419"/>
    <w:multiLevelType w:val="hybridMultilevel"/>
    <w:tmpl w:val="BD9C7ECA"/>
    <w:lvl w:ilvl="0">
      <w:start w:val="3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7E1A36"/>
    <w:multiLevelType w:val="hybridMultilevel"/>
    <w:tmpl w:val="DD2096D2"/>
    <w:lvl w:ilvl="0">
      <w:start w:val="3"/>
      <w:numFmt w:val="bullet"/>
      <w:lvlText w:val="—"/>
      <w:lvlJc w:val="left"/>
      <w:pPr>
        <w:tabs>
          <w:tab w:val="num" w:pos="405"/>
        </w:tabs>
        <w:ind w:left="405" w:hanging="360"/>
      </w:pPr>
      <w:rPr>
        <w:rFonts w:ascii="EUAlbertina" w:eastAsia="Times New Roman" w:hAnsi="EUAlbertina"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8">
    <w:nsid w:val="2407485C"/>
    <w:multiLevelType w:val="hybridMultilevel"/>
    <w:tmpl w:val="42726756"/>
    <w:lvl w:ilvl="0">
      <w:start w:val="1"/>
      <w:numFmt w:val="lowerLetter"/>
      <w:lvlText w:val="%1)"/>
      <w:lvlJc w:val="left"/>
      <w:pPr>
        <w:tabs>
          <w:tab w:val="num" w:pos="720"/>
        </w:tabs>
        <w:ind w:left="720" w:hanging="360"/>
      </w:pPr>
      <w:rPr>
        <w:rFonts w:cs="Times New Roman"/>
        <w:rtl w:val="0"/>
        <w:cs w:val="0"/>
      </w:rPr>
    </w:lvl>
    <w:lvl w:ilvl="1">
      <w:start w:val="23"/>
      <w:numFmt w:val="decimal"/>
      <w:lvlText w:val="%2."/>
      <w:lvlJc w:val="left"/>
      <w:pPr>
        <w:tabs>
          <w:tab w:val="num" w:pos="1443"/>
        </w:tabs>
        <w:ind w:left="1443" w:hanging="363"/>
      </w:pPr>
      <w:rPr>
        <w:rFonts w:cs="Times New Roman" w:hint="default"/>
        <w:rtl w:val="0"/>
        <w:cs w:val="0"/>
      </w:rPr>
    </w:lvl>
    <w:lvl w:ilvl="2">
      <w:start w:val="25"/>
      <w:numFmt w:val="decimal"/>
      <w:lvlText w:val="%3."/>
      <w:lvlJc w:val="left"/>
      <w:pPr>
        <w:tabs>
          <w:tab w:val="num" w:pos="2343"/>
        </w:tabs>
        <w:ind w:left="2343" w:hanging="36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67638E5"/>
    <w:multiLevelType w:val="hybridMultilevel"/>
    <w:tmpl w:val="1FDCA0F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B3A02AA"/>
    <w:multiLevelType w:val="hybridMultilevel"/>
    <w:tmpl w:val="A044E51E"/>
    <w:lvl w:ilvl="0">
      <w:start w:val="33"/>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0822C15"/>
    <w:multiLevelType w:val="hybridMultilevel"/>
    <w:tmpl w:val="0A782020"/>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23676E4"/>
    <w:multiLevelType w:val="hybridMultilevel"/>
    <w:tmpl w:val="1B56FB3C"/>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C9558D0"/>
    <w:multiLevelType w:val="hybridMultilevel"/>
    <w:tmpl w:val="D67E3C46"/>
    <w:lvl w:ilvl="0">
      <w:start w:val="1"/>
      <w:numFmt w:val="decimal"/>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14">
    <w:nsid w:val="41ED6943"/>
    <w:multiLevelType w:val="hybridMultilevel"/>
    <w:tmpl w:val="FB627744"/>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274130C"/>
    <w:multiLevelType w:val="hybridMultilevel"/>
    <w:tmpl w:val="F0AA675E"/>
    <w:lvl w:ilvl="0">
      <w:start w:val="1"/>
      <w:numFmt w:val="lowerLetter"/>
      <w:lvlText w:val="%1)"/>
      <w:lvlJc w:val="left"/>
      <w:pPr>
        <w:tabs>
          <w:tab w:val="num" w:pos="397"/>
        </w:tabs>
        <w:ind w:left="397" w:hanging="397"/>
      </w:pPr>
      <w:rPr>
        <w:rFonts w:cs="Times New Roman" w:hint="default"/>
        <w:rtl w:val="0"/>
        <w:cs w:val="0"/>
      </w:rPr>
    </w:lvl>
    <w:lvl w:ilvl="1">
      <w:start w:val="1"/>
      <w:numFmt w:val="decimal"/>
      <w:lvlText w:val="%2."/>
      <w:lvlJc w:val="left"/>
      <w:pPr>
        <w:tabs>
          <w:tab w:val="num" w:pos="397"/>
        </w:tabs>
        <w:ind w:left="397" w:hanging="397"/>
      </w:pPr>
      <w:rPr>
        <w:rFonts w:cs="Times New Roman" w:hint="default"/>
        <w:rtl w:val="0"/>
        <w:cs w:val="0"/>
      </w:rPr>
    </w:lvl>
    <w:lvl w:ilvl="2">
      <w:start w:val="2"/>
      <w:numFmt w:val="decimal"/>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2BE3698"/>
    <w:multiLevelType w:val="hybridMultilevel"/>
    <w:tmpl w:val="3C4E0E56"/>
    <w:lvl w:ilvl="0">
      <w:start w:val="40"/>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3E20A00"/>
    <w:multiLevelType w:val="hybridMultilevel"/>
    <w:tmpl w:val="4A761722"/>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6F4401B"/>
    <w:multiLevelType w:val="hybridMultilevel"/>
    <w:tmpl w:val="21E01A96"/>
    <w:lvl w:ilvl="0">
      <w:start w:val="9"/>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86348BE"/>
    <w:multiLevelType w:val="hybridMultilevel"/>
    <w:tmpl w:val="BCDA6F00"/>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2B1171E"/>
    <w:multiLevelType w:val="hybridMultilevel"/>
    <w:tmpl w:val="F9C6ADC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37F673E"/>
    <w:multiLevelType w:val="hybridMultilevel"/>
    <w:tmpl w:val="8F5C2314"/>
    <w:lvl w:ilvl="0">
      <w:start w:val="3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4686619"/>
    <w:multiLevelType w:val="hybridMultilevel"/>
    <w:tmpl w:val="A462B392"/>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4B86A9C"/>
    <w:multiLevelType w:val="hybridMultilevel"/>
    <w:tmpl w:val="A6B84C08"/>
    <w:lvl w:ilvl="0">
      <w:start w:val="42"/>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75F25A7"/>
    <w:multiLevelType w:val="hybridMultilevel"/>
    <w:tmpl w:val="752C7778"/>
    <w:lvl w:ilvl="0">
      <w:start w:val="21"/>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E192807"/>
    <w:multiLevelType w:val="hybridMultilevel"/>
    <w:tmpl w:val="BFA0D52A"/>
    <w:lvl w:ilvl="0">
      <w:start w:val="56"/>
      <w:numFmt w:val="decimal"/>
      <w:lvlText w:val="%1."/>
      <w:lvlJc w:val="left"/>
      <w:pPr>
        <w:tabs>
          <w:tab w:val="num" w:pos="720"/>
        </w:tabs>
        <w:ind w:left="720" w:hanging="36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0764F6F"/>
    <w:multiLevelType w:val="hybridMultilevel"/>
    <w:tmpl w:val="49DE15EE"/>
    <w:lvl w:ilvl="0">
      <w:start w:val="32"/>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295312A"/>
    <w:multiLevelType w:val="hybridMultilevel"/>
    <w:tmpl w:val="BDCCD03A"/>
    <w:lvl w:ilvl="0">
      <w:start w:val="31"/>
      <w:numFmt w:val="decimal"/>
      <w:lvlText w:val="%1."/>
      <w:lvlJc w:val="left"/>
      <w:pPr>
        <w:tabs>
          <w:tab w:val="num" w:pos="723"/>
        </w:tabs>
        <w:ind w:left="72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5111C7E"/>
    <w:multiLevelType w:val="hybridMultilevel"/>
    <w:tmpl w:val="1D6E6372"/>
    <w:lvl w:ilvl="0">
      <w:start w:val="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68C6615"/>
    <w:multiLevelType w:val="hybridMultilevel"/>
    <w:tmpl w:val="F5A07F36"/>
    <w:lvl w:ilvl="0">
      <w:start w:val="3"/>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E7F3A9F"/>
    <w:multiLevelType w:val="hybridMultilevel"/>
    <w:tmpl w:val="7E7AB0EA"/>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F986AEA"/>
    <w:multiLevelType w:val="hybridMultilevel"/>
    <w:tmpl w:val="6D90CC5C"/>
    <w:lvl w:ilvl="0">
      <w:start w:val="32"/>
      <w:numFmt w:val="decimal"/>
      <w:lvlText w:val="%1."/>
      <w:lvlJc w:val="left"/>
      <w:pPr>
        <w:tabs>
          <w:tab w:val="num" w:pos="720"/>
        </w:tabs>
        <w:ind w:left="720" w:hanging="360"/>
      </w:pPr>
      <w:rPr>
        <w:rFonts w:cs="Times New Roman" w:hint="default"/>
        <w:rtl w:val="0"/>
        <w:cs w:val="0"/>
      </w:rPr>
    </w:lvl>
    <w:lvl w:ilvl="1">
      <w:start w:val="59"/>
      <w:numFmt w:val="decimal"/>
      <w:lvlText w:val="%2"/>
      <w:lvlJc w:val="left"/>
      <w:pPr>
        <w:tabs>
          <w:tab w:val="num" w:pos="1440"/>
        </w:tabs>
        <w:ind w:left="1440" w:hanging="360"/>
      </w:pPr>
      <w:rPr>
        <w:rFonts w:cs="Times New Roman" w:hint="default"/>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0221D4D"/>
    <w:multiLevelType w:val="hybridMultilevel"/>
    <w:tmpl w:val="A6AC8C56"/>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5EF35CE"/>
    <w:multiLevelType w:val="hybridMultilevel"/>
    <w:tmpl w:val="251E6046"/>
    <w:lvl w:ilvl="0">
      <w:start w:val="3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7FE2A09"/>
    <w:multiLevelType w:val="hybridMultilevel"/>
    <w:tmpl w:val="34527EEA"/>
    <w:lvl w:ilvl="0">
      <w:start w:val="1"/>
      <w:numFmt w:val="lowerLetter"/>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A543EB7"/>
    <w:multiLevelType w:val="hybridMultilevel"/>
    <w:tmpl w:val="B27A6EE4"/>
    <w:lvl w:ilvl="0">
      <w:start w:val="1"/>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36">
    <w:nsid w:val="7B7764EE"/>
    <w:multiLevelType w:val="hybridMultilevel"/>
    <w:tmpl w:val="C700FCB0"/>
    <w:lvl w:ilvl="0">
      <w:start w:val="1"/>
      <w:numFmt w:val="lowerLetter"/>
      <w:lvlText w:val="%1)"/>
      <w:lvlJc w:val="left"/>
      <w:pPr>
        <w:tabs>
          <w:tab w:val="num" w:pos="397"/>
        </w:tabs>
        <w:ind w:left="397" w:hanging="397"/>
      </w:pPr>
      <w:rPr>
        <w:rFonts w:cs="Times New Roman" w:hint="default"/>
        <w:rtl w:val="0"/>
        <w:cs w:val="0"/>
      </w:rPr>
    </w:lvl>
    <w:lvl w:ilvl="1">
      <w:start w:val="8"/>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CC441D9"/>
    <w:multiLevelType w:val="singleLevel"/>
    <w:tmpl w:val="455E893C"/>
    <w:lvl w:ilvl="0">
      <w:start w:val="9"/>
      <w:numFmt w:val="lowerLetter"/>
      <w:pStyle w:val="CM31"/>
      <w:lvlText w:val="%1)"/>
      <w:lvlJc w:val="left"/>
      <w:pPr>
        <w:tabs>
          <w:tab w:val="num" w:pos="1080"/>
        </w:tabs>
        <w:ind w:left="1080" w:hanging="360"/>
      </w:pPr>
      <w:rPr>
        <w:rFonts w:cs="Times New Roman" w:hint="default"/>
        <w:rtl w:val="0"/>
        <w:cs w:val="0"/>
      </w:rPr>
    </w:lvl>
  </w:abstractNum>
  <w:num w:numId="1">
    <w:abstractNumId w:val="37"/>
  </w:num>
  <w:num w:numId="2">
    <w:abstractNumId w:val="36"/>
  </w:num>
  <w:num w:numId="3">
    <w:abstractNumId w:val="11"/>
  </w:num>
  <w:num w:numId="4">
    <w:abstractNumId w:val="12"/>
  </w:num>
  <w:num w:numId="5">
    <w:abstractNumId w:val="5"/>
  </w:num>
  <w:num w:numId="6">
    <w:abstractNumId w:val="34"/>
  </w:num>
  <w:num w:numId="7">
    <w:abstractNumId w:val="9"/>
  </w:num>
  <w:num w:numId="8">
    <w:abstractNumId w:val="29"/>
  </w:num>
  <w:num w:numId="9">
    <w:abstractNumId w:val="22"/>
  </w:num>
  <w:num w:numId="10">
    <w:abstractNumId w:val="0"/>
  </w:num>
  <w:num w:numId="11">
    <w:abstractNumId w:val="19"/>
  </w:num>
  <w:num w:numId="12">
    <w:abstractNumId w:val="14"/>
  </w:num>
  <w:num w:numId="13">
    <w:abstractNumId w:val="30"/>
  </w:num>
  <w:num w:numId="14">
    <w:abstractNumId w:val="4"/>
  </w:num>
  <w:num w:numId="15">
    <w:abstractNumId w:val="32"/>
  </w:num>
  <w:num w:numId="16">
    <w:abstractNumId w:val="15"/>
  </w:num>
  <w:num w:numId="17">
    <w:abstractNumId w:val="7"/>
  </w:num>
  <w:num w:numId="18">
    <w:abstractNumId w:val="35"/>
  </w:num>
  <w:num w:numId="19">
    <w:abstractNumId w:val="17"/>
  </w:num>
  <w:num w:numId="20">
    <w:abstractNumId w:val="16"/>
  </w:num>
  <w:num w:numId="21">
    <w:abstractNumId w:val="13"/>
  </w:num>
  <w:num w:numId="22">
    <w:abstractNumId w:val="20"/>
  </w:num>
  <w:num w:numId="23">
    <w:abstractNumId w:val="8"/>
  </w:num>
  <w:num w:numId="24">
    <w:abstractNumId w:val="24"/>
  </w:num>
  <w:num w:numId="25">
    <w:abstractNumId w:val="2"/>
  </w:num>
  <w:num w:numId="26">
    <w:abstractNumId w:val="1"/>
  </w:num>
  <w:num w:numId="27">
    <w:abstractNumId w:val="18"/>
  </w:num>
  <w:num w:numId="28">
    <w:abstractNumId w:val="28"/>
  </w:num>
  <w:num w:numId="29">
    <w:abstractNumId w:val="23"/>
  </w:num>
  <w:num w:numId="30">
    <w:abstractNumId w:val="21"/>
  </w:num>
  <w:num w:numId="31">
    <w:abstractNumId w:val="33"/>
  </w:num>
  <w:num w:numId="32">
    <w:abstractNumId w:val="25"/>
  </w:num>
  <w:num w:numId="33">
    <w:abstractNumId w:val="26"/>
  </w:num>
  <w:num w:numId="34">
    <w:abstractNumId w:val="31"/>
  </w:num>
  <w:num w:numId="35">
    <w:abstractNumId w:val="6"/>
  </w:num>
  <w:num w:numId="36">
    <w:abstractNumId w:val="27"/>
  </w:num>
  <w:num w:numId="37">
    <w:abstractNumId w:val="10"/>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A3C29"/>
    <w:rsid w:val="00000FD2"/>
    <w:rsid w:val="00006777"/>
    <w:rsid w:val="00007C69"/>
    <w:rsid w:val="00010391"/>
    <w:rsid w:val="0001530B"/>
    <w:rsid w:val="00022107"/>
    <w:rsid w:val="00023DF4"/>
    <w:rsid w:val="000243F7"/>
    <w:rsid w:val="000250FA"/>
    <w:rsid w:val="00026CFA"/>
    <w:rsid w:val="00034BE2"/>
    <w:rsid w:val="00034F25"/>
    <w:rsid w:val="000376D5"/>
    <w:rsid w:val="00043484"/>
    <w:rsid w:val="00043DB3"/>
    <w:rsid w:val="00045A5A"/>
    <w:rsid w:val="00046FEB"/>
    <w:rsid w:val="00054D60"/>
    <w:rsid w:val="000617FC"/>
    <w:rsid w:val="000624D2"/>
    <w:rsid w:val="00070656"/>
    <w:rsid w:val="000757EB"/>
    <w:rsid w:val="00080310"/>
    <w:rsid w:val="00082D36"/>
    <w:rsid w:val="000875E1"/>
    <w:rsid w:val="000911AB"/>
    <w:rsid w:val="00094293"/>
    <w:rsid w:val="00096CDA"/>
    <w:rsid w:val="000A0F09"/>
    <w:rsid w:val="000A1219"/>
    <w:rsid w:val="000A6F30"/>
    <w:rsid w:val="000B1BB9"/>
    <w:rsid w:val="000B2291"/>
    <w:rsid w:val="000B4529"/>
    <w:rsid w:val="000B6DE1"/>
    <w:rsid w:val="000C1E05"/>
    <w:rsid w:val="000C33CE"/>
    <w:rsid w:val="000C6622"/>
    <w:rsid w:val="000D4459"/>
    <w:rsid w:val="000E2106"/>
    <w:rsid w:val="000E2C87"/>
    <w:rsid w:val="000E3BFF"/>
    <w:rsid w:val="000F1890"/>
    <w:rsid w:val="00106354"/>
    <w:rsid w:val="00107577"/>
    <w:rsid w:val="001229FB"/>
    <w:rsid w:val="00123BB7"/>
    <w:rsid w:val="0012522D"/>
    <w:rsid w:val="00125340"/>
    <w:rsid w:val="00125FB7"/>
    <w:rsid w:val="00141B5E"/>
    <w:rsid w:val="00142E21"/>
    <w:rsid w:val="00143424"/>
    <w:rsid w:val="00161294"/>
    <w:rsid w:val="00165653"/>
    <w:rsid w:val="001757E3"/>
    <w:rsid w:val="0017585D"/>
    <w:rsid w:val="00177E27"/>
    <w:rsid w:val="00177E99"/>
    <w:rsid w:val="00184BEA"/>
    <w:rsid w:val="00186D1E"/>
    <w:rsid w:val="00187D43"/>
    <w:rsid w:val="0019153C"/>
    <w:rsid w:val="00193B24"/>
    <w:rsid w:val="001A1FA6"/>
    <w:rsid w:val="001A6CEC"/>
    <w:rsid w:val="001B20C6"/>
    <w:rsid w:val="001B20E3"/>
    <w:rsid w:val="001B55F8"/>
    <w:rsid w:val="001B6545"/>
    <w:rsid w:val="001D00F4"/>
    <w:rsid w:val="001D01E7"/>
    <w:rsid w:val="001D0D71"/>
    <w:rsid w:val="001D3EC2"/>
    <w:rsid w:val="001D6AC5"/>
    <w:rsid w:val="001E26CE"/>
    <w:rsid w:val="001E6822"/>
    <w:rsid w:val="00211CFD"/>
    <w:rsid w:val="00214617"/>
    <w:rsid w:val="002179D1"/>
    <w:rsid w:val="0022141B"/>
    <w:rsid w:val="00231557"/>
    <w:rsid w:val="002543AB"/>
    <w:rsid w:val="00254ED6"/>
    <w:rsid w:val="00256B89"/>
    <w:rsid w:val="002615B7"/>
    <w:rsid w:val="00272849"/>
    <w:rsid w:val="00275FC8"/>
    <w:rsid w:val="00281556"/>
    <w:rsid w:val="002816C9"/>
    <w:rsid w:val="00281B15"/>
    <w:rsid w:val="00281F83"/>
    <w:rsid w:val="00296C98"/>
    <w:rsid w:val="002A5C4A"/>
    <w:rsid w:val="002B7294"/>
    <w:rsid w:val="002C4CFD"/>
    <w:rsid w:val="002C6ED8"/>
    <w:rsid w:val="002D27C9"/>
    <w:rsid w:val="002D48DA"/>
    <w:rsid w:val="002D4E30"/>
    <w:rsid w:val="002E7FCF"/>
    <w:rsid w:val="002F235F"/>
    <w:rsid w:val="002F5367"/>
    <w:rsid w:val="002F7524"/>
    <w:rsid w:val="00312706"/>
    <w:rsid w:val="00333CCC"/>
    <w:rsid w:val="0033492B"/>
    <w:rsid w:val="0033639F"/>
    <w:rsid w:val="00341853"/>
    <w:rsid w:val="0034343D"/>
    <w:rsid w:val="0034783B"/>
    <w:rsid w:val="00347CEE"/>
    <w:rsid w:val="00350535"/>
    <w:rsid w:val="00351452"/>
    <w:rsid w:val="00351EE5"/>
    <w:rsid w:val="00352F5B"/>
    <w:rsid w:val="00355292"/>
    <w:rsid w:val="00357221"/>
    <w:rsid w:val="00361C39"/>
    <w:rsid w:val="00361CDD"/>
    <w:rsid w:val="003670B9"/>
    <w:rsid w:val="003675E1"/>
    <w:rsid w:val="00370250"/>
    <w:rsid w:val="0037239A"/>
    <w:rsid w:val="00376FDE"/>
    <w:rsid w:val="00380410"/>
    <w:rsid w:val="003876D3"/>
    <w:rsid w:val="0039049B"/>
    <w:rsid w:val="0039291F"/>
    <w:rsid w:val="003933EE"/>
    <w:rsid w:val="003A411B"/>
    <w:rsid w:val="003A5600"/>
    <w:rsid w:val="003B2A32"/>
    <w:rsid w:val="003B46DB"/>
    <w:rsid w:val="003B49EF"/>
    <w:rsid w:val="003B670B"/>
    <w:rsid w:val="003C4423"/>
    <w:rsid w:val="003C4591"/>
    <w:rsid w:val="003C52E3"/>
    <w:rsid w:val="003C66DB"/>
    <w:rsid w:val="003D291C"/>
    <w:rsid w:val="003D5B85"/>
    <w:rsid w:val="003D7AC9"/>
    <w:rsid w:val="003E359B"/>
    <w:rsid w:val="003E69A8"/>
    <w:rsid w:val="003F0795"/>
    <w:rsid w:val="003F3B19"/>
    <w:rsid w:val="003F47CC"/>
    <w:rsid w:val="00400950"/>
    <w:rsid w:val="00412963"/>
    <w:rsid w:val="00420034"/>
    <w:rsid w:val="00420E19"/>
    <w:rsid w:val="004312B4"/>
    <w:rsid w:val="00434DC5"/>
    <w:rsid w:val="00435329"/>
    <w:rsid w:val="00436655"/>
    <w:rsid w:val="004378D4"/>
    <w:rsid w:val="00440DE0"/>
    <w:rsid w:val="004412DD"/>
    <w:rsid w:val="00445129"/>
    <w:rsid w:val="004478F9"/>
    <w:rsid w:val="00450CC5"/>
    <w:rsid w:val="004524D2"/>
    <w:rsid w:val="00453D01"/>
    <w:rsid w:val="0045525D"/>
    <w:rsid w:val="00456569"/>
    <w:rsid w:val="0046564E"/>
    <w:rsid w:val="0047093A"/>
    <w:rsid w:val="004729B0"/>
    <w:rsid w:val="00476BF2"/>
    <w:rsid w:val="004843DE"/>
    <w:rsid w:val="004A35E7"/>
    <w:rsid w:val="004B544C"/>
    <w:rsid w:val="004B7F61"/>
    <w:rsid w:val="004C5748"/>
    <w:rsid w:val="004C6377"/>
    <w:rsid w:val="004D34A1"/>
    <w:rsid w:val="004D3E93"/>
    <w:rsid w:val="004E30FC"/>
    <w:rsid w:val="004F0255"/>
    <w:rsid w:val="004F43D6"/>
    <w:rsid w:val="005034FA"/>
    <w:rsid w:val="005211AC"/>
    <w:rsid w:val="00521529"/>
    <w:rsid w:val="00531509"/>
    <w:rsid w:val="0053629D"/>
    <w:rsid w:val="00537752"/>
    <w:rsid w:val="00537773"/>
    <w:rsid w:val="005448AB"/>
    <w:rsid w:val="0055091F"/>
    <w:rsid w:val="005512BD"/>
    <w:rsid w:val="00556E91"/>
    <w:rsid w:val="005602DC"/>
    <w:rsid w:val="00561AB9"/>
    <w:rsid w:val="00562B55"/>
    <w:rsid w:val="00580E2D"/>
    <w:rsid w:val="005867F1"/>
    <w:rsid w:val="00594554"/>
    <w:rsid w:val="0059552C"/>
    <w:rsid w:val="005A4845"/>
    <w:rsid w:val="005B0955"/>
    <w:rsid w:val="005B0EFA"/>
    <w:rsid w:val="005B5FAC"/>
    <w:rsid w:val="005B7C28"/>
    <w:rsid w:val="005C2E85"/>
    <w:rsid w:val="005D032D"/>
    <w:rsid w:val="005E081B"/>
    <w:rsid w:val="005E0821"/>
    <w:rsid w:val="005E0B63"/>
    <w:rsid w:val="00603B9B"/>
    <w:rsid w:val="00613D86"/>
    <w:rsid w:val="00616665"/>
    <w:rsid w:val="00616A5F"/>
    <w:rsid w:val="00634B99"/>
    <w:rsid w:val="00636AEF"/>
    <w:rsid w:val="00640DE9"/>
    <w:rsid w:val="0064191A"/>
    <w:rsid w:val="006450F9"/>
    <w:rsid w:val="0065359C"/>
    <w:rsid w:val="00676D8D"/>
    <w:rsid w:val="00677D14"/>
    <w:rsid w:val="00677FC4"/>
    <w:rsid w:val="006821BC"/>
    <w:rsid w:val="00683096"/>
    <w:rsid w:val="006834F2"/>
    <w:rsid w:val="0068597F"/>
    <w:rsid w:val="006864D7"/>
    <w:rsid w:val="0069044C"/>
    <w:rsid w:val="00691ABB"/>
    <w:rsid w:val="006A02D4"/>
    <w:rsid w:val="006A12B4"/>
    <w:rsid w:val="006A434A"/>
    <w:rsid w:val="006B0613"/>
    <w:rsid w:val="006B2831"/>
    <w:rsid w:val="006B3130"/>
    <w:rsid w:val="006B40E3"/>
    <w:rsid w:val="006B7197"/>
    <w:rsid w:val="006C69AB"/>
    <w:rsid w:val="00705182"/>
    <w:rsid w:val="00714670"/>
    <w:rsid w:val="00716644"/>
    <w:rsid w:val="00717FD2"/>
    <w:rsid w:val="00726347"/>
    <w:rsid w:val="00735638"/>
    <w:rsid w:val="00737336"/>
    <w:rsid w:val="007377F0"/>
    <w:rsid w:val="007404B8"/>
    <w:rsid w:val="00742A17"/>
    <w:rsid w:val="0074422C"/>
    <w:rsid w:val="00746238"/>
    <w:rsid w:val="0075102B"/>
    <w:rsid w:val="00754F2C"/>
    <w:rsid w:val="007566A8"/>
    <w:rsid w:val="007578E9"/>
    <w:rsid w:val="0077067C"/>
    <w:rsid w:val="0077219A"/>
    <w:rsid w:val="00781522"/>
    <w:rsid w:val="007A0C2F"/>
    <w:rsid w:val="007A15D4"/>
    <w:rsid w:val="007A261A"/>
    <w:rsid w:val="007A3D71"/>
    <w:rsid w:val="007A664A"/>
    <w:rsid w:val="007B1870"/>
    <w:rsid w:val="007B6E8D"/>
    <w:rsid w:val="007C6EFC"/>
    <w:rsid w:val="007D09B9"/>
    <w:rsid w:val="007D0B9D"/>
    <w:rsid w:val="007E0865"/>
    <w:rsid w:val="007E2874"/>
    <w:rsid w:val="007E32DB"/>
    <w:rsid w:val="007E5BD2"/>
    <w:rsid w:val="007F0975"/>
    <w:rsid w:val="007F0A0B"/>
    <w:rsid w:val="007F40C3"/>
    <w:rsid w:val="00810200"/>
    <w:rsid w:val="0081148E"/>
    <w:rsid w:val="0081515C"/>
    <w:rsid w:val="00827895"/>
    <w:rsid w:val="00832D03"/>
    <w:rsid w:val="00836944"/>
    <w:rsid w:val="00841E4F"/>
    <w:rsid w:val="00843DD7"/>
    <w:rsid w:val="00852880"/>
    <w:rsid w:val="00865ADA"/>
    <w:rsid w:val="00880B3C"/>
    <w:rsid w:val="0088116C"/>
    <w:rsid w:val="0088255E"/>
    <w:rsid w:val="0088336D"/>
    <w:rsid w:val="0089094E"/>
    <w:rsid w:val="008A715E"/>
    <w:rsid w:val="008B5CFA"/>
    <w:rsid w:val="008C7F32"/>
    <w:rsid w:val="008D5659"/>
    <w:rsid w:val="008E56D7"/>
    <w:rsid w:val="008F6940"/>
    <w:rsid w:val="00911AD2"/>
    <w:rsid w:val="00921002"/>
    <w:rsid w:val="0093033C"/>
    <w:rsid w:val="00932E51"/>
    <w:rsid w:val="00933644"/>
    <w:rsid w:val="00935A84"/>
    <w:rsid w:val="00943AEE"/>
    <w:rsid w:val="0094563F"/>
    <w:rsid w:val="009469B9"/>
    <w:rsid w:val="0095694F"/>
    <w:rsid w:val="00960CAF"/>
    <w:rsid w:val="00970290"/>
    <w:rsid w:val="00975239"/>
    <w:rsid w:val="0097599F"/>
    <w:rsid w:val="009921A1"/>
    <w:rsid w:val="00993A9F"/>
    <w:rsid w:val="00995651"/>
    <w:rsid w:val="0099565A"/>
    <w:rsid w:val="009A0127"/>
    <w:rsid w:val="009A0CB1"/>
    <w:rsid w:val="009A1E06"/>
    <w:rsid w:val="009A54A3"/>
    <w:rsid w:val="009B24C4"/>
    <w:rsid w:val="009B4AD8"/>
    <w:rsid w:val="009B7BEC"/>
    <w:rsid w:val="009C0EE8"/>
    <w:rsid w:val="009D2549"/>
    <w:rsid w:val="009E4195"/>
    <w:rsid w:val="009F5BFF"/>
    <w:rsid w:val="009F7998"/>
    <w:rsid w:val="00A01E70"/>
    <w:rsid w:val="00A06C65"/>
    <w:rsid w:val="00A23227"/>
    <w:rsid w:val="00A23BF1"/>
    <w:rsid w:val="00A31895"/>
    <w:rsid w:val="00A35737"/>
    <w:rsid w:val="00A40DE6"/>
    <w:rsid w:val="00A41B29"/>
    <w:rsid w:val="00A43051"/>
    <w:rsid w:val="00A46585"/>
    <w:rsid w:val="00A50992"/>
    <w:rsid w:val="00A53535"/>
    <w:rsid w:val="00A54CFF"/>
    <w:rsid w:val="00A64240"/>
    <w:rsid w:val="00A6592B"/>
    <w:rsid w:val="00A66641"/>
    <w:rsid w:val="00A7004C"/>
    <w:rsid w:val="00A71D62"/>
    <w:rsid w:val="00A72D70"/>
    <w:rsid w:val="00A75C7F"/>
    <w:rsid w:val="00A76A31"/>
    <w:rsid w:val="00A76EB5"/>
    <w:rsid w:val="00A83433"/>
    <w:rsid w:val="00A84759"/>
    <w:rsid w:val="00A85CDC"/>
    <w:rsid w:val="00A91018"/>
    <w:rsid w:val="00A919C9"/>
    <w:rsid w:val="00A91C2F"/>
    <w:rsid w:val="00A91CE5"/>
    <w:rsid w:val="00A92D0B"/>
    <w:rsid w:val="00A9703A"/>
    <w:rsid w:val="00AA269E"/>
    <w:rsid w:val="00AA621A"/>
    <w:rsid w:val="00AB5CA6"/>
    <w:rsid w:val="00AB74F2"/>
    <w:rsid w:val="00AC1A25"/>
    <w:rsid w:val="00AD125D"/>
    <w:rsid w:val="00AD185D"/>
    <w:rsid w:val="00AD5996"/>
    <w:rsid w:val="00AD5E1F"/>
    <w:rsid w:val="00AE42AC"/>
    <w:rsid w:val="00AF3BD7"/>
    <w:rsid w:val="00AF43AF"/>
    <w:rsid w:val="00AF5A85"/>
    <w:rsid w:val="00B0018F"/>
    <w:rsid w:val="00B00FD3"/>
    <w:rsid w:val="00B055E9"/>
    <w:rsid w:val="00B0575E"/>
    <w:rsid w:val="00B1201C"/>
    <w:rsid w:val="00B143E5"/>
    <w:rsid w:val="00B16CA7"/>
    <w:rsid w:val="00B24094"/>
    <w:rsid w:val="00B241B8"/>
    <w:rsid w:val="00B24BF0"/>
    <w:rsid w:val="00B40098"/>
    <w:rsid w:val="00B43B18"/>
    <w:rsid w:val="00B55D80"/>
    <w:rsid w:val="00B56075"/>
    <w:rsid w:val="00B618A3"/>
    <w:rsid w:val="00B6469D"/>
    <w:rsid w:val="00B7151C"/>
    <w:rsid w:val="00B73BF2"/>
    <w:rsid w:val="00B73E48"/>
    <w:rsid w:val="00B73E49"/>
    <w:rsid w:val="00B73EE3"/>
    <w:rsid w:val="00B84C84"/>
    <w:rsid w:val="00B91631"/>
    <w:rsid w:val="00B919EE"/>
    <w:rsid w:val="00B9228D"/>
    <w:rsid w:val="00BB188E"/>
    <w:rsid w:val="00BB4495"/>
    <w:rsid w:val="00BC08A7"/>
    <w:rsid w:val="00BC4163"/>
    <w:rsid w:val="00BC4C9C"/>
    <w:rsid w:val="00BD567C"/>
    <w:rsid w:val="00C00369"/>
    <w:rsid w:val="00C03585"/>
    <w:rsid w:val="00C06B93"/>
    <w:rsid w:val="00C12DC6"/>
    <w:rsid w:val="00C13C44"/>
    <w:rsid w:val="00C20163"/>
    <w:rsid w:val="00C26463"/>
    <w:rsid w:val="00C3059C"/>
    <w:rsid w:val="00C31879"/>
    <w:rsid w:val="00C3318C"/>
    <w:rsid w:val="00C35BE5"/>
    <w:rsid w:val="00C40A71"/>
    <w:rsid w:val="00C44889"/>
    <w:rsid w:val="00C52A4F"/>
    <w:rsid w:val="00C5453A"/>
    <w:rsid w:val="00C550FB"/>
    <w:rsid w:val="00C57103"/>
    <w:rsid w:val="00C6001C"/>
    <w:rsid w:val="00C647B5"/>
    <w:rsid w:val="00C647BF"/>
    <w:rsid w:val="00C65E56"/>
    <w:rsid w:val="00C6786F"/>
    <w:rsid w:val="00C756E3"/>
    <w:rsid w:val="00C769F5"/>
    <w:rsid w:val="00C8169A"/>
    <w:rsid w:val="00C86A17"/>
    <w:rsid w:val="00C91A17"/>
    <w:rsid w:val="00C9448B"/>
    <w:rsid w:val="00C95299"/>
    <w:rsid w:val="00CC3E3E"/>
    <w:rsid w:val="00CC583A"/>
    <w:rsid w:val="00CC620B"/>
    <w:rsid w:val="00CC7C4F"/>
    <w:rsid w:val="00CD276E"/>
    <w:rsid w:val="00CD3734"/>
    <w:rsid w:val="00CD3D6C"/>
    <w:rsid w:val="00CD4CDB"/>
    <w:rsid w:val="00CD6769"/>
    <w:rsid w:val="00CE5718"/>
    <w:rsid w:val="00CF110B"/>
    <w:rsid w:val="00CF4F2F"/>
    <w:rsid w:val="00D00A0B"/>
    <w:rsid w:val="00D0349D"/>
    <w:rsid w:val="00D03E4B"/>
    <w:rsid w:val="00D05823"/>
    <w:rsid w:val="00D07148"/>
    <w:rsid w:val="00D0731F"/>
    <w:rsid w:val="00D241FA"/>
    <w:rsid w:val="00D2476C"/>
    <w:rsid w:val="00D27FA0"/>
    <w:rsid w:val="00D34117"/>
    <w:rsid w:val="00D3573A"/>
    <w:rsid w:val="00D42F5C"/>
    <w:rsid w:val="00D43034"/>
    <w:rsid w:val="00D4781D"/>
    <w:rsid w:val="00D55244"/>
    <w:rsid w:val="00D55B51"/>
    <w:rsid w:val="00D578B8"/>
    <w:rsid w:val="00D631BB"/>
    <w:rsid w:val="00D638AA"/>
    <w:rsid w:val="00D71D85"/>
    <w:rsid w:val="00D9012C"/>
    <w:rsid w:val="00DA7E2A"/>
    <w:rsid w:val="00DB5426"/>
    <w:rsid w:val="00DB555D"/>
    <w:rsid w:val="00DC08DE"/>
    <w:rsid w:val="00DC7E7F"/>
    <w:rsid w:val="00DD0C53"/>
    <w:rsid w:val="00DD2C98"/>
    <w:rsid w:val="00DD578B"/>
    <w:rsid w:val="00DF6F03"/>
    <w:rsid w:val="00E13B16"/>
    <w:rsid w:val="00E2204A"/>
    <w:rsid w:val="00E238FB"/>
    <w:rsid w:val="00E40787"/>
    <w:rsid w:val="00E41BA0"/>
    <w:rsid w:val="00E43759"/>
    <w:rsid w:val="00E44D01"/>
    <w:rsid w:val="00E459D6"/>
    <w:rsid w:val="00E47D01"/>
    <w:rsid w:val="00E55303"/>
    <w:rsid w:val="00E55ABB"/>
    <w:rsid w:val="00E63729"/>
    <w:rsid w:val="00E6654B"/>
    <w:rsid w:val="00E85293"/>
    <w:rsid w:val="00E867E6"/>
    <w:rsid w:val="00E86E09"/>
    <w:rsid w:val="00E901D2"/>
    <w:rsid w:val="00E95B4B"/>
    <w:rsid w:val="00E97485"/>
    <w:rsid w:val="00E977D9"/>
    <w:rsid w:val="00EA33C0"/>
    <w:rsid w:val="00EA476A"/>
    <w:rsid w:val="00EA6456"/>
    <w:rsid w:val="00EC42FC"/>
    <w:rsid w:val="00EC587E"/>
    <w:rsid w:val="00EC71C7"/>
    <w:rsid w:val="00ED4470"/>
    <w:rsid w:val="00EE25BB"/>
    <w:rsid w:val="00EE4FA2"/>
    <w:rsid w:val="00EF091C"/>
    <w:rsid w:val="00EF1EB5"/>
    <w:rsid w:val="00EF6D37"/>
    <w:rsid w:val="00F041F3"/>
    <w:rsid w:val="00F06C52"/>
    <w:rsid w:val="00F07CB3"/>
    <w:rsid w:val="00F13300"/>
    <w:rsid w:val="00F15260"/>
    <w:rsid w:val="00F172E3"/>
    <w:rsid w:val="00F17C28"/>
    <w:rsid w:val="00F20148"/>
    <w:rsid w:val="00F35BCE"/>
    <w:rsid w:val="00F4327A"/>
    <w:rsid w:val="00F4418D"/>
    <w:rsid w:val="00F46186"/>
    <w:rsid w:val="00F47836"/>
    <w:rsid w:val="00F51147"/>
    <w:rsid w:val="00F562B4"/>
    <w:rsid w:val="00F633C9"/>
    <w:rsid w:val="00F6584A"/>
    <w:rsid w:val="00F65EDC"/>
    <w:rsid w:val="00F72873"/>
    <w:rsid w:val="00F72E3B"/>
    <w:rsid w:val="00F7648C"/>
    <w:rsid w:val="00F8032B"/>
    <w:rsid w:val="00F82617"/>
    <w:rsid w:val="00F94B67"/>
    <w:rsid w:val="00FA3C29"/>
    <w:rsid w:val="00FB157D"/>
    <w:rsid w:val="00FD1708"/>
    <w:rsid w:val="00FE5E9D"/>
    <w:rsid w:val="00FF792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0"/>
      <w:szCs w:val="20"/>
      <w:rtl w:val="0"/>
      <w:cs w:val="0"/>
      <w:lang w:val="sk-SK" w:eastAsia="cs-CZ" w:bidi="ar-SA"/>
    </w:rPr>
  </w:style>
  <w:style w:type="paragraph" w:styleId="Heading1">
    <w:name w:val="heading 1"/>
    <w:basedOn w:val="Normal"/>
    <w:next w:val="Normal"/>
    <w:uiPriority w:val="99"/>
    <w:pPr>
      <w:keepNext/>
      <w:jc w:val="center"/>
      <w:outlineLvl w:val="0"/>
    </w:pPr>
    <w:rPr>
      <w:sz w:val="24"/>
      <w:szCs w:val="24"/>
    </w:rPr>
  </w:style>
  <w:style w:type="paragraph" w:styleId="Heading3">
    <w:name w:val="heading 3"/>
    <w:basedOn w:val="Normal"/>
    <w:next w:val="Normal"/>
    <w:uiPriority w:val="99"/>
    <w:pPr>
      <w:keepNext/>
      <w:jc w:val="center"/>
      <w:outlineLvl w:val="2"/>
    </w:pPr>
    <w:rPr>
      <w:rFonts w:ascii="Arial" w:hAnsi="Arial" w:cs="Arial"/>
      <w:b/>
      <w:bCs/>
      <w:sz w:val="22"/>
      <w:szCs w:val="22"/>
    </w:rPr>
  </w:style>
  <w:style w:type="paragraph" w:styleId="Heading7">
    <w:name w:val="heading 7"/>
    <w:basedOn w:val="Normal"/>
    <w:next w:val="Normal"/>
    <w:uiPriority w:val="99"/>
    <w:pPr>
      <w:keepNext/>
      <w:jc w:val="center"/>
      <w:outlineLvl w:val="6"/>
    </w:pPr>
    <w:rPr>
      <w:b/>
      <w:bCs/>
      <w:sz w:val="28"/>
      <w:szCs w:val="28"/>
    </w:rPr>
  </w:style>
  <w:style w:type="paragraph" w:styleId="Heading8">
    <w:name w:val="heading 8"/>
    <w:basedOn w:val="Normal"/>
    <w:next w:val="Normal"/>
    <w:uiPriority w:val="99"/>
    <w:pPr>
      <w:keepNext/>
      <w:jc w:val="center"/>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EnvelopeReturn">
    <w:name w:val="envelope return"/>
    <w:basedOn w:val="Normal"/>
    <w:uiPriority w:val="99"/>
    <w:pPr>
      <w:jc w:val="left"/>
    </w:pPr>
    <w:rPr>
      <w:b/>
      <w:bCs/>
      <w:shadow/>
      <w:color w:val="000000"/>
    </w:rPr>
  </w:style>
  <w:style w:type="paragraph" w:styleId="Title">
    <w:name w:val="Title"/>
    <w:basedOn w:val="Normal"/>
    <w:uiPriority w:val="99"/>
    <w:pPr>
      <w:overflowPunct w:val="0"/>
      <w:autoSpaceDE w:val="0"/>
      <w:autoSpaceDN w:val="0"/>
      <w:adjustRightInd w:val="0"/>
      <w:spacing w:before="120"/>
      <w:jc w:val="center"/>
      <w:textAlignment w:val="baseline"/>
    </w:pPr>
    <w:rPr>
      <w:b/>
      <w:bCs/>
      <w:sz w:val="24"/>
      <w:szCs w:val="24"/>
    </w:rPr>
  </w:style>
  <w:style w:type="paragraph" w:customStyle="1" w:styleId="CM29">
    <w:name w:val="CM29"/>
    <w:basedOn w:val="Normal"/>
    <w:next w:val="Normal"/>
    <w:uiPriority w:val="99"/>
    <w:pPr>
      <w:widowControl w:val="0"/>
      <w:autoSpaceDE w:val="0"/>
      <w:autoSpaceDN w:val="0"/>
      <w:spacing w:after="193"/>
      <w:jc w:val="left"/>
    </w:pPr>
    <w:rPr>
      <w:rFonts w:ascii="EU Albertina" w:hAnsi="EU Albertina" w:cs="EU Albertina"/>
      <w:lang w:val="cs-CZ"/>
    </w:rPr>
  </w:style>
  <w:style w:type="paragraph" w:customStyle="1" w:styleId="Default">
    <w:name w:val="Default"/>
    <w:uiPriority w:val="99"/>
    <w:pPr>
      <w:framePr w:wrap="auto"/>
      <w:widowControl w:val="0"/>
      <w:autoSpaceDE w:val="0"/>
      <w:autoSpaceDN w:val="0"/>
      <w:adjustRightInd/>
      <w:ind w:left="0" w:right="0"/>
      <w:jc w:val="left"/>
      <w:textAlignment w:val="auto"/>
    </w:pPr>
    <w:rPr>
      <w:rFonts w:ascii="EU Albertina" w:hAnsi="EU Albertina" w:cs="EU Albertina"/>
      <w:color w:val="000000"/>
      <w:sz w:val="20"/>
      <w:szCs w:val="20"/>
      <w:rtl w:val="0"/>
      <w:cs w:val="0"/>
      <w:lang w:val="cs-CZ" w:eastAsia="cs-CZ" w:bidi="ar-SA"/>
    </w:rPr>
  </w:style>
  <w:style w:type="paragraph" w:customStyle="1" w:styleId="CM28">
    <w:name w:val="CM28"/>
    <w:basedOn w:val="Default"/>
    <w:next w:val="Default"/>
    <w:uiPriority w:val="99"/>
    <w:pPr>
      <w:spacing w:after="385"/>
      <w:jc w:val="left"/>
    </w:pPr>
    <w:rPr>
      <w:color w:val="auto"/>
    </w:rPr>
  </w:style>
  <w:style w:type="paragraph" w:customStyle="1" w:styleId="CM2">
    <w:name w:val="CM2"/>
    <w:basedOn w:val="Default"/>
    <w:next w:val="Default"/>
    <w:uiPriority w:val="99"/>
    <w:pPr>
      <w:jc w:val="left"/>
    </w:pPr>
    <w:rPr>
      <w:color w:val="auto"/>
    </w:rPr>
  </w:style>
  <w:style w:type="paragraph" w:customStyle="1" w:styleId="CM30">
    <w:name w:val="CM30"/>
    <w:basedOn w:val="Default"/>
    <w:next w:val="Default"/>
    <w:uiPriority w:val="99"/>
    <w:pPr>
      <w:spacing w:after="75"/>
      <w:jc w:val="left"/>
    </w:pPr>
    <w:rPr>
      <w:color w:val="auto"/>
    </w:rPr>
  </w:style>
  <w:style w:type="paragraph" w:customStyle="1" w:styleId="CM31">
    <w:name w:val="CM31"/>
    <w:basedOn w:val="Default"/>
    <w:next w:val="Default"/>
    <w:uiPriority w:val="99"/>
    <w:pPr>
      <w:numPr>
        <w:numId w:val="1"/>
      </w:numPr>
      <w:tabs>
        <w:tab w:val="num" w:pos="1080"/>
      </w:tabs>
      <w:spacing w:after="70"/>
      <w:ind w:left="1080" w:hanging="360"/>
      <w:jc w:val="left"/>
    </w:pPr>
    <w:rPr>
      <w:color w:val="auto"/>
      <w:lang w:val="sk-SK"/>
    </w:rPr>
  </w:style>
  <w:style w:type="paragraph" w:customStyle="1" w:styleId="CM14">
    <w:name w:val="CM14"/>
    <w:basedOn w:val="Default"/>
    <w:next w:val="Default"/>
    <w:uiPriority w:val="99"/>
    <w:pPr>
      <w:spacing w:line="220" w:lineRule="atLeast"/>
      <w:jc w:val="left"/>
    </w:pPr>
    <w:rPr>
      <w:color w:val="auto"/>
    </w:rPr>
  </w:style>
  <w:style w:type="paragraph" w:customStyle="1" w:styleId="CM16">
    <w:name w:val="CM16"/>
    <w:basedOn w:val="Default"/>
    <w:next w:val="Default"/>
    <w:uiPriority w:val="99"/>
    <w:pPr>
      <w:spacing w:line="213" w:lineRule="atLeast"/>
      <w:jc w:val="left"/>
    </w:pPr>
    <w:rPr>
      <w:color w:val="auto"/>
    </w:rPr>
  </w:style>
  <w:style w:type="paragraph" w:customStyle="1" w:styleId="CM27">
    <w:name w:val="CM27"/>
    <w:basedOn w:val="Default"/>
    <w:next w:val="Default"/>
    <w:uiPriority w:val="99"/>
    <w:pPr>
      <w:spacing w:after="313"/>
      <w:jc w:val="left"/>
    </w:pPr>
    <w:rPr>
      <w:color w:val="auto"/>
    </w:rPr>
  </w:style>
  <w:style w:type="paragraph" w:customStyle="1" w:styleId="CM35">
    <w:name w:val="CM35"/>
    <w:basedOn w:val="Default"/>
    <w:next w:val="Default"/>
    <w:uiPriority w:val="99"/>
    <w:pPr>
      <w:spacing w:after="443"/>
      <w:jc w:val="left"/>
    </w:pPr>
    <w:rPr>
      <w:color w:val="auto"/>
    </w:rPr>
  </w:style>
  <w:style w:type="paragraph" w:customStyle="1" w:styleId="CM20">
    <w:name w:val="CM20"/>
    <w:basedOn w:val="Default"/>
    <w:next w:val="Default"/>
    <w:uiPriority w:val="99"/>
    <w:pPr>
      <w:spacing w:line="203" w:lineRule="atLeast"/>
      <w:jc w:val="left"/>
    </w:pPr>
    <w:rPr>
      <w:color w:val="auto"/>
    </w:rPr>
  </w:style>
  <w:style w:type="paragraph" w:styleId="FootnoteText">
    <w:name w:val="footnote text"/>
    <w:basedOn w:val="Normal"/>
    <w:uiPriority w:val="99"/>
    <w:semiHidden/>
    <w:pPr>
      <w:autoSpaceDE w:val="0"/>
      <w:autoSpaceDN w:val="0"/>
      <w:jc w:val="left"/>
    </w:pPr>
  </w:style>
  <w:style w:type="character" w:styleId="FootnoteReference">
    <w:name w:val="footnote reference"/>
    <w:basedOn w:val="DefaultParagraphFont"/>
    <w:uiPriority w:val="99"/>
    <w:semiHidden/>
    <w:rPr>
      <w:rFonts w:cs="Times New Roman"/>
      <w:vertAlign w:val="superscript"/>
      <w:rtl w:val="0"/>
      <w:cs w:val="0"/>
    </w:rPr>
  </w:style>
  <w:style w:type="paragraph" w:customStyle="1" w:styleId="CM33">
    <w:name w:val="CM33"/>
    <w:basedOn w:val="Default"/>
    <w:next w:val="Default"/>
    <w:uiPriority w:val="99"/>
    <w:pPr>
      <w:spacing w:after="663"/>
      <w:jc w:val="left"/>
    </w:pPr>
    <w:rPr>
      <w:color w:val="auto"/>
    </w:rPr>
  </w:style>
  <w:style w:type="paragraph" w:customStyle="1" w:styleId="CM37">
    <w:name w:val="CM37"/>
    <w:basedOn w:val="Default"/>
    <w:next w:val="Default"/>
    <w:uiPriority w:val="99"/>
    <w:pPr>
      <w:spacing w:after="748"/>
      <w:jc w:val="left"/>
    </w:pPr>
    <w:rPr>
      <w:color w:val="auto"/>
    </w:rPr>
  </w:style>
  <w:style w:type="paragraph" w:customStyle="1" w:styleId="CM36">
    <w:name w:val="CM36"/>
    <w:basedOn w:val="Default"/>
    <w:next w:val="Default"/>
    <w:uiPriority w:val="99"/>
    <w:pPr>
      <w:spacing w:after="525"/>
      <w:jc w:val="left"/>
    </w:pPr>
    <w:rPr>
      <w:color w:val="auto"/>
    </w:rPr>
  </w:style>
  <w:style w:type="paragraph" w:customStyle="1" w:styleId="CM22">
    <w:name w:val="CM22"/>
    <w:basedOn w:val="Default"/>
    <w:next w:val="Default"/>
    <w:uiPriority w:val="99"/>
    <w:pPr>
      <w:spacing w:line="208" w:lineRule="atLeast"/>
      <w:jc w:val="left"/>
    </w:pPr>
    <w:rPr>
      <w:color w:val="auto"/>
    </w:rPr>
  </w:style>
  <w:style w:type="paragraph" w:customStyle="1" w:styleId="CM39">
    <w:name w:val="CM39"/>
    <w:basedOn w:val="Default"/>
    <w:next w:val="Default"/>
    <w:uiPriority w:val="99"/>
    <w:pPr>
      <w:spacing w:after="228"/>
      <w:jc w:val="left"/>
    </w:pPr>
    <w:rPr>
      <w:color w:val="auto"/>
    </w:rPr>
  </w:style>
  <w:style w:type="paragraph" w:customStyle="1" w:styleId="CM21">
    <w:name w:val="CM21"/>
    <w:basedOn w:val="Default"/>
    <w:next w:val="Default"/>
    <w:uiPriority w:val="99"/>
    <w:pPr>
      <w:spacing w:line="196" w:lineRule="atLeast"/>
      <w:jc w:val="left"/>
    </w:pPr>
    <w:rPr>
      <w:color w:val="auto"/>
    </w:rPr>
  </w:style>
  <w:style w:type="paragraph" w:customStyle="1" w:styleId="CM38">
    <w:name w:val="CM38"/>
    <w:basedOn w:val="Default"/>
    <w:next w:val="Default"/>
    <w:uiPriority w:val="99"/>
    <w:pPr>
      <w:spacing w:after="593"/>
      <w:jc w:val="left"/>
    </w:pPr>
    <w:rPr>
      <w:color w:val="auto"/>
    </w:rPr>
  </w:style>
  <w:style w:type="character" w:styleId="Emphasis">
    <w:name w:val="Emphasis"/>
    <w:basedOn w:val="DefaultParagraphFont"/>
    <w:uiPriority w:val="99"/>
    <w:rPr>
      <w:rFonts w:cs="Times New Roman"/>
      <w:i/>
      <w:iCs/>
      <w:rtl w:val="0"/>
      <w:cs w:val="0"/>
    </w:rPr>
  </w:style>
  <w:style w:type="paragraph" w:styleId="BodyText">
    <w:name w:val="Body Text"/>
    <w:basedOn w:val="Normal"/>
    <w:uiPriority w:val="99"/>
    <w:pPr>
      <w:spacing w:after="120"/>
      <w:jc w:val="left"/>
    </w:pPr>
    <w:rPr>
      <w:sz w:val="24"/>
      <w:szCs w:val="24"/>
      <w:lang w:eastAsia="ko-KR"/>
    </w:rPr>
  </w:style>
  <w:style w:type="paragraph" w:styleId="BodyTextIndent">
    <w:name w:val="Body Text Indent"/>
    <w:basedOn w:val="Normal"/>
    <w:uiPriority w:val="99"/>
    <w:pPr>
      <w:ind w:left="709" w:hanging="283"/>
      <w:jc w:val="both"/>
    </w:pPr>
    <w:rPr>
      <w:sz w:val="24"/>
      <w:szCs w:val="24"/>
    </w:rPr>
  </w:style>
  <w:style w:type="paragraph" w:styleId="BodyText2">
    <w:name w:val="Body Text 2"/>
    <w:basedOn w:val="Normal"/>
    <w:uiPriority w:val="99"/>
    <w:pPr>
      <w:tabs>
        <w:tab w:val="left" w:pos="480"/>
        <w:tab w:val="left" w:pos="720"/>
        <w:tab w:val="left" w:pos="960"/>
      </w:tabs>
      <w:spacing w:before="120"/>
      <w:jc w:val="both"/>
    </w:pPr>
    <w:rPr>
      <w:sz w:val="24"/>
      <w:szCs w:val="24"/>
    </w:rPr>
  </w:style>
  <w:style w:type="paragraph" w:styleId="BodyTextIndent2">
    <w:name w:val="Body Text Indent 2"/>
    <w:basedOn w:val="Normal"/>
    <w:uiPriority w:val="99"/>
    <w:pPr>
      <w:tabs>
        <w:tab w:val="left" w:pos="480"/>
        <w:tab w:val="left" w:pos="720"/>
      </w:tabs>
      <w:spacing w:before="120"/>
      <w:ind w:left="720" w:hanging="720"/>
      <w:jc w:val="both"/>
    </w:pPr>
    <w:rPr>
      <w:rFonts w:ascii="Arial" w:hAnsi="Arial" w:cs="Arial"/>
      <w:sz w:val="22"/>
      <w:szCs w:val="22"/>
      <w:lang w:eastAsia="sk-SK"/>
    </w:rPr>
  </w:style>
  <w:style w:type="paragraph" w:styleId="BodyTextIndent3">
    <w:name w:val="Body Text Indent 3"/>
    <w:basedOn w:val="Normal"/>
    <w:uiPriority w:val="99"/>
    <w:pPr>
      <w:tabs>
        <w:tab w:val="left" w:pos="480"/>
        <w:tab w:val="left" w:pos="720"/>
        <w:tab w:val="left" w:pos="960"/>
      </w:tabs>
      <w:spacing w:before="120"/>
      <w:ind w:left="480" w:hanging="480"/>
      <w:jc w:val="both"/>
    </w:pPr>
    <w:rPr>
      <w:sz w:val="24"/>
      <w:szCs w:val="24"/>
      <w:lang w:eastAsia="sk-SK"/>
    </w:rPr>
  </w:style>
  <w:style w:type="paragraph" w:styleId="BodyText3">
    <w:name w:val="Body Text 3"/>
    <w:basedOn w:val="Normal"/>
    <w:uiPriority w:val="99"/>
    <w:pPr>
      <w:spacing w:before="120"/>
      <w:jc w:val="both"/>
    </w:pPr>
    <w:rPr>
      <w:rFonts w:ascii="Arial" w:hAnsi="Arial" w:cs="Arial"/>
      <w:sz w:val="22"/>
      <w:szCs w:val="22"/>
      <w:lang w:eastAsia="sk-SK"/>
    </w:rPr>
  </w:style>
  <w:style w:type="paragraph" w:styleId="Footer">
    <w:name w:val="footer"/>
    <w:basedOn w:val="Normal"/>
    <w:uiPriority w:val="99"/>
    <w:rsid w:val="005B5FAC"/>
    <w:pPr>
      <w:tabs>
        <w:tab w:val="center" w:pos="4536"/>
        <w:tab w:val="right" w:pos="9072"/>
      </w:tabs>
      <w:jc w:val="left"/>
    </w:pPr>
  </w:style>
  <w:style w:type="character" w:styleId="PageNumber">
    <w:name w:val="page number"/>
    <w:basedOn w:val="DefaultParagraphFont"/>
    <w:uiPriority w:val="99"/>
    <w:rsid w:val="005B5FAC"/>
    <w:rPr>
      <w:rFonts w:cs="Times New Roman"/>
      <w:rtl w:val="0"/>
      <w:cs w:val="0"/>
    </w:rPr>
  </w:style>
  <w:style w:type="paragraph" w:customStyle="1" w:styleId="CM1">
    <w:name w:val="CM1"/>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customStyle="1" w:styleId="CM4">
    <w:name w:val="CM4"/>
    <w:basedOn w:val="Default"/>
    <w:next w:val="Default"/>
    <w:uiPriority w:val="99"/>
    <w:rsid w:val="001D00F4"/>
    <w:pPr>
      <w:widowControl/>
      <w:adjustRightInd w:val="0"/>
      <w:jc w:val="left"/>
    </w:pPr>
    <w:rPr>
      <w:rFonts w:ascii="EUAlbertina" w:hAnsi="EUAlbertina" w:cs="EUAlbertina"/>
      <w:color w:val="auto"/>
      <w:sz w:val="24"/>
      <w:szCs w:val="24"/>
      <w:lang w:val="sk-SK" w:eastAsia="sk-SK"/>
    </w:rPr>
  </w:style>
  <w:style w:type="paragraph" w:styleId="BalloonText">
    <w:name w:val="Balloon Text"/>
    <w:basedOn w:val="Normal"/>
    <w:uiPriority w:val="99"/>
    <w:semiHidden/>
    <w:rsid w:val="00D05823"/>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484</TotalTime>
  <Pages>22</Pages>
  <Words>6596</Words>
  <Characters>37603</Characters>
  <Application>Microsoft Office Word</Application>
  <DocSecurity>0</DocSecurity>
  <Lines>0</Lines>
  <Paragraphs>0</Paragraphs>
  <ScaleCrop>false</ScaleCrop>
  <Company>MDPT</Company>
  <LinksUpToDate>false</LinksUpToDate>
  <CharactersWithSpaces>44111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Mrkva</dc:creator>
  <cp:lastModifiedBy>mrkva</cp:lastModifiedBy>
  <cp:revision>74</cp:revision>
  <cp:lastPrinted>2005-12-06T10:13:00Z</cp:lastPrinted>
  <dcterms:created xsi:type="dcterms:W3CDTF">2008-04-29T10:17:00Z</dcterms:created>
  <dcterms:modified xsi:type="dcterms:W3CDTF">2010-08-16T16:53:00Z</dcterms:modified>
</cp:coreProperties>
</file>