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594C" w:rsidRPr="001B129C" w:rsidP="0091594C">
      <w:pPr>
        <w:pStyle w:val="Title"/>
        <w:bidi w:val="0"/>
        <w:rPr>
          <w:rFonts w:ascii="Times New Roman" w:hAnsi="Times New Roman"/>
          <w:b/>
          <w:sz w:val="32"/>
        </w:rPr>
      </w:pPr>
      <w:r w:rsidRPr="001B129C">
        <w:rPr>
          <w:rFonts w:ascii="Times New Roman" w:hAnsi="Times New Roman"/>
          <w:b/>
          <w:sz w:val="32"/>
        </w:rPr>
        <w:t>Dôvodová správa</w:t>
      </w:r>
    </w:p>
    <w:p w:rsidR="0091594C" w:rsidP="0091594C">
      <w:pPr>
        <w:bidi w:val="0"/>
        <w:jc w:val="both"/>
        <w:rPr>
          <w:rFonts w:ascii="Times New Roman" w:hAnsi="Times New Roman"/>
          <w:b/>
        </w:rPr>
      </w:pPr>
    </w:p>
    <w:p w:rsidR="0091594C" w:rsidP="0091594C">
      <w:pPr>
        <w:bidi w:val="0"/>
        <w:jc w:val="both"/>
        <w:rPr>
          <w:rFonts w:ascii="Times New Roman" w:hAnsi="Times New Roman"/>
          <w:b/>
        </w:rPr>
      </w:pPr>
    </w:p>
    <w:p w:rsidR="0091594C" w:rsidRPr="001B129C" w:rsidP="0091594C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</w:rPr>
      </w:pPr>
      <w:r w:rsidRPr="001B129C">
        <w:rPr>
          <w:rFonts w:ascii="Times New Roman" w:hAnsi="Times New Roman"/>
          <w:b/>
        </w:rPr>
        <w:t>Všeobecná časť:</w:t>
      </w:r>
    </w:p>
    <w:p w:rsidR="0091594C" w:rsidP="0091594C">
      <w:pPr>
        <w:bidi w:val="0"/>
        <w:ind w:left="360"/>
        <w:jc w:val="both"/>
        <w:rPr>
          <w:rFonts w:ascii="Times New Roman" w:hAnsi="Times New Roman"/>
        </w:rPr>
      </w:pPr>
    </w:p>
    <w:p w:rsidR="00F62975" w:rsidP="001120FF">
      <w:pPr>
        <w:bidi w:val="0"/>
        <w:ind w:firstLine="284"/>
        <w:jc w:val="both"/>
        <w:rPr>
          <w:rFonts w:ascii="Times New Roman" w:hAnsi="Times New Roman"/>
        </w:rPr>
      </w:pPr>
      <w:smartTag w:uri="urn:schemas-microsoft-com:office:smarttags" w:element="PersonName">
        <w:r>
          <w:rPr>
            <w:rFonts w:ascii="Times New Roman" w:hAnsi="Times New Roman"/>
          </w:rPr>
          <w:t>Mi</w:t>
        </w:r>
      </w:smartTag>
      <w:r>
        <w:rPr>
          <w:rFonts w:ascii="Times New Roman" w:hAnsi="Times New Roman"/>
        </w:rPr>
        <w:t xml:space="preserve">nisterstvo dopravy, pôšt a telekomunikácií Slovenskej republiky na základe </w:t>
      </w:r>
      <w:r>
        <w:rPr>
          <w:rFonts w:ascii="Times New Roman" w:hAnsi="Times New Roman"/>
        </w:rPr>
        <w:t>Plánu legislatívnych úloh vlády Slovenskej republiky na rok 20</w:t>
      </w:r>
      <w:r w:rsidR="008B5003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vypracovalo návrh zákona, ktorým sa mení a dopĺňa zákon č. 435/2000 Z. z. o námornej plavbe v znení neskorších predpisov (ďalej len „</w:t>
      </w:r>
      <w:r>
        <w:rPr>
          <w:rFonts w:ascii="Times New Roman" w:hAnsi="Times New Roman"/>
          <w:lang w:eastAsia="sk-SK"/>
        </w:rPr>
        <w:t>zákon“)</w:t>
      </w:r>
      <w:r>
        <w:rPr>
          <w:rFonts w:ascii="Times New Roman" w:hAnsi="Times New Roman"/>
        </w:rPr>
        <w:t>.</w:t>
      </w:r>
    </w:p>
    <w:p w:rsidR="001120FF" w:rsidP="001120FF">
      <w:pPr>
        <w:pStyle w:val="BodyTextIndent"/>
        <w:bidi w:val="0"/>
        <w:ind w:left="0" w:firstLine="567"/>
        <w:rPr>
          <w:rFonts w:ascii="Times New Roman" w:hAnsi="Times New Roman"/>
        </w:rPr>
      </w:pPr>
    </w:p>
    <w:p w:rsidR="0091594C" w:rsidRPr="00DC285A" w:rsidP="001120FF">
      <w:pPr>
        <w:pStyle w:val="BodyTextIndent"/>
        <w:bidi w:val="0"/>
        <w:ind w:left="0" w:firstLine="567"/>
        <w:rPr>
          <w:rFonts w:ascii="Times New Roman" w:hAnsi="Times New Roman"/>
          <w:szCs w:val="24"/>
        </w:rPr>
      </w:pPr>
      <w:r w:rsidR="00980ABD">
        <w:rPr>
          <w:rFonts w:ascii="Times New Roman" w:hAnsi="Times New Roman"/>
        </w:rPr>
        <w:t xml:space="preserve">Predkladaným návrhom zákona sa do právneho poriadku Slovenskej </w:t>
      </w:r>
      <w:r w:rsidRPr="00112F47" w:rsidR="00980ABD">
        <w:rPr>
          <w:rFonts w:ascii="Times New Roman" w:hAnsi="Times New Roman"/>
        </w:rPr>
        <w:t xml:space="preserve">republiky </w:t>
      </w:r>
      <w:r w:rsidRPr="00112F47" w:rsidR="00755DA5">
        <w:rPr>
          <w:rFonts w:ascii="Times New Roman" w:hAnsi="Times New Roman"/>
        </w:rPr>
        <w:t>adaptujú</w:t>
      </w:r>
      <w:r w:rsidRPr="00112F47" w:rsidR="00980ABD">
        <w:rPr>
          <w:rFonts w:ascii="Times New Roman" w:hAnsi="Times New Roman"/>
        </w:rPr>
        <w:t xml:space="preserve"> </w:t>
      </w:r>
      <w:r w:rsidRPr="00112F47" w:rsidR="00980ABD">
        <w:rPr>
          <w:rFonts w:ascii="Times New Roman" w:hAnsi="Times New Roman"/>
          <w:bCs/>
        </w:rPr>
        <w:t>nariadenie EP a Rady č. 391/2009 o spoločných pravidlách a normách pre organizácie vykonávajúce inšpekcie a prehliadky lodí, nariadenie EP a Rady č. 392/2009 o zodpovednosti osobných prepravcov v preprave po mori v prípade nehôd</w:t>
      </w:r>
      <w:r w:rsidRPr="00112F47" w:rsidR="00755DA5">
        <w:rPr>
          <w:rFonts w:ascii="Times New Roman" w:hAnsi="Times New Roman"/>
        </w:rPr>
        <w:t xml:space="preserve"> a transponujú</w:t>
      </w:r>
      <w:r w:rsidRPr="00112F47" w:rsidR="00980ABD">
        <w:rPr>
          <w:rFonts w:ascii="Times New Roman" w:hAnsi="Times New Roman"/>
        </w:rPr>
        <w:t xml:space="preserve"> smernica</w:t>
      </w:r>
      <w:r w:rsidRPr="00112F47" w:rsidR="00980ABD">
        <w:rPr>
          <w:rFonts w:ascii="EUAlbertina" w:hAnsi="EUAlbertina"/>
        </w:rPr>
        <w:t xml:space="preserve"> Rady č.</w:t>
      </w:r>
      <w:r w:rsidRPr="00112F47" w:rsidR="00980ABD">
        <w:rPr>
          <w:rFonts w:ascii="Times New Roman" w:hAnsi="Times New Roman"/>
        </w:rPr>
        <w:t xml:space="preserve"> 2009/13/ES </w:t>
      </w:r>
      <w:r w:rsidRPr="00112F47" w:rsidR="00980ABD">
        <w:rPr>
          <w:rFonts w:ascii="Times New Roman" w:hAnsi="Times New Roman"/>
          <w:bCs/>
        </w:rPr>
        <w:t>ktorou sa vykonáva Dohoda uzavretá Združením vlastníkov lodí Európskeho spoločenstva (ECSA) a Európskou federáciou pracovníkov v doprave (ETF) o Dohovo</w:t>
      </w:r>
      <w:r w:rsidR="00980ABD">
        <w:rPr>
          <w:rFonts w:ascii="Times New Roman" w:hAnsi="Times New Roman"/>
          <w:bCs/>
          <w:color w:val="000000"/>
        </w:rPr>
        <w:t xml:space="preserve">re o pracovných normách v námornej doprave z roku </w:t>
      </w:r>
      <w:smartTag w:uri="urn:schemas-microsoft-com:office:smarttags" w:element="metricconverter">
        <w:smartTagPr>
          <w:attr w:name="ProductID" w:val="18 a"/>
        </w:smartTagPr>
        <w:r w:rsidR="00980ABD">
          <w:rPr>
            <w:rFonts w:ascii="Times New Roman" w:hAnsi="Times New Roman"/>
            <w:bCs/>
            <w:color w:val="000000"/>
          </w:rPr>
          <w:t>2006 a</w:t>
        </w:r>
      </w:smartTag>
      <w:r w:rsidR="00980ABD">
        <w:rPr>
          <w:rFonts w:ascii="Times New Roman" w:hAnsi="Times New Roman"/>
          <w:bCs/>
          <w:color w:val="000000"/>
        </w:rPr>
        <w:t xml:space="preserve"> ktorou sa mení a dopĺňa smernica 1999/63/ES, </w:t>
      </w:r>
      <w:r w:rsidR="00980ABD">
        <w:rPr>
          <w:rFonts w:ascii="Times New Roman" w:hAnsi="Times New Roman"/>
        </w:rPr>
        <w:t xml:space="preserve">smernica EP a </w:t>
      </w:r>
      <w:r w:rsidR="00980ABD">
        <w:rPr>
          <w:rFonts w:ascii="EUAlbertina" w:hAnsi="EUAlbertina"/>
        </w:rPr>
        <w:t>Rady č.</w:t>
      </w:r>
      <w:r w:rsidR="00980ABD">
        <w:rPr>
          <w:rFonts w:ascii="Times New Roman" w:hAnsi="Times New Roman"/>
        </w:rPr>
        <w:t xml:space="preserve"> 2009/15/ES </w:t>
      </w:r>
      <w:r w:rsidR="00980ABD">
        <w:rPr>
          <w:rFonts w:ascii="Times New Roman" w:hAnsi="Times New Roman"/>
          <w:bCs/>
          <w:color w:val="000000"/>
        </w:rPr>
        <w:t xml:space="preserve">o spoločných pravidlách a normách pre organizácie vykonávajúce inšpekcie a prehliadky lodí a pre príslušné činnosti námorných úradov, </w:t>
      </w:r>
      <w:r w:rsidR="00980ABD">
        <w:rPr>
          <w:rFonts w:ascii="Times New Roman" w:hAnsi="Times New Roman"/>
        </w:rPr>
        <w:t xml:space="preserve">smernica EP a </w:t>
      </w:r>
      <w:r w:rsidR="00980ABD">
        <w:rPr>
          <w:rFonts w:ascii="EUAlbertina" w:hAnsi="EUAlbertina"/>
        </w:rPr>
        <w:t>Rady č.</w:t>
      </w:r>
      <w:r w:rsidR="00980ABD">
        <w:rPr>
          <w:rFonts w:ascii="Times New Roman" w:hAnsi="Times New Roman"/>
        </w:rPr>
        <w:t xml:space="preserve"> 2009/16/ES </w:t>
      </w:r>
      <w:r w:rsidR="00980ABD">
        <w:rPr>
          <w:rFonts w:ascii="Times New Roman" w:hAnsi="Times New Roman"/>
          <w:bCs/>
          <w:color w:val="000000"/>
        </w:rPr>
        <w:t xml:space="preserve">o štátnej prístavnej kontrole, </w:t>
      </w:r>
      <w:r w:rsidR="00FB6C46">
        <w:rPr>
          <w:rFonts w:ascii="Times New Roman" w:hAnsi="Times New Roman"/>
          <w:bCs/>
          <w:color w:val="000000"/>
        </w:rPr>
        <w:t xml:space="preserve">smernica </w:t>
      </w:r>
      <w:r w:rsidRPr="003246D1" w:rsidR="0094336D">
        <w:rPr>
          <w:rFonts w:ascii="Times New Roman" w:hAnsi="Times New Roman"/>
          <w:bCs/>
        </w:rPr>
        <w:t xml:space="preserve">Európskeho parlamentu a Rady 2009/17/ES </w:t>
      </w:r>
      <w:r w:rsidRPr="003246D1" w:rsidR="0094336D">
        <w:rPr>
          <w:rFonts w:ascii="Times New Roman" w:hAnsi="Times New Roman"/>
          <w:bCs/>
          <w:lang w:eastAsia="sk-SK"/>
        </w:rPr>
        <w:t>o zmene a doplnení smernice 2002/59/ES, ktorou sa zriaďuje monitorovací a informačný systém Spoločenstva pre lodnú dopravu</w:t>
      </w:r>
      <w:r w:rsidRPr="003246D1" w:rsidR="0094336D">
        <w:rPr>
          <w:rStyle w:val="Emphasis"/>
          <w:rFonts w:ascii="Times New Roman" w:hAnsi="Times New Roman"/>
          <w:i w:val="0"/>
        </w:rPr>
        <w:t>,</w:t>
      </w:r>
      <w:r w:rsidR="0094336D">
        <w:rPr>
          <w:rStyle w:val="Emphasis"/>
          <w:rFonts w:ascii="Times New Roman" w:hAnsi="Times New Roman"/>
          <w:i w:val="0"/>
        </w:rPr>
        <w:t xml:space="preserve"> </w:t>
      </w:r>
      <w:r w:rsidR="00980ABD">
        <w:rPr>
          <w:rFonts w:ascii="Times New Roman" w:hAnsi="Times New Roman"/>
        </w:rPr>
        <w:t xml:space="preserve">smernica EP a </w:t>
      </w:r>
      <w:r w:rsidR="00980ABD">
        <w:rPr>
          <w:rFonts w:ascii="EUAlbertina" w:hAnsi="EUAlbertina"/>
        </w:rPr>
        <w:t>Rady č.</w:t>
      </w:r>
      <w:r w:rsidR="00980ABD">
        <w:rPr>
          <w:rFonts w:ascii="Times New Roman" w:hAnsi="Times New Roman"/>
        </w:rPr>
        <w:t xml:space="preserve"> 2009/18/ES </w:t>
      </w:r>
      <w:r w:rsidR="00980ABD">
        <w:rPr>
          <w:rFonts w:ascii="Times New Roman" w:hAnsi="Times New Roman"/>
          <w:bCs/>
          <w:color w:val="000000"/>
        </w:rPr>
        <w:t xml:space="preserve">ktorou sa ustanovujú základné zásady upravujúce vyšetrovanie nehôd v sektore námornej dopravy a ktorou sa mení a dopĺňa smernica Rady 1999/35/ES a smernica Európskeho parlamentu a Rady 2002/59/ES, </w:t>
      </w:r>
      <w:r w:rsidR="00980ABD">
        <w:rPr>
          <w:rFonts w:ascii="Times New Roman" w:hAnsi="Times New Roman"/>
        </w:rPr>
        <w:t xml:space="preserve">smernica EP a </w:t>
      </w:r>
      <w:r w:rsidR="00980ABD">
        <w:rPr>
          <w:rFonts w:ascii="EUAlbertina" w:hAnsi="EUAlbertina"/>
        </w:rPr>
        <w:t>Rady č.</w:t>
      </w:r>
      <w:r w:rsidR="00980ABD">
        <w:rPr>
          <w:rFonts w:ascii="Times New Roman" w:hAnsi="Times New Roman"/>
        </w:rPr>
        <w:t xml:space="preserve"> 2009/20/ES </w:t>
      </w:r>
      <w:r w:rsidR="00980ABD">
        <w:rPr>
          <w:rFonts w:ascii="Times New Roman" w:hAnsi="Times New Roman"/>
          <w:bCs/>
          <w:color w:val="000000"/>
        </w:rPr>
        <w:t>o poistení vlastníkov lodí, ktoré sa vzťahuje na námorné pohľadávky</w:t>
      </w:r>
      <w:r w:rsidR="00FB6C46">
        <w:rPr>
          <w:rFonts w:ascii="Times New Roman" w:hAnsi="Times New Roman"/>
          <w:bCs/>
          <w:color w:val="000000"/>
        </w:rPr>
        <w:t>,</w:t>
      </w:r>
      <w:r w:rsidR="009A5FA9">
        <w:rPr>
          <w:rFonts w:ascii="Times New Roman" w:hAnsi="Times New Roman"/>
          <w:bCs/>
          <w:color w:val="000000"/>
        </w:rPr>
        <w:t xml:space="preserve"> </w:t>
      </w:r>
      <w:r w:rsidR="00980ABD">
        <w:rPr>
          <w:rFonts w:ascii="Times New Roman" w:hAnsi="Times New Roman"/>
        </w:rPr>
        <w:t xml:space="preserve">smernica EP a </w:t>
      </w:r>
      <w:r w:rsidR="00980ABD">
        <w:rPr>
          <w:rFonts w:ascii="EUAlbertina" w:hAnsi="EUAlbertina"/>
        </w:rPr>
        <w:t>Rady č.</w:t>
      </w:r>
      <w:r w:rsidR="00980ABD">
        <w:rPr>
          <w:rFonts w:ascii="Times New Roman" w:hAnsi="Times New Roman"/>
        </w:rPr>
        <w:t xml:space="preserve"> 2009/21/ES </w:t>
      </w:r>
      <w:r w:rsidR="00980ABD">
        <w:rPr>
          <w:rFonts w:ascii="Times New Roman" w:hAnsi="Times New Roman"/>
          <w:bCs/>
          <w:color w:val="000000"/>
        </w:rPr>
        <w:t>o plnení povinností vlajkového štátu</w:t>
      </w:r>
      <w:r w:rsidR="00FB6C46">
        <w:rPr>
          <w:rFonts w:ascii="Times New Roman" w:hAnsi="Times New Roman"/>
          <w:bCs/>
          <w:color w:val="000000"/>
        </w:rPr>
        <w:t xml:space="preserve"> a smernica </w:t>
      </w:r>
      <w:r w:rsidRPr="003246D1" w:rsidR="00FB6C46">
        <w:rPr>
          <w:rFonts w:ascii="Times New Roman" w:hAnsi="Times New Roman"/>
        </w:rPr>
        <w:t>Európskeho parlamentu a Rady 2009/123/ES, ktorou sa mení a dopĺňa smernica 2005/35/ES o znečisťovaní mora z lodí a o zavedení sankcií za porušenia</w:t>
      </w:r>
      <w:r w:rsidR="00980ABD">
        <w:rPr>
          <w:rFonts w:ascii="Times New Roman" w:hAnsi="Times New Roman"/>
          <w:bCs/>
          <w:color w:val="000000"/>
        </w:rPr>
        <w:t>.</w:t>
      </w:r>
      <w:r w:rsidR="00640B36">
        <w:rPr>
          <w:rFonts w:ascii="Times New Roman" w:hAnsi="Times New Roman"/>
          <w:bCs/>
          <w:color w:val="000000"/>
        </w:rPr>
        <w:t xml:space="preserve"> </w:t>
      </w:r>
      <w:r w:rsidRPr="00DC285A" w:rsidR="00640B36">
        <w:rPr>
          <w:rFonts w:ascii="Times New Roman" w:hAnsi="Times New Roman"/>
        </w:rPr>
        <w:t>Smernica</w:t>
      </w:r>
      <w:r w:rsidRPr="00DC285A" w:rsidR="00640B36">
        <w:rPr>
          <w:rFonts w:ascii="EUAlbertina" w:hAnsi="EUAlbertina"/>
        </w:rPr>
        <w:t xml:space="preserve"> Rady č.</w:t>
      </w:r>
      <w:r w:rsidRPr="00DC285A" w:rsidR="00640B36">
        <w:rPr>
          <w:rFonts w:ascii="Times New Roman" w:hAnsi="Times New Roman"/>
        </w:rPr>
        <w:t xml:space="preserve"> 2009/13/ES</w:t>
      </w:r>
      <w:r w:rsidRPr="00DC285A" w:rsidR="00872C87">
        <w:rPr>
          <w:rFonts w:ascii="Times New Roman" w:hAnsi="Times New Roman"/>
        </w:rPr>
        <w:t>,</w:t>
      </w:r>
      <w:r w:rsidRPr="00DC285A" w:rsidR="00640B36">
        <w:rPr>
          <w:rFonts w:ascii="Times New Roman" w:hAnsi="Times New Roman"/>
        </w:rPr>
        <w:t xml:space="preserve"> </w:t>
      </w:r>
      <w:r w:rsidRPr="00DC285A" w:rsidR="00640B36">
        <w:rPr>
          <w:rFonts w:ascii="Times New Roman" w:hAnsi="Times New Roman"/>
          <w:bCs/>
        </w:rPr>
        <w:t xml:space="preserve">ktorou sa vykonáva Dohoda uzavretá Združením vlastníkov lodí Európskeho spoločenstva (ECSA) a Európskou federáciou pracovníkov v doprave (ETF) o Dohovore o pracovných normách v námornej doprave z roku </w:t>
      </w:r>
      <w:smartTag w:uri="urn:schemas-microsoft-com:office:smarttags" w:element="metricconverter">
        <w:smartTagPr>
          <w:attr w:name="ProductID" w:val="18 a"/>
        </w:smartTagPr>
        <w:r w:rsidRPr="00DC285A" w:rsidR="00640B36">
          <w:rPr>
            <w:rFonts w:ascii="Times New Roman" w:hAnsi="Times New Roman"/>
            <w:bCs/>
          </w:rPr>
          <w:t>2006 a</w:t>
        </w:r>
      </w:smartTag>
      <w:r w:rsidRPr="00DC285A" w:rsidR="00640B36">
        <w:rPr>
          <w:rFonts w:ascii="Times New Roman" w:hAnsi="Times New Roman"/>
          <w:bCs/>
        </w:rPr>
        <w:t xml:space="preserve"> ktorou sa mení a dopĺňa smernica 1999/63/ES nadobúda účinnosť dňom nadobudnutia platnosti Dohovoru o pracovných normách v námornej doprave z roku 2006, pričom tento dohovor nadobudne platnosť až 12 mesiacov po dátume, keď budú na Medzinárodnom úrade práce zaregistrované ratifikácie najmenej 30 štátov s celkovým podielom na svetovej hrubej priestornosti lodí vo výške 33%. V súčasnosti bol </w:t>
      </w:r>
      <w:r w:rsidRPr="00DC285A" w:rsidR="005F2126">
        <w:rPr>
          <w:rFonts w:ascii="Times New Roman" w:hAnsi="Times New Roman"/>
          <w:bCs/>
        </w:rPr>
        <w:t>Dohovoru o pracovných normách v námornej doprave z roku 2006</w:t>
      </w:r>
      <w:r w:rsidRPr="00DC285A" w:rsidR="00640B36">
        <w:rPr>
          <w:rFonts w:ascii="Times New Roman" w:hAnsi="Times New Roman"/>
          <w:bCs/>
        </w:rPr>
        <w:t xml:space="preserve"> podpísaný </w:t>
      </w:r>
      <w:r w:rsidRPr="00DC285A" w:rsidR="00094B37">
        <w:rPr>
          <w:rFonts w:ascii="Times New Roman" w:hAnsi="Times New Roman"/>
          <w:bCs/>
        </w:rPr>
        <w:t>9</w:t>
      </w:r>
      <w:r w:rsidRPr="00DC285A" w:rsidR="00640B36">
        <w:rPr>
          <w:rFonts w:ascii="Times New Roman" w:hAnsi="Times New Roman"/>
          <w:bCs/>
        </w:rPr>
        <w:t xml:space="preserve"> štátmi (</w:t>
      </w:r>
      <w:r w:rsidRPr="00DC285A" w:rsidR="00094B37">
        <w:rPr>
          <w:rFonts w:ascii="Times New Roman" w:hAnsi="Times New Roman"/>
          <w:bCs/>
        </w:rPr>
        <w:t xml:space="preserve">Bahamy, </w:t>
      </w:r>
      <w:r w:rsidRPr="00DC285A" w:rsidR="00640B36">
        <w:rPr>
          <w:rFonts w:ascii="Times New Roman" w:hAnsi="Times New Roman"/>
          <w:bCs/>
        </w:rPr>
        <w:t xml:space="preserve">Bosna a Hercegovina, </w:t>
      </w:r>
      <w:r w:rsidRPr="00DC285A" w:rsidR="00094B37">
        <w:rPr>
          <w:rFonts w:ascii="Times New Roman" w:hAnsi="Times New Roman"/>
          <w:bCs/>
        </w:rPr>
        <w:t xml:space="preserve">Bulharsko, Chorvátsko, Libéria, Maršalove ostrovy, Nórsko, </w:t>
      </w:r>
      <w:r w:rsidRPr="00DC285A" w:rsidR="00785CB1">
        <w:rPr>
          <w:rFonts w:ascii="Times New Roman" w:hAnsi="Times New Roman"/>
          <w:bCs/>
        </w:rPr>
        <w:t>Panama</w:t>
      </w:r>
      <w:r w:rsidRPr="00DC285A" w:rsidR="00094B37">
        <w:rPr>
          <w:rFonts w:ascii="Times New Roman" w:hAnsi="Times New Roman"/>
          <w:bCs/>
        </w:rPr>
        <w:t>, Španielsko</w:t>
      </w:r>
      <w:r w:rsidRPr="00DC285A" w:rsidR="00785CB1">
        <w:rPr>
          <w:rFonts w:ascii="Times New Roman" w:hAnsi="Times New Roman"/>
          <w:bCs/>
        </w:rPr>
        <w:t>)</w:t>
      </w:r>
      <w:r w:rsidRPr="00DC285A" w:rsidR="00094B37">
        <w:rPr>
          <w:rFonts w:ascii="Times New Roman" w:hAnsi="Times New Roman"/>
          <w:bCs/>
        </w:rPr>
        <w:t xml:space="preserve"> </w:t>
      </w:r>
      <w:r w:rsidRPr="00DC285A" w:rsidR="00640B36">
        <w:rPr>
          <w:rFonts w:ascii="Times New Roman" w:hAnsi="Times New Roman"/>
          <w:bCs/>
        </w:rPr>
        <w:t>s celkovým podielom na svetovej hrubej priestornosti lodí vo výške 33%.</w:t>
      </w:r>
      <w:r w:rsidR="000231BB">
        <w:rPr>
          <w:rFonts w:ascii="Times New Roman" w:hAnsi="Times New Roman"/>
          <w:bCs/>
        </w:rPr>
        <w:t xml:space="preserve"> </w:t>
      </w:r>
      <w:r w:rsidR="000231BB">
        <w:rPr>
          <w:rFonts w:ascii="Times New Roman" w:hAnsi="Times New Roman"/>
        </w:rPr>
        <w:t>Dohovor</w:t>
      </w:r>
      <w:r w:rsidRPr="00E942DE" w:rsidR="000231BB">
        <w:rPr>
          <w:rFonts w:ascii="Times New Roman" w:hAnsi="Times New Roman"/>
        </w:rPr>
        <w:t xml:space="preserve"> o pracovných normách v námornej doprave z roku 2006 </w:t>
      </w:r>
      <w:r w:rsidR="000231BB">
        <w:rPr>
          <w:rFonts w:ascii="Times New Roman" w:hAnsi="Times New Roman"/>
        </w:rPr>
        <w:t>bude ratifikovaná najneskôr  12 mesiacov do nadobudnutia účinnosti smernice 2009/13/ES.</w:t>
      </w:r>
      <w:r w:rsidRPr="000231BB" w:rsidR="000231BB">
        <w:rPr>
          <w:rFonts w:ascii="Times New Roman" w:hAnsi="Times New Roman"/>
        </w:rPr>
        <w:t xml:space="preserve"> </w:t>
      </w:r>
      <w:r w:rsidR="000231BB">
        <w:rPr>
          <w:rFonts w:ascii="Times New Roman" w:hAnsi="Times New Roman"/>
        </w:rPr>
        <w:t>Dohovor</w:t>
      </w:r>
      <w:r w:rsidRPr="00E942DE" w:rsidR="000231BB">
        <w:rPr>
          <w:rFonts w:ascii="Times New Roman" w:hAnsi="Times New Roman"/>
        </w:rPr>
        <w:t xml:space="preserve"> o pracovných normách v námornej doprave z roku 2006 </w:t>
      </w:r>
      <w:r w:rsidR="000231BB">
        <w:rPr>
          <w:rFonts w:ascii="Times New Roman" w:hAnsi="Times New Roman"/>
        </w:rPr>
        <w:t>bude ratifikovaný najneskôr do nadobudnutia účinnosti smernice 2009/13/ES.</w:t>
      </w:r>
    </w:p>
    <w:p w:rsidR="001120FF" w:rsidP="001120FF">
      <w:pPr>
        <w:bidi w:val="0"/>
        <w:ind w:firstLine="567"/>
        <w:jc w:val="both"/>
        <w:rPr>
          <w:rFonts w:ascii="Times New Roman" w:hAnsi="Times New Roman"/>
        </w:rPr>
      </w:pPr>
    </w:p>
    <w:p w:rsidR="0041411F" w:rsidRPr="00601798" w:rsidP="001120FF">
      <w:pPr>
        <w:bidi w:val="0"/>
        <w:ind w:firstLine="567"/>
        <w:jc w:val="both"/>
        <w:rPr>
          <w:rFonts w:ascii="Times New Roman" w:hAnsi="Times New Roman"/>
        </w:rPr>
      </w:pPr>
      <w:r w:rsidRPr="00601798" w:rsidR="00980ABD">
        <w:rPr>
          <w:rFonts w:ascii="Times New Roman" w:hAnsi="Times New Roman"/>
        </w:rPr>
        <w:t>Návrhom zákona sa predovšetkým dopĺňajú povinnosti štátnej správy v</w:t>
      </w:r>
      <w:r w:rsidRPr="00601798" w:rsidR="002A0CA9">
        <w:rPr>
          <w:rFonts w:ascii="Times New Roman" w:hAnsi="Times New Roman"/>
        </w:rPr>
        <w:t> oblasti námornej plavby</w:t>
      </w:r>
      <w:r w:rsidRPr="00601798" w:rsidR="00980ABD">
        <w:rPr>
          <w:rFonts w:ascii="Times New Roman" w:hAnsi="Times New Roman"/>
        </w:rPr>
        <w:t xml:space="preserve">, </w:t>
      </w:r>
      <w:r w:rsidRPr="00112F47" w:rsidR="00B70C68">
        <w:rPr>
          <w:rFonts w:ascii="Times New Roman" w:hAnsi="Times New Roman"/>
        </w:rPr>
        <w:t xml:space="preserve">povinnosti </w:t>
      </w:r>
      <w:r w:rsidRPr="00112F47" w:rsidR="00980ABD">
        <w:rPr>
          <w:rFonts w:ascii="Times New Roman" w:hAnsi="Times New Roman"/>
        </w:rPr>
        <w:t>veliteľa námornej</w:t>
      </w:r>
      <w:r w:rsidRPr="00601798" w:rsidR="00980ABD">
        <w:rPr>
          <w:rFonts w:ascii="Times New Roman" w:hAnsi="Times New Roman"/>
        </w:rPr>
        <w:t xml:space="preserve"> lode a vlastníka námornej lode</w:t>
      </w:r>
      <w:r w:rsidRPr="00601798" w:rsidR="003B0692">
        <w:rPr>
          <w:rFonts w:ascii="Times New Roman" w:hAnsi="Times New Roman"/>
        </w:rPr>
        <w:t xml:space="preserve">, </w:t>
      </w:r>
      <w:r w:rsidRPr="00601798" w:rsidR="002A0CA9">
        <w:rPr>
          <w:rFonts w:ascii="Times New Roman" w:hAnsi="Times New Roman"/>
        </w:rPr>
        <w:t>lodn</w:t>
      </w:r>
      <w:r w:rsidRPr="00601798" w:rsidR="00601798">
        <w:rPr>
          <w:rFonts w:ascii="Times New Roman" w:hAnsi="Times New Roman"/>
        </w:rPr>
        <w:t>é</w:t>
      </w:r>
      <w:r w:rsidRPr="00601798" w:rsidR="002A0CA9">
        <w:rPr>
          <w:rFonts w:ascii="Times New Roman" w:hAnsi="Times New Roman"/>
        </w:rPr>
        <w:t xml:space="preserve"> list</w:t>
      </w:r>
      <w:r w:rsidRPr="00601798" w:rsidR="00601798">
        <w:rPr>
          <w:rFonts w:ascii="Times New Roman" w:hAnsi="Times New Roman"/>
        </w:rPr>
        <w:t>i</w:t>
      </w:r>
      <w:r w:rsidRPr="00601798" w:rsidR="002A0CA9">
        <w:rPr>
          <w:rFonts w:ascii="Times New Roman" w:hAnsi="Times New Roman"/>
        </w:rPr>
        <w:t>n</w:t>
      </w:r>
      <w:r w:rsidRPr="00601798" w:rsidR="00601798">
        <w:rPr>
          <w:rFonts w:ascii="Times New Roman" w:hAnsi="Times New Roman"/>
        </w:rPr>
        <w:t>y</w:t>
      </w:r>
      <w:r w:rsidRPr="00601798" w:rsidR="002A0CA9">
        <w:rPr>
          <w:rFonts w:ascii="Times New Roman" w:hAnsi="Times New Roman"/>
        </w:rPr>
        <w:t>, denník</w:t>
      </w:r>
      <w:r w:rsidRPr="00601798" w:rsidR="00601798">
        <w:rPr>
          <w:rFonts w:ascii="Times New Roman" w:hAnsi="Times New Roman"/>
        </w:rPr>
        <w:t>y</w:t>
      </w:r>
      <w:r w:rsidRPr="00601798" w:rsidR="002A0CA9">
        <w:rPr>
          <w:rFonts w:ascii="Times New Roman" w:hAnsi="Times New Roman"/>
        </w:rPr>
        <w:t xml:space="preserve"> a in</w:t>
      </w:r>
      <w:r w:rsidRPr="00601798" w:rsidR="00601798">
        <w:rPr>
          <w:rFonts w:ascii="Times New Roman" w:hAnsi="Times New Roman"/>
        </w:rPr>
        <w:t>é</w:t>
      </w:r>
      <w:r w:rsidRPr="00601798" w:rsidR="002A0CA9">
        <w:rPr>
          <w:rFonts w:ascii="Times New Roman" w:hAnsi="Times New Roman"/>
        </w:rPr>
        <w:t xml:space="preserve"> lodn</w:t>
      </w:r>
      <w:r w:rsidRPr="00601798" w:rsidR="00601798">
        <w:rPr>
          <w:rFonts w:ascii="Times New Roman" w:hAnsi="Times New Roman"/>
        </w:rPr>
        <w:t>é</w:t>
      </w:r>
      <w:r w:rsidRPr="00601798" w:rsidR="002A0CA9">
        <w:rPr>
          <w:rFonts w:ascii="Times New Roman" w:hAnsi="Times New Roman"/>
        </w:rPr>
        <w:t xml:space="preserve"> doklad</w:t>
      </w:r>
      <w:r w:rsidRPr="00601798" w:rsidR="00601798">
        <w:rPr>
          <w:rFonts w:ascii="Times New Roman" w:hAnsi="Times New Roman"/>
        </w:rPr>
        <w:t>y</w:t>
      </w:r>
      <w:r w:rsidRPr="00601798" w:rsidR="002A0CA9">
        <w:rPr>
          <w:rFonts w:ascii="Times New Roman" w:hAnsi="Times New Roman"/>
        </w:rPr>
        <w:t xml:space="preserve">, ktoré musia byť na palube námornej lode, </w:t>
      </w:r>
      <w:r w:rsidRPr="00601798" w:rsidR="003B0692">
        <w:rPr>
          <w:rFonts w:ascii="Times New Roman" w:hAnsi="Times New Roman"/>
        </w:rPr>
        <w:t>zria</w:t>
      </w:r>
      <w:r w:rsidRPr="00601798" w:rsidR="00601798">
        <w:rPr>
          <w:rFonts w:ascii="Times New Roman" w:hAnsi="Times New Roman"/>
        </w:rPr>
        <w:t>ďuje sa</w:t>
      </w:r>
      <w:r w:rsidRPr="00601798" w:rsidR="003B0692">
        <w:rPr>
          <w:rFonts w:ascii="Times New Roman" w:hAnsi="Times New Roman"/>
        </w:rPr>
        <w:t xml:space="preserve"> odborn</w:t>
      </w:r>
      <w:r w:rsidRPr="00601798" w:rsidR="00601798">
        <w:rPr>
          <w:rFonts w:ascii="Times New Roman" w:hAnsi="Times New Roman"/>
        </w:rPr>
        <w:t>á</w:t>
      </w:r>
      <w:r w:rsidRPr="00601798" w:rsidR="003B0692">
        <w:rPr>
          <w:rFonts w:ascii="Times New Roman" w:hAnsi="Times New Roman"/>
        </w:rPr>
        <w:t xml:space="preserve"> vyšetrovac</w:t>
      </w:r>
      <w:r w:rsidRPr="00601798" w:rsidR="00601798">
        <w:rPr>
          <w:rFonts w:ascii="Times New Roman" w:hAnsi="Times New Roman"/>
        </w:rPr>
        <w:t>ia</w:t>
      </w:r>
      <w:r w:rsidRPr="00601798" w:rsidR="003B0692">
        <w:rPr>
          <w:rFonts w:ascii="Times New Roman" w:hAnsi="Times New Roman"/>
        </w:rPr>
        <w:t xml:space="preserve"> komisi</w:t>
      </w:r>
      <w:r w:rsidRPr="00601798" w:rsidR="00601798">
        <w:rPr>
          <w:rFonts w:ascii="Times New Roman" w:hAnsi="Times New Roman"/>
        </w:rPr>
        <w:t>a</w:t>
      </w:r>
      <w:r w:rsidRPr="00601798" w:rsidR="003B0692">
        <w:rPr>
          <w:rFonts w:ascii="Times New Roman" w:hAnsi="Times New Roman"/>
        </w:rPr>
        <w:t xml:space="preserve"> na vyšetrovanie námorných nehôd a mimoriadnych námorných udalostí, </w:t>
      </w:r>
      <w:r w:rsidRPr="00601798" w:rsidR="00601798">
        <w:rPr>
          <w:rFonts w:ascii="Times New Roman" w:hAnsi="Times New Roman"/>
        </w:rPr>
        <w:t xml:space="preserve">upravujú sa podmienky </w:t>
      </w:r>
      <w:r w:rsidRPr="00601798" w:rsidR="002A0CA9">
        <w:rPr>
          <w:rFonts w:ascii="Times New Roman" w:hAnsi="Times New Roman"/>
        </w:rPr>
        <w:t>vstup</w:t>
      </w:r>
      <w:r w:rsidRPr="00601798" w:rsidR="00601798">
        <w:rPr>
          <w:rFonts w:ascii="Times New Roman" w:hAnsi="Times New Roman"/>
        </w:rPr>
        <w:t>u</w:t>
      </w:r>
      <w:r w:rsidRPr="00601798" w:rsidR="002A0CA9">
        <w:rPr>
          <w:rFonts w:ascii="Times New Roman" w:hAnsi="Times New Roman"/>
        </w:rPr>
        <w:t xml:space="preserve"> a zamietnuti</w:t>
      </w:r>
      <w:r w:rsidRPr="00601798" w:rsidR="00601798">
        <w:rPr>
          <w:rFonts w:ascii="Times New Roman" w:hAnsi="Times New Roman"/>
        </w:rPr>
        <w:t>a</w:t>
      </w:r>
      <w:r w:rsidRPr="00601798" w:rsidR="002A0CA9">
        <w:rPr>
          <w:rFonts w:ascii="Times New Roman" w:hAnsi="Times New Roman"/>
        </w:rPr>
        <w:t xml:space="preserve"> vstupu námornej lode do prístavu alebo na kotvisko a pracovné podmienky členov lodnej posádky</w:t>
      </w:r>
      <w:r w:rsidRPr="00601798" w:rsidR="00980ABD">
        <w:rPr>
          <w:rFonts w:ascii="Times New Roman" w:hAnsi="Times New Roman"/>
        </w:rPr>
        <w:t>.</w:t>
      </w:r>
    </w:p>
    <w:p w:rsidR="0091594C" w:rsidP="001120FF">
      <w:pPr>
        <w:bidi w:val="0"/>
        <w:ind w:firstLine="567"/>
        <w:jc w:val="both"/>
        <w:rPr>
          <w:rFonts w:ascii="Times New Roman" w:hAnsi="Times New Roman"/>
        </w:rPr>
      </w:pPr>
      <w:r w:rsidRPr="00601798" w:rsidR="00614987">
        <w:rPr>
          <w:rFonts w:ascii="Times New Roman" w:hAnsi="Times New Roman"/>
        </w:rPr>
        <w:t>Navrhovaný zákon</w:t>
      </w:r>
      <w:r w:rsidRPr="00601798">
        <w:rPr>
          <w:rFonts w:ascii="Times New Roman" w:hAnsi="Times New Roman"/>
        </w:rPr>
        <w:t xml:space="preserve"> nebude mať dopad na štátn</w:t>
      </w:r>
      <w:r w:rsidRPr="00601798" w:rsidR="001412A0">
        <w:rPr>
          <w:rFonts w:ascii="Times New Roman" w:hAnsi="Times New Roman"/>
        </w:rPr>
        <w:t>y</w:t>
      </w:r>
      <w:r w:rsidRPr="00601798">
        <w:rPr>
          <w:rFonts w:ascii="Times New Roman" w:hAnsi="Times New Roman"/>
        </w:rPr>
        <w:t xml:space="preserve"> rozpoč</w:t>
      </w:r>
      <w:r w:rsidRPr="00601798" w:rsidR="001412A0">
        <w:rPr>
          <w:rFonts w:ascii="Times New Roman" w:hAnsi="Times New Roman"/>
        </w:rPr>
        <w:t>e</w:t>
      </w:r>
      <w:r w:rsidRPr="00601798">
        <w:rPr>
          <w:rFonts w:ascii="Times New Roman" w:hAnsi="Times New Roman"/>
        </w:rPr>
        <w:t>t, nebude mať negatívny vplyv na životné prostredie a nebude mať žiadny vplyv na zamestnanosť</w:t>
      </w:r>
      <w:r>
        <w:rPr>
          <w:rFonts w:ascii="Times New Roman" w:hAnsi="Times New Roman"/>
        </w:rPr>
        <w:t>.</w:t>
      </w:r>
    </w:p>
    <w:p w:rsidR="001120FF" w:rsidP="001120FF">
      <w:pPr>
        <w:bidi w:val="0"/>
        <w:ind w:firstLine="567"/>
        <w:jc w:val="both"/>
        <w:rPr>
          <w:rFonts w:ascii="Times New Roman" w:hAnsi="Times New Roman"/>
        </w:rPr>
      </w:pPr>
    </w:p>
    <w:p w:rsidR="007C3C9F" w:rsidRPr="009C7FBF" w:rsidP="001120FF">
      <w:pPr>
        <w:bidi w:val="0"/>
        <w:ind w:firstLine="567"/>
        <w:jc w:val="both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18 a"/>
        </w:smartTagPr>
        <w:r w:rsidRPr="009C7FBF">
          <w:rPr>
            <w:rFonts w:ascii="Times New Roman" w:hAnsi="Times New Roman"/>
          </w:rPr>
          <w:t>Mi</w:t>
        </w:r>
      </w:smartTag>
      <w:r w:rsidRPr="009C7FBF">
        <w:rPr>
          <w:rFonts w:ascii="Times New Roman" w:hAnsi="Times New Roman"/>
        </w:rPr>
        <w:t xml:space="preserve">nisterstvo financií Slovenskej republiky </w:t>
      </w:r>
      <w:r w:rsidRPr="009C7FBF" w:rsidR="00AB5C7E">
        <w:rPr>
          <w:rFonts w:ascii="Times New Roman" w:hAnsi="Times New Roman"/>
        </w:rPr>
        <w:t xml:space="preserve">listom č. MF/13197/2010-81 z 8. apríla 2010 </w:t>
      </w:r>
      <w:r w:rsidRPr="009C7FBF">
        <w:rPr>
          <w:rFonts w:ascii="Times New Roman" w:hAnsi="Times New Roman"/>
        </w:rPr>
        <w:t>„berie na vedomie, že návrh nebude mať vplyv na štátny rozpočet, na rozpočty obcí a rozpočty vyšších územných celkov, na zamestnanosť ani na životné prostredie a podnikateľské prostredie.“.</w:t>
      </w:r>
    </w:p>
    <w:p w:rsidR="001120FF" w:rsidP="001120FF">
      <w:pPr>
        <w:bidi w:val="0"/>
        <w:ind w:firstLine="567"/>
        <w:jc w:val="both"/>
        <w:rPr>
          <w:rFonts w:ascii="Times New Roman" w:hAnsi="Times New Roman"/>
        </w:rPr>
      </w:pPr>
    </w:p>
    <w:p w:rsidR="0091594C" w:rsidRPr="009C7FBF" w:rsidP="001120FF">
      <w:pPr>
        <w:bidi w:val="0"/>
        <w:ind w:firstLine="567"/>
        <w:jc w:val="both"/>
        <w:rPr>
          <w:rFonts w:ascii="Times New Roman" w:hAnsi="Times New Roman"/>
        </w:rPr>
      </w:pPr>
      <w:r w:rsidRPr="009C7FBF" w:rsidR="00614987">
        <w:rPr>
          <w:rFonts w:ascii="Times New Roman" w:hAnsi="Times New Roman"/>
        </w:rPr>
        <w:t>Návrh zákona</w:t>
      </w:r>
      <w:r w:rsidRPr="009C7FBF">
        <w:rPr>
          <w:rFonts w:ascii="Times New Roman" w:hAnsi="Times New Roman"/>
        </w:rPr>
        <w:t xml:space="preserve"> je v súlade s Ústavou Slovenskej republiky, platným právnym poriadkom Slovenskej republiky ako aj medzinárodnými zmluvami, ktorými je Slovenská republika viazaná.</w:t>
      </w:r>
    </w:p>
    <w:p w:rsidR="001120FF" w:rsidP="001120FF">
      <w:pPr>
        <w:bidi w:val="0"/>
        <w:ind w:firstLine="567"/>
        <w:jc w:val="both"/>
        <w:rPr>
          <w:rFonts w:ascii="Times New Roman" w:hAnsi="Times New Roman"/>
        </w:rPr>
      </w:pPr>
    </w:p>
    <w:p w:rsidR="0091594C" w:rsidP="001120FF">
      <w:pPr>
        <w:bidi w:val="0"/>
        <w:ind w:firstLine="567"/>
        <w:jc w:val="both"/>
        <w:rPr>
          <w:rFonts w:ascii="Times New Roman" w:hAnsi="Times New Roman"/>
        </w:rPr>
      </w:pPr>
      <w:r w:rsidRPr="009C7FBF" w:rsidR="0041411F">
        <w:rPr>
          <w:rFonts w:ascii="Times New Roman" w:hAnsi="Times New Roman"/>
        </w:rPr>
        <w:t>Materiál podlieha sprístupňovaniu podľa zákona č. 211/2000 Z. z. o slobodnom prístupe k informáciám a o zmene a doplnení niektorých zákonov (zákon o slobode informácií) v znení neskorších predpisov.</w:t>
      </w:r>
    </w:p>
    <w:p w:rsidR="009C7FBF" w:rsidP="001120FF">
      <w:pPr>
        <w:bidi w:val="0"/>
        <w:ind w:firstLine="567"/>
        <w:jc w:val="both"/>
        <w:rPr>
          <w:rFonts w:ascii="Times New Roman" w:hAnsi="Times New Roman"/>
        </w:rPr>
      </w:pPr>
    </w:p>
    <w:p w:rsidR="001120FF" w:rsidP="001120FF">
      <w:pPr>
        <w:bidi w:val="0"/>
        <w:ind w:firstLine="567"/>
        <w:jc w:val="both"/>
        <w:rPr>
          <w:rFonts w:ascii="Times New Roman" w:hAnsi="Times New Roman"/>
        </w:rPr>
      </w:pPr>
    </w:p>
    <w:p w:rsidR="001120FF" w:rsidRPr="009552B6" w:rsidP="001120FF">
      <w:pPr>
        <w:pStyle w:val="Heading4"/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552B6">
        <w:rPr>
          <w:rFonts w:ascii="Times New Roman" w:hAnsi="Times New Roman"/>
          <w:sz w:val="24"/>
          <w:szCs w:val="24"/>
        </w:rPr>
        <w:t>DOLOŽKA  ZLUČITEĽNOSTI</w:t>
      </w:r>
    </w:p>
    <w:p w:rsidR="001120FF" w:rsidRPr="009552B6" w:rsidP="001120FF">
      <w:pPr>
        <w:bidi w:val="0"/>
        <w:jc w:val="center"/>
        <w:rPr>
          <w:rFonts w:ascii="Times New Roman" w:hAnsi="Times New Roman"/>
          <w:b/>
          <w:bCs/>
        </w:rPr>
      </w:pPr>
      <w:r w:rsidRPr="009552B6">
        <w:rPr>
          <w:rFonts w:ascii="Times New Roman" w:hAnsi="Times New Roman"/>
          <w:b/>
          <w:bCs/>
        </w:rPr>
        <w:t>právneho predpisu</w:t>
      </w:r>
      <w:r>
        <w:rPr>
          <w:rFonts w:ascii="Times New Roman" w:hAnsi="Times New Roman"/>
          <w:b/>
          <w:bCs/>
        </w:rPr>
        <w:t xml:space="preserve"> </w:t>
      </w:r>
      <w:r w:rsidRPr="009552B6">
        <w:rPr>
          <w:rFonts w:ascii="Times New Roman" w:hAnsi="Times New Roman"/>
          <w:b/>
          <w:bCs/>
        </w:rPr>
        <w:t>s  právom Európskej únie</w:t>
      </w:r>
    </w:p>
    <w:p w:rsidR="001120FF" w:rsidRPr="009552B6" w:rsidP="001120FF">
      <w:pPr>
        <w:bidi w:val="0"/>
        <w:jc w:val="both"/>
        <w:rPr>
          <w:rFonts w:ascii="Times New Roman" w:hAnsi="Times New Roman"/>
        </w:rPr>
      </w:pPr>
    </w:p>
    <w:p w:rsidR="001120FF" w:rsidRPr="009552B6" w:rsidP="001120FF">
      <w:pPr>
        <w:bidi w:val="0"/>
        <w:jc w:val="both"/>
        <w:rPr>
          <w:rFonts w:ascii="Times New Roman" w:hAnsi="Times New Roman"/>
        </w:rPr>
      </w:pPr>
    </w:p>
    <w:p w:rsidR="001120FF" w:rsidRPr="009552B6" w:rsidP="001120FF">
      <w:pPr>
        <w:numPr>
          <w:numId w:val="12"/>
        </w:numPr>
        <w:bidi w:val="0"/>
        <w:ind w:left="0" w:firstLine="0"/>
        <w:jc w:val="both"/>
        <w:rPr>
          <w:rFonts w:ascii="Times New Roman" w:hAnsi="Times New Roman"/>
        </w:rPr>
      </w:pPr>
      <w:r w:rsidRPr="009552B6">
        <w:rPr>
          <w:rFonts w:ascii="Times New Roman" w:hAnsi="Times New Roman"/>
          <w:b/>
        </w:rPr>
        <w:t xml:space="preserve">Predkladateľ právneho predpisu: </w:t>
      </w:r>
      <w:r w:rsidRPr="009552B6">
        <w:rPr>
          <w:rFonts w:ascii="Times New Roman" w:hAnsi="Times New Roman"/>
        </w:rPr>
        <w:t xml:space="preserve"> </w:t>
      </w:r>
    </w:p>
    <w:p w:rsidR="001120FF" w:rsidRPr="009552B6" w:rsidP="001120FF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vláda</w:t>
      </w:r>
      <w:r w:rsidRPr="009552B6">
        <w:rPr>
          <w:rFonts w:ascii="Times New Roman" w:hAnsi="Times New Roman"/>
        </w:rPr>
        <w:t xml:space="preserve"> Slovenskej republiky</w:t>
      </w:r>
    </w:p>
    <w:p w:rsidR="001120FF" w:rsidRPr="009552B6" w:rsidP="001120FF">
      <w:pPr>
        <w:tabs>
          <w:tab w:val="num" w:pos="360"/>
          <w:tab w:val="left" w:pos="720"/>
        </w:tabs>
        <w:bidi w:val="0"/>
        <w:jc w:val="both"/>
        <w:rPr>
          <w:rFonts w:ascii="Times New Roman" w:hAnsi="Times New Roman"/>
        </w:rPr>
      </w:pPr>
    </w:p>
    <w:p w:rsidR="001120FF" w:rsidRPr="00016BF8" w:rsidP="001120FF">
      <w:pPr>
        <w:numPr>
          <w:numId w:val="12"/>
        </w:numPr>
        <w:bidi w:val="0"/>
        <w:ind w:left="709" w:hanging="709"/>
        <w:jc w:val="both"/>
        <w:rPr>
          <w:rFonts w:ascii="Times New Roman" w:hAnsi="Times New Roman"/>
        </w:rPr>
      </w:pPr>
      <w:r w:rsidRPr="009552B6">
        <w:rPr>
          <w:rFonts w:ascii="Times New Roman" w:hAnsi="Times New Roman"/>
          <w:b/>
        </w:rPr>
        <w:t>Názov návrhu právneho predpisu:</w:t>
      </w:r>
    </w:p>
    <w:p w:rsidR="001120FF" w:rsidP="001120FF">
      <w:pPr>
        <w:bidi w:val="0"/>
        <w:ind w:left="720"/>
        <w:jc w:val="both"/>
        <w:rPr>
          <w:rFonts w:ascii="Times New Roman" w:hAnsi="Times New Roman"/>
        </w:rPr>
      </w:pPr>
      <w:r w:rsidRPr="009552B6">
        <w:rPr>
          <w:rFonts w:ascii="Times New Roman" w:hAnsi="Times New Roman"/>
        </w:rPr>
        <w:t>ná</w:t>
      </w:r>
      <w:r>
        <w:rPr>
          <w:rFonts w:ascii="Times New Roman" w:hAnsi="Times New Roman"/>
        </w:rPr>
        <w:t>vrh zákona, ktorým sa mení a dopĺňa zákon  č.  435/2000  Z. z. o námornej plavbe v znení neskorších predpisov</w:t>
      </w:r>
      <w:r>
        <w:rPr>
          <w:rFonts w:ascii="Verdana" w:hAnsi="Verdana"/>
        </w:rPr>
        <w:t> </w:t>
      </w:r>
    </w:p>
    <w:p w:rsidR="001120FF" w:rsidP="001120FF">
      <w:pPr>
        <w:bidi w:val="0"/>
        <w:jc w:val="both"/>
        <w:rPr>
          <w:rFonts w:ascii="Times New Roman" w:hAnsi="Times New Roman"/>
        </w:rPr>
      </w:pPr>
    </w:p>
    <w:p w:rsidR="001120FF" w:rsidRPr="003A5978" w:rsidP="001120FF">
      <w:pPr>
        <w:numPr>
          <w:numId w:val="12"/>
        </w:numPr>
        <w:bidi w:val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Problematika právneho predpisu:</w:t>
      </w:r>
    </w:p>
    <w:p w:rsidR="001120FF" w:rsidRPr="00F86DB8" w:rsidP="001120FF">
      <w:pPr>
        <w:numPr>
          <w:ilvl w:val="1"/>
          <w:numId w:val="14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 upravená v práve Európskej </w:t>
      </w:r>
      <w:r w:rsidRPr="00F86DB8">
        <w:rPr>
          <w:rFonts w:ascii="Times New Roman" w:hAnsi="Times New Roman"/>
        </w:rPr>
        <w:t>únie</w:t>
      </w:r>
    </w:p>
    <w:p w:rsidR="001120FF" w:rsidP="001120FF">
      <w:pPr>
        <w:bidi w:val="0"/>
        <w:ind w:left="1080"/>
        <w:rPr>
          <w:rFonts w:ascii="Times New Roman" w:hAnsi="Times New Roman"/>
        </w:rPr>
      </w:pPr>
    </w:p>
    <w:p w:rsidR="001120FF" w:rsidP="001120FF">
      <w:pPr>
        <w:bidi w:val="0"/>
        <w:ind w:left="144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 v primárnom práve</w:t>
      </w:r>
    </w:p>
    <w:p w:rsidR="001120FF" w:rsidP="001120FF">
      <w:pPr>
        <w:bidi w:val="0"/>
        <w:ind w:left="144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Hlava V (Doprava) Zmluva o fungovaní Európskej únie</w:t>
      </w:r>
    </w:p>
    <w:p w:rsidR="001120FF" w:rsidP="001120FF">
      <w:pPr>
        <w:bidi w:val="0"/>
        <w:ind w:left="1440" w:hanging="360"/>
        <w:rPr>
          <w:rFonts w:ascii="Times New Roman" w:hAnsi="Times New Roman"/>
        </w:rPr>
      </w:pPr>
    </w:p>
    <w:p w:rsidR="001120FF" w:rsidP="001120FF">
      <w:pPr>
        <w:bidi w:val="0"/>
        <w:ind w:left="144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  v sekundárnom práve </w:t>
      </w:r>
    </w:p>
    <w:p w:rsidR="001120FF" w:rsidP="001120FF">
      <w:pPr>
        <w:bidi w:val="0"/>
        <w:ind w:left="1080"/>
        <w:jc w:val="both"/>
        <w:rPr>
          <w:rFonts w:ascii="Times New Roman" w:hAnsi="Times New Roman"/>
        </w:rPr>
      </w:pPr>
    </w:p>
    <w:p w:rsidR="001120FF" w:rsidP="001120FF">
      <w:pPr>
        <w:numPr>
          <w:numId w:val="13"/>
        </w:numPr>
        <w:bidi w:val="0"/>
        <w:ind w:left="1440"/>
        <w:jc w:val="both"/>
        <w:rPr>
          <w:rFonts w:ascii="Times New Roman" w:hAnsi="Times New Roman"/>
        </w:rPr>
      </w:pPr>
      <w:r w:rsidRPr="00BE588F">
        <w:rPr>
          <w:rFonts w:ascii="Times New Roman" w:hAnsi="Times New Roman"/>
        </w:rPr>
        <w:t>Nariadeni</w:t>
      </w:r>
      <w:r>
        <w:rPr>
          <w:rFonts w:ascii="Times New Roman" w:hAnsi="Times New Roman"/>
        </w:rPr>
        <w:t>e</w:t>
      </w:r>
      <w:r w:rsidRPr="00BE588F">
        <w:rPr>
          <w:rFonts w:ascii="Times New Roman" w:hAnsi="Times New Roman"/>
        </w:rPr>
        <w:t xml:space="preserve"> Európskeho parlamentu a Rady (ES) č. 39</w:t>
      </w:r>
      <w:r>
        <w:rPr>
          <w:rFonts w:ascii="Times New Roman" w:hAnsi="Times New Roman"/>
        </w:rPr>
        <w:t>1</w:t>
      </w:r>
      <w:r w:rsidRPr="00BE588F">
        <w:rPr>
          <w:rFonts w:ascii="Times New Roman" w:hAnsi="Times New Roman"/>
        </w:rPr>
        <w:t>/2009</w:t>
      </w:r>
      <w:r>
        <w:rPr>
          <w:rFonts w:ascii="Times New Roman" w:hAnsi="Times New Roman"/>
        </w:rPr>
        <w:t xml:space="preserve"> z </w:t>
      </w:r>
      <w:r w:rsidRPr="009C5B26">
        <w:rPr>
          <w:rFonts w:ascii="Times New Roman" w:hAnsi="Times New Roman"/>
        </w:rPr>
        <w:t>23. apríla 2009 o spoločných pravidlách a normách pre organizácie vykonávajúce inšpekcie a prehliadky lodí (Ú.</w:t>
      </w:r>
      <w:r>
        <w:rPr>
          <w:rFonts w:ascii="Times New Roman" w:hAnsi="Times New Roman"/>
        </w:rPr>
        <w:t xml:space="preserve"> </w:t>
      </w:r>
      <w:r w:rsidRPr="009C5B26">
        <w:rPr>
          <w:rFonts w:ascii="Times New Roman" w:hAnsi="Times New Roman"/>
        </w:rPr>
        <w:t>v. EÚ L 131, 28.5.2009).</w:t>
      </w:r>
    </w:p>
    <w:p w:rsidR="001120FF" w:rsidP="001120FF">
      <w:pPr>
        <w:numPr>
          <w:numId w:val="13"/>
        </w:numPr>
        <w:bidi w:val="0"/>
        <w:ind w:left="1440"/>
        <w:jc w:val="both"/>
        <w:rPr>
          <w:rFonts w:ascii="Times New Roman" w:hAnsi="Times New Roman"/>
        </w:rPr>
      </w:pPr>
      <w:r w:rsidRPr="00BE588F">
        <w:rPr>
          <w:rFonts w:ascii="Times New Roman" w:hAnsi="Times New Roman"/>
        </w:rPr>
        <w:t>Nariadeni</w:t>
      </w:r>
      <w:r>
        <w:rPr>
          <w:rFonts w:ascii="Times New Roman" w:hAnsi="Times New Roman"/>
        </w:rPr>
        <w:t>e</w:t>
      </w:r>
      <w:r w:rsidRPr="00BE588F">
        <w:rPr>
          <w:rFonts w:ascii="Times New Roman" w:hAnsi="Times New Roman"/>
        </w:rPr>
        <w:t xml:space="preserve"> Európskeho parlamentu a Rady (ES) č. 392/2009 z 23. apríla 2009 o zodpovednosti osobných prepravcov v preprave po mori v prípade nehôd</w:t>
      </w:r>
      <w:r>
        <w:rPr>
          <w:rFonts w:ascii="Times New Roman" w:hAnsi="Times New Roman"/>
        </w:rPr>
        <w:t xml:space="preserve"> (Ú. v. EÚ L </w:t>
      </w:r>
      <w:r w:rsidRPr="00BE588F">
        <w:rPr>
          <w:rStyle w:val="Emphasis"/>
          <w:rFonts w:ascii="Times New Roman" w:hAnsi="Times New Roman"/>
          <w:i w:val="0"/>
        </w:rPr>
        <w:t>131, 28.5.2009</w:t>
      </w:r>
      <w:r>
        <w:rPr>
          <w:rStyle w:val="Emphasis"/>
          <w:rFonts w:ascii="Times New Roman" w:hAnsi="Times New Roman"/>
          <w:i w:val="0"/>
        </w:rPr>
        <w:t>)</w:t>
      </w:r>
      <w:r w:rsidRPr="00675686">
        <w:rPr>
          <w:rFonts w:ascii="Times New Roman" w:hAnsi="Times New Roman"/>
        </w:rPr>
        <w:t>,  </w:t>
      </w:r>
    </w:p>
    <w:p w:rsidR="001120FF" w:rsidP="001120FF">
      <w:pPr>
        <w:numPr>
          <w:numId w:val="13"/>
        </w:numPr>
        <w:bidi w:val="0"/>
        <w:ind w:left="1440"/>
        <w:jc w:val="both"/>
        <w:rPr>
          <w:rFonts w:ascii="Times New Roman" w:hAnsi="Times New Roman"/>
        </w:rPr>
      </w:pPr>
      <w:r w:rsidRPr="00675686">
        <w:rPr>
          <w:rFonts w:ascii="Times New Roman" w:hAnsi="Times New Roman"/>
        </w:rPr>
        <w:t xml:space="preserve">Smernica </w:t>
      </w:r>
      <w:r w:rsidRPr="00BE588F">
        <w:rPr>
          <w:rFonts w:ascii="Times New Roman" w:hAnsi="Times New Roman"/>
        </w:rPr>
        <w:t xml:space="preserve">Európskeho parlamentu a Rady </w:t>
      </w:r>
      <w:r w:rsidRPr="009C5B26">
        <w:rPr>
          <w:rFonts w:ascii="Times New Roman" w:hAnsi="Times New Roman"/>
          <w:bCs/>
        </w:rPr>
        <w:t>2009/13/ES</w:t>
      </w:r>
      <w:r>
        <w:rPr>
          <w:rFonts w:ascii="Times New Roman" w:hAnsi="Times New Roman"/>
          <w:bCs/>
        </w:rPr>
        <w:t>,</w:t>
      </w:r>
      <w:r w:rsidRPr="009C5B26">
        <w:rPr>
          <w:rFonts w:ascii="Times New Roman" w:hAnsi="Times New Roman"/>
          <w:bCs/>
        </w:rPr>
        <w:t xml:space="preserve"> ktorou sa vykonáva Dohoda uzavretá Združením vlastníkov lodí Európskeho spoločenstva (ECSA) a Európskou federáciou pracovníkov v doprave (ETF) o Dohovore o pracovných normách v námornej doprave z roku </w:t>
      </w:r>
      <w:smartTag w:uri="urn:schemas-microsoft-com:office:smarttags" w:element="metricconverter">
        <w:smartTagPr>
          <w:attr w:name="ProductID" w:val="2006 a"/>
        </w:smartTagPr>
        <w:r w:rsidRPr="009C5B26">
          <w:rPr>
            <w:rFonts w:ascii="Times New Roman" w:hAnsi="Times New Roman"/>
            <w:bCs/>
          </w:rPr>
          <w:t>2006 a</w:t>
        </w:r>
      </w:smartTag>
      <w:r w:rsidRPr="009C5B26">
        <w:rPr>
          <w:rFonts w:ascii="Times New Roman" w:hAnsi="Times New Roman"/>
          <w:bCs/>
        </w:rPr>
        <w:t xml:space="preserve"> ktorou sa mení a dopĺňa smernica 1999/63/ES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(</w:t>
      </w:r>
      <w:r w:rsidRPr="00C73015">
        <w:rPr>
          <w:rStyle w:val="Emphasis"/>
          <w:rFonts w:ascii="Times New Roman" w:hAnsi="Times New Roman"/>
          <w:i w:val="0"/>
        </w:rPr>
        <w:t>Ú. v. EÚ L 1</w:t>
      </w:r>
      <w:r>
        <w:rPr>
          <w:rStyle w:val="Emphasis"/>
          <w:rFonts w:ascii="Times New Roman" w:hAnsi="Times New Roman"/>
          <w:i w:val="0"/>
        </w:rPr>
        <w:t>24</w:t>
      </w:r>
      <w:r w:rsidRPr="00C73015">
        <w:rPr>
          <w:rStyle w:val="Emphasis"/>
          <w:rFonts w:ascii="Times New Roman" w:hAnsi="Times New Roman"/>
          <w:i w:val="0"/>
        </w:rPr>
        <w:t>, 2</w:t>
      </w:r>
      <w:r>
        <w:rPr>
          <w:rStyle w:val="Emphasis"/>
          <w:rFonts w:ascii="Times New Roman" w:hAnsi="Times New Roman"/>
          <w:i w:val="0"/>
        </w:rPr>
        <w:t>0</w:t>
      </w:r>
      <w:r w:rsidRPr="00C73015">
        <w:rPr>
          <w:rStyle w:val="Emphasis"/>
          <w:rFonts w:ascii="Times New Roman" w:hAnsi="Times New Roman"/>
          <w:i w:val="0"/>
        </w:rPr>
        <w:t>.5.2009)</w:t>
      </w:r>
      <w:r w:rsidRPr="009C5B2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1120FF" w:rsidRPr="009C5B26" w:rsidP="001120FF">
      <w:pPr>
        <w:numPr>
          <w:numId w:val="13"/>
        </w:numPr>
        <w:bidi w:val="0"/>
        <w:ind w:left="1440"/>
        <w:jc w:val="both"/>
        <w:rPr>
          <w:rFonts w:ascii="Times New Roman" w:hAnsi="Times New Roman"/>
        </w:rPr>
      </w:pPr>
      <w:r w:rsidRPr="009C5B26">
        <w:rPr>
          <w:rFonts w:ascii="Times New Roman" w:hAnsi="Times New Roman"/>
        </w:rPr>
        <w:t xml:space="preserve">Smernica Európskeho parlamentu a Rady </w:t>
      </w:r>
      <w:r w:rsidRPr="009C5B26">
        <w:rPr>
          <w:rFonts w:ascii="Times New Roman" w:hAnsi="Times New Roman"/>
          <w:bCs/>
        </w:rPr>
        <w:t xml:space="preserve">2009/15/ES </w:t>
      </w:r>
      <w:r w:rsidRPr="009C5B26">
        <w:rPr>
          <w:rFonts w:ascii="Times New Roman" w:hAnsi="Times New Roman"/>
          <w:bCs/>
          <w:color w:val="000000"/>
        </w:rPr>
        <w:t>o spoločných pravidlách a normách pre organizácie vykonávajúce inšpekcie a prehliadky lodí a pre príslušné činnosti námorných úradov (prepracované znenie)</w:t>
      </w:r>
      <w:r w:rsidRPr="009C5B26">
        <w:rPr>
          <w:rFonts w:ascii="Times New Roman" w:hAnsi="Times New Roman"/>
        </w:rPr>
        <w:t xml:space="preserve"> </w:t>
      </w:r>
      <w:r w:rsidRPr="002C0E28">
        <w:rPr>
          <w:rFonts w:ascii="Times New Roman" w:hAnsi="Times New Roman"/>
        </w:rPr>
        <w:t>(</w:t>
      </w:r>
      <w:r w:rsidRPr="002C0E28">
        <w:rPr>
          <w:rStyle w:val="Emphasis"/>
          <w:rFonts w:ascii="Times New Roman" w:hAnsi="Times New Roman"/>
          <w:i w:val="0"/>
        </w:rPr>
        <w:t>Ú. v. EÚ L 131, 28.5.2009)</w:t>
      </w:r>
      <w:r>
        <w:rPr>
          <w:rStyle w:val="Emphasis"/>
          <w:rFonts w:ascii="Times New Roman" w:hAnsi="Times New Roman"/>
          <w:i w:val="0"/>
        </w:rPr>
        <w:t>,</w:t>
      </w:r>
    </w:p>
    <w:p w:rsidR="001120FF" w:rsidRPr="003E14FD" w:rsidP="001120FF">
      <w:pPr>
        <w:numPr>
          <w:numId w:val="13"/>
        </w:numPr>
        <w:bidi w:val="0"/>
        <w:ind w:left="1440"/>
        <w:jc w:val="both"/>
        <w:rPr>
          <w:rFonts w:ascii="Times New Roman" w:hAnsi="Times New Roman"/>
        </w:rPr>
      </w:pPr>
      <w:r w:rsidRPr="009C5B26">
        <w:rPr>
          <w:rFonts w:ascii="Times New Roman" w:hAnsi="Times New Roman"/>
        </w:rPr>
        <w:t xml:space="preserve">Smernica Európskeho parlamentu a Rady </w:t>
      </w:r>
      <w:r w:rsidRPr="009C5B26">
        <w:rPr>
          <w:rFonts w:ascii="Times New Roman" w:hAnsi="Times New Roman"/>
          <w:bCs/>
        </w:rPr>
        <w:t>2009/16/ES o štátnej prístavnej kontrole (prepracované znenie)</w:t>
      </w:r>
      <w:r>
        <w:rPr>
          <w:rFonts w:ascii="Times New Roman" w:hAnsi="Times New Roman"/>
          <w:bCs/>
        </w:rPr>
        <w:t xml:space="preserve"> </w:t>
      </w:r>
      <w:r w:rsidRPr="002C0E28">
        <w:rPr>
          <w:rFonts w:ascii="Times New Roman" w:hAnsi="Times New Roman"/>
          <w:bCs/>
        </w:rPr>
        <w:t>(Ú.</w:t>
      </w:r>
      <w:r>
        <w:rPr>
          <w:rFonts w:ascii="Times New Roman" w:hAnsi="Times New Roman"/>
          <w:bCs/>
        </w:rPr>
        <w:t xml:space="preserve"> </w:t>
      </w:r>
      <w:r w:rsidRPr="002C0E28">
        <w:rPr>
          <w:rFonts w:ascii="Times New Roman" w:hAnsi="Times New Roman"/>
          <w:bCs/>
        </w:rPr>
        <w:t>v. ES L 131, 28.5.2009)</w:t>
      </w:r>
      <w:r>
        <w:rPr>
          <w:rFonts w:ascii="Times New Roman" w:hAnsi="Times New Roman"/>
          <w:bCs/>
        </w:rPr>
        <w:t>,</w:t>
      </w:r>
    </w:p>
    <w:p w:rsidR="001120FF" w:rsidRPr="003246D1" w:rsidP="001120FF">
      <w:pPr>
        <w:numPr>
          <w:numId w:val="13"/>
        </w:numPr>
        <w:bidi w:val="0"/>
        <w:ind w:left="1440"/>
        <w:jc w:val="both"/>
        <w:rPr>
          <w:rFonts w:ascii="Times New Roman" w:hAnsi="Times New Roman"/>
        </w:rPr>
      </w:pPr>
      <w:r w:rsidRPr="003246D1">
        <w:rPr>
          <w:rFonts w:ascii="Times New Roman" w:hAnsi="Times New Roman"/>
          <w:bCs/>
        </w:rPr>
        <w:t xml:space="preserve">Smernica Európskeho parlamentu a Rady 2009/17/ES z 23. apríla 2009 </w:t>
      </w:r>
      <w:r w:rsidRPr="003246D1">
        <w:rPr>
          <w:rFonts w:ascii="Times New Roman" w:hAnsi="Times New Roman"/>
          <w:bCs/>
          <w:lang w:eastAsia="sk-SK"/>
        </w:rPr>
        <w:t xml:space="preserve">o zmene a doplnení smernice 2002/59/ES, ktorou sa zriaďuje monitorovací a informačný systém Spoločenstva pre lodnú dopravu </w:t>
      </w:r>
      <w:r w:rsidRPr="003246D1">
        <w:rPr>
          <w:rFonts w:ascii="Times New Roman" w:hAnsi="Times New Roman"/>
        </w:rPr>
        <w:t>(</w:t>
      </w:r>
      <w:r w:rsidRPr="003246D1">
        <w:rPr>
          <w:rStyle w:val="Emphasis"/>
          <w:rFonts w:ascii="Times New Roman" w:hAnsi="Times New Roman"/>
          <w:i w:val="0"/>
        </w:rPr>
        <w:t>Ú. v. EÚ L 131, 28.5.2009),</w:t>
      </w:r>
    </w:p>
    <w:p w:rsidR="001120FF" w:rsidRPr="009C5B26" w:rsidP="001120FF">
      <w:pPr>
        <w:numPr>
          <w:numId w:val="13"/>
        </w:numPr>
        <w:bidi w:val="0"/>
        <w:ind w:left="1440"/>
        <w:jc w:val="both"/>
        <w:rPr>
          <w:rFonts w:ascii="Times New Roman" w:hAnsi="Times New Roman"/>
        </w:rPr>
      </w:pPr>
      <w:r w:rsidRPr="009C5B26">
        <w:rPr>
          <w:rFonts w:ascii="Times New Roman" w:hAnsi="Times New Roman"/>
        </w:rPr>
        <w:t xml:space="preserve">Smernica Európskeho parlamentu a Rady </w:t>
      </w:r>
      <w:r w:rsidRPr="009C5B26">
        <w:rPr>
          <w:rFonts w:ascii="Times New Roman" w:hAnsi="Times New Roman"/>
          <w:bCs/>
          <w:noProof/>
        </w:rPr>
        <w:t>2009/18/ES</w:t>
      </w:r>
      <w:r w:rsidRPr="009C5B26">
        <w:rPr>
          <w:rFonts w:ascii="Times New Roman" w:hAnsi="Times New Roman"/>
          <w:bCs/>
        </w:rPr>
        <w:t xml:space="preserve"> ktorou sa ustanovujú základné zásady upravujúce vyšetrovanie nehôd v sektore námornej dopravy a ktorou sa mení a dopĺňa smernica Rady 1999/35/ES a smernica Európskeho parlamentu a Rady 2002/59/ES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(</w:t>
      </w:r>
      <w:r w:rsidRPr="00C73015">
        <w:rPr>
          <w:rStyle w:val="Emphasis"/>
          <w:rFonts w:ascii="Times New Roman" w:hAnsi="Times New Roman"/>
          <w:i w:val="0"/>
        </w:rPr>
        <w:t>Ú. v. EÚ L 131, 28.5.2009)</w:t>
      </w:r>
      <w:r>
        <w:rPr>
          <w:rFonts w:ascii="Times New Roman" w:hAnsi="Times New Roman"/>
          <w:bCs/>
        </w:rPr>
        <w:t>,</w:t>
      </w:r>
    </w:p>
    <w:p w:rsidR="001120FF" w:rsidRPr="009C5B26" w:rsidP="001120FF">
      <w:pPr>
        <w:numPr>
          <w:numId w:val="13"/>
        </w:numPr>
        <w:bidi w:val="0"/>
        <w:ind w:left="1440"/>
        <w:jc w:val="both"/>
        <w:rPr>
          <w:rFonts w:ascii="Times New Roman" w:hAnsi="Times New Roman"/>
        </w:rPr>
      </w:pPr>
      <w:r w:rsidRPr="00C73015">
        <w:rPr>
          <w:rFonts w:ascii="Times New Roman" w:hAnsi="Times New Roman"/>
        </w:rPr>
        <w:t xml:space="preserve">Smernica Európskeho parlamentu a Rady </w:t>
      </w:r>
      <w:r w:rsidRPr="009C5B26">
        <w:rPr>
          <w:rFonts w:ascii="Times New Roman" w:hAnsi="Times New Roman"/>
          <w:bCs/>
          <w:noProof/>
        </w:rPr>
        <w:t>2009/20/ES o poistení vlastníkov lodí, ktoré sa vzťahuje na námorné pohľadávky</w:t>
      </w:r>
      <w:r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</w:rPr>
        <w:t>(</w:t>
      </w:r>
      <w:r w:rsidRPr="00C73015">
        <w:rPr>
          <w:rStyle w:val="Emphasis"/>
          <w:rFonts w:ascii="Times New Roman" w:hAnsi="Times New Roman"/>
          <w:i w:val="0"/>
        </w:rPr>
        <w:t>Ú. v. EÚ L 131, 28.5.2009)</w:t>
      </w:r>
      <w:r>
        <w:rPr>
          <w:rFonts w:ascii="Times New Roman" w:hAnsi="Times New Roman"/>
          <w:bCs/>
          <w:noProof/>
        </w:rPr>
        <w:t>,</w:t>
      </w:r>
      <w:r w:rsidRPr="00E55ABB">
        <w:rPr>
          <w:rFonts w:ascii="Times New Roman" w:hAnsi="Times New Roman"/>
          <w:b/>
          <w:bCs/>
          <w:noProof/>
        </w:rPr>
        <w:t xml:space="preserve"> </w:t>
      </w:r>
    </w:p>
    <w:p w:rsidR="001120FF" w:rsidRPr="003E14FD" w:rsidP="001120FF">
      <w:pPr>
        <w:numPr>
          <w:numId w:val="13"/>
        </w:numPr>
        <w:bidi w:val="0"/>
        <w:ind w:left="1440"/>
        <w:jc w:val="both"/>
        <w:rPr>
          <w:rStyle w:val="Emphasis"/>
          <w:rFonts w:ascii="Times New Roman" w:hAnsi="Times New Roman"/>
          <w:i w:val="0"/>
          <w:iCs w:val="0"/>
        </w:rPr>
      </w:pPr>
      <w:r w:rsidRPr="009C5B26">
        <w:rPr>
          <w:rFonts w:ascii="EUAlbertina" w:hAnsi="EUAlbertina" w:cs="EUAlbertina"/>
          <w:sz w:val="19"/>
          <w:szCs w:val="19"/>
        </w:rPr>
        <w:t xml:space="preserve"> </w:t>
      </w:r>
      <w:r w:rsidRPr="00C73015">
        <w:rPr>
          <w:rFonts w:ascii="Times New Roman" w:hAnsi="Times New Roman"/>
        </w:rPr>
        <w:t>Smernica Európskeho parlamentu a Rady 2009/21/ES z 23. apríla 2009 o plnení povinností vlajkového štátu</w:t>
      </w:r>
      <w:r>
        <w:rPr>
          <w:rFonts w:ascii="Times New Roman" w:hAnsi="Times New Roman"/>
        </w:rPr>
        <w:t xml:space="preserve"> (</w:t>
      </w:r>
      <w:r w:rsidRPr="00C73015">
        <w:rPr>
          <w:rStyle w:val="Emphasis"/>
          <w:rFonts w:ascii="Times New Roman" w:hAnsi="Times New Roman"/>
          <w:i w:val="0"/>
        </w:rPr>
        <w:t>Ú. v. EÚ L 131, 28.5.2009)</w:t>
      </w:r>
      <w:r>
        <w:rPr>
          <w:rStyle w:val="Emphasis"/>
          <w:rFonts w:ascii="Times New Roman" w:hAnsi="Times New Roman"/>
          <w:i w:val="0"/>
        </w:rPr>
        <w:t>.</w:t>
      </w:r>
    </w:p>
    <w:p w:rsidR="001120FF" w:rsidRPr="003246D1" w:rsidP="001120FF">
      <w:pPr>
        <w:numPr>
          <w:numId w:val="13"/>
        </w:numPr>
        <w:bidi w:val="0"/>
        <w:ind w:left="1440"/>
        <w:jc w:val="both"/>
        <w:rPr>
          <w:rFonts w:ascii="Times New Roman" w:hAnsi="Times New Roman"/>
        </w:rPr>
      </w:pPr>
      <w:r w:rsidRPr="003246D1">
        <w:rPr>
          <w:rFonts w:ascii="Times New Roman" w:hAnsi="Times New Roman"/>
        </w:rPr>
        <w:t>Smernica Európskeho parlamentu a Rady 2009/123/ES z 21. októbra 2009, ktorou sa mení a dopĺňa smernica 2005/35/ES o znečisťovaní mora z lodí a o zavedení sankcií za porušenia (</w:t>
      </w:r>
      <w:r w:rsidRPr="003246D1">
        <w:rPr>
          <w:rStyle w:val="Emphasis"/>
          <w:rFonts w:ascii="Times New Roman" w:hAnsi="Times New Roman"/>
          <w:i w:val="0"/>
        </w:rPr>
        <w:t>Ú. v. EÚ L 280, 27.10.2009).</w:t>
      </w:r>
    </w:p>
    <w:p w:rsidR="001120FF" w:rsidP="001120FF">
      <w:pPr>
        <w:bidi w:val="0"/>
        <w:ind w:left="1080"/>
        <w:rPr>
          <w:rFonts w:ascii="Times New Roman" w:hAnsi="Times New Roman"/>
        </w:rPr>
      </w:pPr>
    </w:p>
    <w:p w:rsidR="001120FF" w:rsidP="001120FF">
      <w:pPr>
        <w:numPr>
          <w:ilvl w:val="1"/>
          <w:numId w:val="1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je obsiahnutá v judikatúre Súdneho dvora Európskej únie.</w:t>
      </w:r>
    </w:p>
    <w:p w:rsidR="001120FF" w:rsidP="001120FF">
      <w:pPr>
        <w:bidi w:val="0"/>
        <w:jc w:val="both"/>
        <w:rPr>
          <w:rFonts w:ascii="Times New Roman" w:hAnsi="Times New Roman"/>
          <w:b/>
          <w:bCs/>
        </w:rPr>
      </w:pPr>
    </w:p>
    <w:p w:rsidR="001120FF" w:rsidRPr="003922C5" w:rsidP="001120FF">
      <w:pPr>
        <w:numPr>
          <w:numId w:val="12"/>
        </w:numPr>
        <w:bidi w:val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Záväzky Slovenskej republiky vo vzťahu k Európskej únii:</w:t>
      </w:r>
    </w:p>
    <w:p w:rsidR="001120FF" w:rsidP="001120FF">
      <w:pPr>
        <w:bidi w:val="0"/>
        <w:jc w:val="both"/>
        <w:rPr>
          <w:rFonts w:ascii="Times New Roman" w:hAnsi="Times New Roman"/>
        </w:rPr>
      </w:pPr>
    </w:p>
    <w:p w:rsidR="001120FF" w:rsidRPr="002D6DFC" w:rsidP="001120FF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2D6DFC">
        <w:rPr>
          <w:rFonts w:ascii="Times New Roman" w:hAnsi="Times New Roman"/>
        </w:rPr>
        <w:t xml:space="preserve">a) lehota na prebratie smernice alebo lehota na implementáciu nariadenia alebo rozhodnutia </w:t>
      </w:r>
    </w:p>
    <w:p w:rsidR="001120FF" w:rsidP="001120FF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2D6DFC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1</w:t>
      </w:r>
      <w:r w:rsidRPr="002D6DFC">
        <w:rPr>
          <w:rFonts w:ascii="Times New Roman" w:hAnsi="Times New Roman"/>
        </w:rPr>
        <w:t>2 mesiacov od</w:t>
      </w:r>
      <w:r>
        <w:rPr>
          <w:rFonts w:ascii="Times New Roman" w:hAnsi="Times New Roman"/>
        </w:rPr>
        <w:t>o dňa</w:t>
      </w:r>
      <w:r w:rsidRPr="002D6D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nadobudnutia platnosti Dohovoru o pracovných normách v námornej doprave v roku 2006 (s</w:t>
      </w:r>
      <w:r w:rsidRPr="00675686">
        <w:rPr>
          <w:rFonts w:ascii="Times New Roman" w:hAnsi="Times New Roman"/>
        </w:rPr>
        <w:t xml:space="preserve">mernica </w:t>
      </w:r>
      <w:r w:rsidRPr="00BE588F">
        <w:rPr>
          <w:rFonts w:ascii="Times New Roman" w:hAnsi="Times New Roman"/>
        </w:rPr>
        <w:t xml:space="preserve">Európskeho parlamentu a Rady </w:t>
      </w:r>
      <w:r w:rsidRPr="009C5B26">
        <w:rPr>
          <w:rFonts w:ascii="Times New Roman" w:hAnsi="Times New Roman"/>
          <w:bCs/>
        </w:rPr>
        <w:t xml:space="preserve">2009/13/ES  ktorou sa vykonáva Dohoda uzavretá Združením vlastníkov lodí Európskeho spoločenstva (ECSA) a Európskou federáciou pracovníkov v doprave (ETF) o Dohovore o pracovných normách v námornej doprave z roku </w:t>
      </w:r>
      <w:smartTag w:uri="urn:schemas-microsoft-com:office:smarttags" w:element="metricconverter">
        <w:smartTagPr>
          <w:attr w:name="ProductID" w:val="2006 a"/>
        </w:smartTagPr>
        <w:r w:rsidRPr="009C5B26">
          <w:rPr>
            <w:rFonts w:ascii="Times New Roman" w:hAnsi="Times New Roman"/>
            <w:bCs/>
          </w:rPr>
          <w:t>2006 a</w:t>
        </w:r>
      </w:smartTag>
      <w:r w:rsidRPr="009C5B26">
        <w:rPr>
          <w:rFonts w:ascii="Times New Roman" w:hAnsi="Times New Roman"/>
          <w:bCs/>
        </w:rPr>
        <w:t xml:space="preserve"> ktorou sa mení a dopĺňa smernica 1999/63/ES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(</w:t>
      </w:r>
      <w:r w:rsidRPr="00C73015">
        <w:rPr>
          <w:rStyle w:val="Emphasis"/>
          <w:rFonts w:ascii="Times New Roman" w:hAnsi="Times New Roman"/>
          <w:i w:val="0"/>
        </w:rPr>
        <w:t>Ú. v. EÚ L 1</w:t>
      </w:r>
      <w:r>
        <w:rPr>
          <w:rStyle w:val="Emphasis"/>
          <w:rFonts w:ascii="Times New Roman" w:hAnsi="Times New Roman"/>
          <w:i w:val="0"/>
        </w:rPr>
        <w:t>24</w:t>
      </w:r>
      <w:r w:rsidRPr="00C73015">
        <w:rPr>
          <w:rStyle w:val="Emphasis"/>
          <w:rFonts w:ascii="Times New Roman" w:hAnsi="Times New Roman"/>
          <w:i w:val="0"/>
        </w:rPr>
        <w:t>, 2</w:t>
      </w:r>
      <w:r>
        <w:rPr>
          <w:rStyle w:val="Emphasis"/>
          <w:rFonts w:ascii="Times New Roman" w:hAnsi="Times New Roman"/>
          <w:i w:val="0"/>
        </w:rPr>
        <w:t>0</w:t>
      </w:r>
      <w:r w:rsidRPr="00C73015">
        <w:rPr>
          <w:rStyle w:val="Emphasis"/>
          <w:rFonts w:ascii="Times New Roman" w:hAnsi="Times New Roman"/>
          <w:i w:val="0"/>
        </w:rPr>
        <w:t>.5.2009)</w:t>
      </w:r>
      <w:r>
        <w:rPr>
          <w:rStyle w:val="Emphasis"/>
          <w:rFonts w:ascii="Times New Roman" w:hAnsi="Times New Roman"/>
          <w:i w:val="0"/>
        </w:rPr>
        <w:t>),</w:t>
      </w:r>
    </w:p>
    <w:p w:rsidR="001120FF" w:rsidRPr="009C5B26" w:rsidP="001120FF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- 17. júna 2011 (s</w:t>
      </w:r>
      <w:r w:rsidRPr="009C5B26">
        <w:rPr>
          <w:rFonts w:ascii="Times New Roman" w:hAnsi="Times New Roman"/>
        </w:rPr>
        <w:t xml:space="preserve">mernica Európskeho parlamentu a Rady </w:t>
      </w:r>
      <w:r w:rsidRPr="009C5B26">
        <w:rPr>
          <w:rFonts w:ascii="Times New Roman" w:hAnsi="Times New Roman"/>
          <w:bCs/>
        </w:rPr>
        <w:t xml:space="preserve">2009/15/ES  </w:t>
      </w:r>
      <w:r w:rsidRPr="009C5B26">
        <w:rPr>
          <w:rFonts w:ascii="Times New Roman" w:hAnsi="Times New Roman"/>
          <w:bCs/>
          <w:color w:val="000000"/>
        </w:rPr>
        <w:t>o spoločných pravidlách a normách pre organizácie vykonávajúce inšpekcie a prehliadky lodí a pre príslušné činnosti námorných úradov (prepracované znenie)</w:t>
      </w:r>
      <w:r w:rsidRPr="009C5B26">
        <w:rPr>
          <w:rFonts w:ascii="Times New Roman" w:hAnsi="Times New Roman"/>
        </w:rPr>
        <w:t xml:space="preserve"> </w:t>
      </w:r>
      <w:r w:rsidRPr="002C0E28">
        <w:rPr>
          <w:rFonts w:ascii="Times New Roman" w:hAnsi="Times New Roman"/>
        </w:rPr>
        <w:t>(</w:t>
      </w:r>
      <w:r w:rsidRPr="002C0E28">
        <w:rPr>
          <w:rStyle w:val="Emphasis"/>
          <w:rFonts w:ascii="Times New Roman" w:hAnsi="Times New Roman"/>
          <w:i w:val="0"/>
        </w:rPr>
        <w:t>Ú. v. EÚ L 131, 28.5.2009)</w:t>
      </w:r>
      <w:r>
        <w:rPr>
          <w:rStyle w:val="Emphasis"/>
          <w:rFonts w:ascii="Times New Roman" w:hAnsi="Times New Roman"/>
          <w:i w:val="0"/>
        </w:rPr>
        <w:t>, s</w:t>
      </w:r>
      <w:r w:rsidRPr="009C5B26">
        <w:rPr>
          <w:rFonts w:ascii="Times New Roman" w:hAnsi="Times New Roman"/>
        </w:rPr>
        <w:t xml:space="preserve">mernica Európskeho parlamentu a Rady </w:t>
      </w:r>
      <w:r w:rsidRPr="009C5B26">
        <w:rPr>
          <w:rFonts w:ascii="Times New Roman" w:hAnsi="Times New Roman"/>
          <w:bCs/>
          <w:noProof/>
        </w:rPr>
        <w:t>2009/18/ES</w:t>
      </w:r>
      <w:r w:rsidRPr="009C5B26">
        <w:rPr>
          <w:rFonts w:ascii="Times New Roman" w:hAnsi="Times New Roman"/>
          <w:bCs/>
        </w:rPr>
        <w:t xml:space="preserve"> ktorou sa ustanovujú základné zásady upravujúce vyšetrovanie nehôd v sektore námornej dopravy a ktorou sa mení a dopĺňa smernica Rady 1999/35/ES a smernica Európskeho parlamentu a Rady 2002/59/ES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(</w:t>
      </w:r>
      <w:r w:rsidRPr="00C73015">
        <w:rPr>
          <w:rStyle w:val="Emphasis"/>
          <w:rFonts w:ascii="Times New Roman" w:hAnsi="Times New Roman"/>
          <w:i w:val="0"/>
        </w:rPr>
        <w:t>Ú. v. EÚ L 131, 28.5.2009)</w:t>
      </w:r>
      <w:r>
        <w:rPr>
          <w:rStyle w:val="Emphasis"/>
          <w:rFonts w:ascii="Times New Roman" w:hAnsi="Times New Roman"/>
          <w:i w:val="0"/>
        </w:rPr>
        <w:t xml:space="preserve">, </w:t>
      </w:r>
      <w:r>
        <w:rPr>
          <w:rFonts w:ascii="Times New Roman" w:hAnsi="Times New Roman"/>
        </w:rPr>
        <w:t>s</w:t>
      </w:r>
      <w:r w:rsidRPr="00C73015">
        <w:rPr>
          <w:rFonts w:ascii="Times New Roman" w:hAnsi="Times New Roman"/>
        </w:rPr>
        <w:t>mernica Európskeho parlamentu a Rady 2009/21/ES z 23. apríla 2009 o plnení povinností vlajkového štátu</w:t>
      </w:r>
      <w:r>
        <w:rPr>
          <w:rFonts w:ascii="Times New Roman" w:hAnsi="Times New Roman"/>
        </w:rPr>
        <w:t xml:space="preserve"> (</w:t>
      </w:r>
      <w:r w:rsidRPr="00C73015">
        <w:rPr>
          <w:rStyle w:val="Emphasis"/>
          <w:rFonts w:ascii="Times New Roman" w:hAnsi="Times New Roman"/>
          <w:i w:val="0"/>
        </w:rPr>
        <w:t>Ú. v. EÚ L 131, 28.5.2009)</w:t>
      </w:r>
      <w:r>
        <w:rPr>
          <w:rStyle w:val="Emphasis"/>
          <w:rFonts w:ascii="Times New Roman" w:hAnsi="Times New Roman"/>
          <w:i w:val="0"/>
        </w:rPr>
        <w:t>),</w:t>
      </w:r>
    </w:p>
    <w:p w:rsidR="001120FF" w:rsidP="001120FF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-  31. decembra 2010 (</w:t>
      </w:r>
      <w:r w:rsidRPr="009C5B26">
        <w:rPr>
          <w:rFonts w:ascii="Times New Roman" w:hAnsi="Times New Roman"/>
        </w:rPr>
        <w:t xml:space="preserve">Smernica Európskeho parlamentu a Rady </w:t>
      </w:r>
      <w:r w:rsidRPr="009C5B26">
        <w:rPr>
          <w:rFonts w:ascii="Times New Roman" w:hAnsi="Times New Roman"/>
          <w:bCs/>
        </w:rPr>
        <w:t>2009/16/ES o štátnej prístavnej kontrole (prepracované znenie)</w:t>
      </w:r>
      <w:r>
        <w:rPr>
          <w:rFonts w:ascii="Times New Roman" w:hAnsi="Times New Roman"/>
          <w:bCs/>
        </w:rPr>
        <w:t xml:space="preserve"> </w:t>
      </w:r>
      <w:r w:rsidRPr="002C0E28">
        <w:rPr>
          <w:rFonts w:ascii="Times New Roman" w:hAnsi="Times New Roman"/>
          <w:bCs/>
        </w:rPr>
        <w:t>(Ú.</w:t>
      </w:r>
      <w:r>
        <w:rPr>
          <w:rFonts w:ascii="Times New Roman" w:hAnsi="Times New Roman"/>
          <w:bCs/>
        </w:rPr>
        <w:t xml:space="preserve"> </w:t>
      </w:r>
      <w:r w:rsidRPr="002C0E28">
        <w:rPr>
          <w:rFonts w:ascii="Times New Roman" w:hAnsi="Times New Roman"/>
          <w:bCs/>
        </w:rPr>
        <w:t>v. ES L 131, 28.5.2009)</w:t>
      </w:r>
      <w:r>
        <w:rPr>
          <w:rFonts w:ascii="Times New Roman" w:hAnsi="Times New Roman"/>
          <w:bCs/>
        </w:rPr>
        <w:t>),</w:t>
      </w:r>
    </w:p>
    <w:p w:rsidR="001120FF" w:rsidRPr="00E05AB3" w:rsidP="001120FF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E05AB3">
        <w:rPr>
          <w:rFonts w:ascii="Times New Roman" w:hAnsi="Times New Roman"/>
          <w:bCs/>
        </w:rPr>
        <w:t xml:space="preserve">30. novembra 2010 (Smernica Európskeho parlamentu a Rady 2009/17/ES z 23. apríla 2009 o zmene a doplnení smernice 2002/59/ES, ktorou sa zriaďuje monitorovací a informačný systém Spoločenstva pre lodnú dopravu </w:t>
      </w:r>
      <w:r w:rsidRPr="00E05AB3">
        <w:rPr>
          <w:rFonts w:ascii="Times New Roman" w:hAnsi="Times New Roman"/>
        </w:rPr>
        <w:t>(</w:t>
      </w:r>
      <w:r w:rsidRPr="00E05AB3">
        <w:rPr>
          <w:rStyle w:val="Emphasis"/>
          <w:rFonts w:ascii="Times New Roman" w:hAnsi="Times New Roman"/>
          <w:i w:val="0"/>
        </w:rPr>
        <w:t>Ú. v. EÚ L 131, 28.5.2009),</w:t>
      </w:r>
    </w:p>
    <w:p w:rsidR="001120FF" w:rsidRPr="00E05AB3" w:rsidP="001120FF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  <w:bCs/>
          <w:noProof/>
        </w:rPr>
      </w:pPr>
      <w:r w:rsidRPr="00E05AB3">
        <w:rPr>
          <w:rFonts w:ascii="Times New Roman" w:hAnsi="Times New Roman"/>
          <w:bCs/>
        </w:rPr>
        <w:t>- 1. januára 2012 (</w:t>
      </w:r>
      <w:r w:rsidRPr="00E05AB3">
        <w:rPr>
          <w:rFonts w:ascii="Times New Roman" w:hAnsi="Times New Roman"/>
        </w:rPr>
        <w:t xml:space="preserve">Smernica Európskeho parlamentu a Rady </w:t>
      </w:r>
      <w:r w:rsidRPr="00E05AB3">
        <w:rPr>
          <w:rFonts w:ascii="Times New Roman" w:hAnsi="Times New Roman"/>
          <w:bCs/>
          <w:noProof/>
        </w:rPr>
        <w:t xml:space="preserve">2009/20/ES o poistení vlastníkov lodí, ktoré sa vzťahuje na námorné pohľadávky </w:t>
      </w:r>
      <w:r w:rsidRPr="00E05AB3">
        <w:rPr>
          <w:rFonts w:ascii="Times New Roman" w:hAnsi="Times New Roman"/>
        </w:rPr>
        <w:t>(</w:t>
      </w:r>
      <w:r w:rsidRPr="00E05AB3">
        <w:rPr>
          <w:rStyle w:val="Emphasis"/>
          <w:rFonts w:ascii="Times New Roman" w:hAnsi="Times New Roman"/>
          <w:i w:val="0"/>
        </w:rPr>
        <w:t>Ú. v. EÚ L 131, 28.5.2009))</w:t>
      </w:r>
      <w:r w:rsidRPr="00E05AB3">
        <w:rPr>
          <w:rFonts w:ascii="Times New Roman" w:hAnsi="Times New Roman"/>
          <w:bCs/>
          <w:noProof/>
        </w:rPr>
        <w:t>,</w:t>
      </w:r>
    </w:p>
    <w:p w:rsidR="001120FF" w:rsidRPr="00E05AB3" w:rsidP="001120FF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  <w:bCs/>
          <w:noProof/>
        </w:rPr>
      </w:pPr>
      <w:r w:rsidRPr="00E05AB3">
        <w:rPr>
          <w:rFonts w:ascii="Times New Roman" w:hAnsi="Times New Roman"/>
          <w:bCs/>
          <w:noProof/>
        </w:rPr>
        <w:t>- 16. novembra 2010 (</w:t>
      </w:r>
      <w:r w:rsidRPr="00E05AB3">
        <w:rPr>
          <w:rFonts w:ascii="Times New Roman" w:hAnsi="Times New Roman"/>
        </w:rPr>
        <w:t>Smernica Európskeho parlamentu a Rady 2009/123/ES z 21. októbra 2009 , ktorou sa mení a dopĺňa smernica 2005/35/ES o znečisťovaní mora z lodí a o zavedení sankcií za porušenia (</w:t>
      </w:r>
      <w:r w:rsidRPr="00E05AB3">
        <w:rPr>
          <w:rStyle w:val="Emphasis"/>
          <w:rFonts w:ascii="Times New Roman" w:hAnsi="Times New Roman"/>
          <w:i w:val="0"/>
        </w:rPr>
        <w:t>Ú. v. EÚ L 280, 27.10.2009),</w:t>
      </w:r>
    </w:p>
    <w:p w:rsidR="001120FF" w:rsidP="001120FF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</w:p>
    <w:p w:rsidR="001120FF" w:rsidP="001120FF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F86DB8">
        <w:rPr>
          <w:rFonts w:ascii="Times New Roman" w:hAnsi="Times New Roman"/>
        </w:rPr>
        <w:t xml:space="preserve">b) </w:t>
      </w:r>
      <w:r>
        <w:rPr>
          <w:rFonts w:ascii="Times New Roman" w:hAnsi="Times New Roman"/>
        </w:rPr>
        <w:t xml:space="preserve">lehota určená na predloženie návrhu právneho predpisu na rokovanie vlády podľa určenie gestorských ústredných orgánov štátnej správy zodpovedných za transpozíciu smerníc a vypracovanie tabuliek zhody k návrhom všeobecne záväzných právnych predpisov </w:t>
      </w:r>
    </w:p>
    <w:p w:rsidR="001120FF" w:rsidP="001120FF">
      <w:pPr>
        <w:pStyle w:val="NormalWeb"/>
        <w:bidi w:val="0"/>
        <w:spacing w:before="0" w:beforeAutospacing="0" w:after="0" w:afterAutospacing="0"/>
        <w:ind w:left="720"/>
        <w:jc w:val="both"/>
        <w:rPr>
          <w:rStyle w:val="Emphasis"/>
          <w:rFonts w:ascii="Times New Roman" w:hAnsi="Times New Roman"/>
          <w:i w:val="0"/>
        </w:rPr>
      </w:pPr>
      <w:r>
        <w:rPr>
          <w:rFonts w:ascii="Times New Roman" w:hAnsi="Times New Roman"/>
        </w:rPr>
        <w:t>- najneskôr 3 mesiace pred uplynutím transpozičnej lehoty smernice (s</w:t>
      </w:r>
      <w:r w:rsidRPr="00675686">
        <w:rPr>
          <w:rFonts w:ascii="Times New Roman" w:hAnsi="Times New Roman"/>
        </w:rPr>
        <w:t xml:space="preserve">mernica </w:t>
      </w:r>
      <w:r w:rsidRPr="00BE588F">
        <w:rPr>
          <w:rFonts w:ascii="Times New Roman" w:hAnsi="Times New Roman"/>
        </w:rPr>
        <w:t xml:space="preserve">Európskeho parlamentu a Rady </w:t>
      </w:r>
      <w:r w:rsidRPr="009C5B26">
        <w:rPr>
          <w:rFonts w:ascii="Times New Roman" w:hAnsi="Times New Roman"/>
          <w:bCs/>
        </w:rPr>
        <w:t xml:space="preserve">2009/13/ES  ktorou sa vykonáva Dohoda uzavretá Združením vlastníkov lodí Európskeho spoločenstva (ECSA) a Európskou federáciou pracovníkov v doprave (ETF) o Dohovore o pracovných normách v námornej doprave z roku </w:t>
      </w:r>
      <w:smartTag w:uri="urn:schemas-microsoft-com:office:smarttags" w:element="metricconverter">
        <w:smartTagPr>
          <w:attr w:name="ProductID" w:val="2006 a"/>
        </w:smartTagPr>
        <w:r w:rsidRPr="009C5B26">
          <w:rPr>
            <w:rFonts w:ascii="Times New Roman" w:hAnsi="Times New Roman"/>
            <w:bCs/>
          </w:rPr>
          <w:t>2006 a</w:t>
        </w:r>
      </w:smartTag>
      <w:r w:rsidRPr="009C5B26">
        <w:rPr>
          <w:rFonts w:ascii="Times New Roman" w:hAnsi="Times New Roman"/>
          <w:bCs/>
        </w:rPr>
        <w:t xml:space="preserve"> ktorou sa mení a dopĺňa smernica 1999/63/ES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(</w:t>
      </w:r>
      <w:r w:rsidRPr="00C73015">
        <w:rPr>
          <w:rStyle w:val="Emphasis"/>
          <w:rFonts w:ascii="Times New Roman" w:hAnsi="Times New Roman"/>
          <w:i w:val="0"/>
        </w:rPr>
        <w:t>Ú. v. EÚ L 1</w:t>
      </w:r>
      <w:r>
        <w:rPr>
          <w:rStyle w:val="Emphasis"/>
          <w:rFonts w:ascii="Times New Roman" w:hAnsi="Times New Roman"/>
          <w:i w:val="0"/>
        </w:rPr>
        <w:t>24</w:t>
      </w:r>
      <w:r w:rsidRPr="00C73015">
        <w:rPr>
          <w:rStyle w:val="Emphasis"/>
          <w:rFonts w:ascii="Times New Roman" w:hAnsi="Times New Roman"/>
          <w:i w:val="0"/>
        </w:rPr>
        <w:t>, 2</w:t>
      </w:r>
      <w:r>
        <w:rPr>
          <w:rStyle w:val="Emphasis"/>
          <w:rFonts w:ascii="Times New Roman" w:hAnsi="Times New Roman"/>
          <w:i w:val="0"/>
        </w:rPr>
        <w:t>0</w:t>
      </w:r>
      <w:r w:rsidRPr="00C73015">
        <w:rPr>
          <w:rStyle w:val="Emphasis"/>
          <w:rFonts w:ascii="Times New Roman" w:hAnsi="Times New Roman"/>
          <w:i w:val="0"/>
        </w:rPr>
        <w:t>.5.2009)</w:t>
      </w:r>
      <w:r>
        <w:rPr>
          <w:rStyle w:val="Emphasis"/>
          <w:rFonts w:ascii="Times New Roman" w:hAnsi="Times New Roman"/>
          <w:i w:val="0"/>
        </w:rPr>
        <w:t>),</w:t>
      </w:r>
    </w:p>
    <w:p w:rsidR="001120FF" w:rsidP="001120FF">
      <w:pPr>
        <w:pStyle w:val="NormalWeb"/>
        <w:bidi w:val="0"/>
        <w:spacing w:before="0" w:beforeAutospacing="0" w:after="0" w:afterAutospacing="0"/>
        <w:ind w:left="720"/>
        <w:jc w:val="both"/>
        <w:rPr>
          <w:rStyle w:val="Emphasis"/>
          <w:rFonts w:ascii="Times New Roman" w:hAnsi="Times New Roman"/>
          <w:i w:val="0"/>
        </w:rPr>
      </w:pPr>
      <w:r>
        <w:rPr>
          <w:rStyle w:val="Emphasis"/>
          <w:rFonts w:ascii="Times New Roman" w:hAnsi="Times New Roman"/>
          <w:i w:val="0"/>
        </w:rPr>
        <w:t xml:space="preserve">- </w:t>
      </w:r>
      <w:r>
        <w:rPr>
          <w:rFonts w:ascii="Times New Roman" w:hAnsi="Times New Roman"/>
        </w:rPr>
        <w:t>do 15. marca 2011 (s</w:t>
      </w:r>
      <w:r w:rsidRPr="009C5B26">
        <w:rPr>
          <w:rFonts w:ascii="Times New Roman" w:hAnsi="Times New Roman"/>
        </w:rPr>
        <w:t xml:space="preserve">mernica Európskeho parlamentu a Rady </w:t>
      </w:r>
      <w:r w:rsidRPr="009C5B26">
        <w:rPr>
          <w:rFonts w:ascii="Times New Roman" w:hAnsi="Times New Roman"/>
          <w:bCs/>
        </w:rPr>
        <w:t xml:space="preserve">2009/15/ES  </w:t>
      </w:r>
      <w:r w:rsidRPr="009C5B26">
        <w:rPr>
          <w:rFonts w:ascii="Times New Roman" w:hAnsi="Times New Roman"/>
          <w:bCs/>
          <w:color w:val="000000"/>
        </w:rPr>
        <w:t>o spoločných pravidlách a normách pre organizácie vykonávajúce inšpekcie a prehliadky lodí a pre príslušné činnosti námorných úradov (prepracované znenie)</w:t>
      </w:r>
      <w:r w:rsidRPr="009C5B26">
        <w:rPr>
          <w:rFonts w:ascii="Times New Roman" w:hAnsi="Times New Roman"/>
        </w:rPr>
        <w:t xml:space="preserve"> </w:t>
      </w:r>
      <w:r w:rsidRPr="002C0E28">
        <w:rPr>
          <w:rFonts w:ascii="Times New Roman" w:hAnsi="Times New Roman"/>
        </w:rPr>
        <w:t>(</w:t>
      </w:r>
      <w:r w:rsidRPr="002C0E28">
        <w:rPr>
          <w:rStyle w:val="Emphasis"/>
          <w:rFonts w:ascii="Times New Roman" w:hAnsi="Times New Roman"/>
          <w:i w:val="0"/>
        </w:rPr>
        <w:t>Ú. v. EÚ L 131, 28.5.2009)</w:t>
      </w:r>
      <w:r>
        <w:rPr>
          <w:rStyle w:val="Emphasis"/>
          <w:rFonts w:ascii="Times New Roman" w:hAnsi="Times New Roman"/>
          <w:i w:val="0"/>
        </w:rPr>
        <w:t>,</w:t>
      </w:r>
    </w:p>
    <w:p w:rsidR="001120FF" w:rsidP="001120FF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  <w:bCs/>
        </w:rPr>
      </w:pPr>
      <w:r>
        <w:rPr>
          <w:rStyle w:val="Emphasis"/>
          <w:rFonts w:ascii="Times New Roman" w:hAnsi="Times New Roman"/>
          <w:i w:val="0"/>
        </w:rPr>
        <w:t xml:space="preserve">- </w:t>
      </w:r>
      <w:r>
        <w:rPr>
          <w:rFonts w:ascii="Times New Roman" w:hAnsi="Times New Roman"/>
        </w:rPr>
        <w:t>do 15. septembra 2010 (</w:t>
      </w:r>
      <w:r w:rsidRPr="009C5B26">
        <w:rPr>
          <w:rFonts w:ascii="Times New Roman" w:hAnsi="Times New Roman"/>
        </w:rPr>
        <w:t xml:space="preserve">Smernica Európskeho parlamentu a Rady </w:t>
      </w:r>
      <w:r w:rsidRPr="009C5B26">
        <w:rPr>
          <w:rFonts w:ascii="Times New Roman" w:hAnsi="Times New Roman"/>
          <w:bCs/>
        </w:rPr>
        <w:t>2009/16/ES o štátnej prístavnej kontrole (prepracované znenie)</w:t>
      </w:r>
      <w:r>
        <w:rPr>
          <w:rFonts w:ascii="Times New Roman" w:hAnsi="Times New Roman"/>
          <w:bCs/>
        </w:rPr>
        <w:t xml:space="preserve"> </w:t>
      </w:r>
      <w:r w:rsidRPr="002C0E28">
        <w:rPr>
          <w:rFonts w:ascii="Times New Roman" w:hAnsi="Times New Roman"/>
          <w:bCs/>
        </w:rPr>
        <w:t>(Ú.</w:t>
      </w:r>
      <w:r>
        <w:rPr>
          <w:rFonts w:ascii="Times New Roman" w:hAnsi="Times New Roman"/>
          <w:bCs/>
        </w:rPr>
        <w:t xml:space="preserve"> </w:t>
      </w:r>
      <w:r w:rsidRPr="002C0E28">
        <w:rPr>
          <w:rFonts w:ascii="Times New Roman" w:hAnsi="Times New Roman"/>
          <w:bCs/>
        </w:rPr>
        <w:t>v. ES L 131, 28.5.2009)</w:t>
      </w:r>
      <w:r>
        <w:rPr>
          <w:rFonts w:ascii="Times New Roman" w:hAnsi="Times New Roman"/>
          <w:bCs/>
        </w:rPr>
        <w:t>),</w:t>
      </w:r>
    </w:p>
    <w:p w:rsidR="001120FF" w:rsidP="001120FF">
      <w:pPr>
        <w:pStyle w:val="NormalWeb"/>
        <w:bidi w:val="0"/>
        <w:spacing w:before="0" w:beforeAutospacing="0" w:after="0" w:afterAutospacing="0"/>
        <w:ind w:left="720"/>
        <w:jc w:val="both"/>
        <w:rPr>
          <w:rStyle w:val="Emphasis"/>
          <w:rFonts w:ascii="Times New Roman" w:hAnsi="Times New Roman"/>
          <w:i w:val="0"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</w:rPr>
        <w:t>do 15. októbra 2010 </w:t>
      </w:r>
      <w:r w:rsidRPr="00E05AB3">
        <w:rPr>
          <w:rFonts w:ascii="Times New Roman" w:hAnsi="Times New Roman"/>
          <w:bCs/>
        </w:rPr>
        <w:t xml:space="preserve">(Smernica Európskeho parlamentu a Rady 2009/17/ES z 23. apríla 2009 o zmene a doplnení smernice 2002/59/ES, ktorou sa zriaďuje monitorovací a informačný systém Spoločenstva pre lodnú dopravu </w:t>
      </w:r>
      <w:r w:rsidRPr="00E05AB3">
        <w:rPr>
          <w:rFonts w:ascii="Times New Roman" w:hAnsi="Times New Roman"/>
        </w:rPr>
        <w:t>(</w:t>
      </w:r>
      <w:r w:rsidRPr="00E05AB3">
        <w:rPr>
          <w:rStyle w:val="Emphasis"/>
          <w:rFonts w:ascii="Times New Roman" w:hAnsi="Times New Roman"/>
          <w:i w:val="0"/>
        </w:rPr>
        <w:t>Ú. v. EÚ L 131, 28.5.2009),</w:t>
      </w:r>
    </w:p>
    <w:p w:rsidR="001120FF" w:rsidP="001120FF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>
        <w:rPr>
          <w:rStyle w:val="Emphasis"/>
          <w:rFonts w:ascii="Times New Roman" w:hAnsi="Times New Roman"/>
          <w:i w:val="0"/>
        </w:rPr>
        <w:t xml:space="preserve">- </w:t>
      </w:r>
      <w:r>
        <w:rPr>
          <w:rFonts w:ascii="Times New Roman" w:hAnsi="Times New Roman"/>
        </w:rPr>
        <w:t>do 15. marca 2011</w:t>
      </w:r>
      <w:r w:rsidRPr="00232D3F">
        <w:rPr>
          <w:rStyle w:val="Emphasis"/>
          <w:rFonts w:ascii="Times New Roman" w:hAnsi="Times New Roman"/>
          <w:i w:val="0"/>
        </w:rPr>
        <w:t xml:space="preserve"> </w:t>
      </w:r>
      <w:r>
        <w:rPr>
          <w:rStyle w:val="Emphasis"/>
          <w:rFonts w:ascii="Times New Roman" w:hAnsi="Times New Roman"/>
          <w:i w:val="0"/>
        </w:rPr>
        <w:t>(S</w:t>
      </w:r>
      <w:r w:rsidRPr="009C5B26">
        <w:rPr>
          <w:rFonts w:ascii="Times New Roman" w:hAnsi="Times New Roman"/>
        </w:rPr>
        <w:t xml:space="preserve">mernica Európskeho parlamentu a Rady </w:t>
      </w:r>
      <w:r w:rsidRPr="009C5B26">
        <w:rPr>
          <w:rFonts w:ascii="Times New Roman" w:hAnsi="Times New Roman"/>
          <w:bCs/>
          <w:noProof/>
        </w:rPr>
        <w:t>2009/18/ES</w:t>
      </w:r>
      <w:r w:rsidRPr="009C5B26">
        <w:rPr>
          <w:rFonts w:ascii="Times New Roman" w:hAnsi="Times New Roman"/>
          <w:bCs/>
        </w:rPr>
        <w:t xml:space="preserve"> ktorou sa ustanovujú základné zásady upravujúce vyšetrovanie nehôd v sektore námornej dopravy a ktorou sa mení a dopĺňa smernica Rady 1999/35/ES a smernica Európskeho parlamentu a Rady 2002/59/ES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(</w:t>
      </w:r>
      <w:r w:rsidRPr="00C73015">
        <w:rPr>
          <w:rStyle w:val="Emphasis"/>
          <w:rFonts w:ascii="Times New Roman" w:hAnsi="Times New Roman"/>
          <w:i w:val="0"/>
        </w:rPr>
        <w:t>Ú. v. EÚ L 131, 28.5.2009)</w:t>
      </w:r>
      <w:r>
        <w:rPr>
          <w:rStyle w:val="Emphasis"/>
          <w:rFonts w:ascii="Times New Roman" w:hAnsi="Times New Roman"/>
          <w:i w:val="0"/>
        </w:rPr>
        <w:t>,</w:t>
      </w:r>
      <w:r>
        <w:rPr>
          <w:rFonts w:ascii="Times New Roman" w:hAnsi="Times New Roman"/>
        </w:rPr>
        <w:t> </w:t>
      </w:r>
    </w:p>
    <w:p w:rsidR="001120FF" w:rsidP="001120FF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  <w:bCs/>
          <w:noProof/>
        </w:rPr>
      </w:pPr>
      <w:r>
        <w:rPr>
          <w:rFonts w:ascii="Times New Roman" w:hAnsi="Times New Roman"/>
        </w:rPr>
        <w:t>- do 15. septembra 2011 (</w:t>
      </w:r>
      <w:r w:rsidRPr="00C73015">
        <w:rPr>
          <w:rFonts w:ascii="Times New Roman" w:hAnsi="Times New Roman"/>
        </w:rPr>
        <w:t xml:space="preserve">Smernica Európskeho parlamentu a Rady </w:t>
      </w:r>
      <w:r w:rsidRPr="009C5B26">
        <w:rPr>
          <w:rFonts w:ascii="Times New Roman" w:hAnsi="Times New Roman"/>
          <w:bCs/>
          <w:noProof/>
        </w:rPr>
        <w:t>2009/20/ES o poistení vlastníkov lodí, ktoré sa vzťahuje na námorné pohľadávky</w:t>
      </w:r>
      <w:r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</w:rPr>
        <w:t>(</w:t>
      </w:r>
      <w:r w:rsidRPr="00C73015">
        <w:rPr>
          <w:rStyle w:val="Emphasis"/>
          <w:rFonts w:ascii="Times New Roman" w:hAnsi="Times New Roman"/>
          <w:i w:val="0"/>
        </w:rPr>
        <w:t>Ú. v. EÚ L 131, 28.5.2009)</w:t>
      </w:r>
      <w:r>
        <w:rPr>
          <w:rFonts w:ascii="Times New Roman" w:hAnsi="Times New Roman"/>
          <w:bCs/>
          <w:noProof/>
        </w:rPr>
        <w:t>,</w:t>
      </w:r>
    </w:p>
    <w:p w:rsidR="001120FF" w:rsidP="001120FF">
      <w:pPr>
        <w:pStyle w:val="NormalWeb"/>
        <w:bidi w:val="0"/>
        <w:spacing w:before="0" w:beforeAutospacing="0" w:after="0" w:afterAutospacing="0"/>
        <w:ind w:left="720"/>
        <w:jc w:val="both"/>
        <w:rPr>
          <w:rStyle w:val="Emphasis"/>
          <w:rFonts w:ascii="Times New Roman" w:hAnsi="Times New Roman"/>
          <w:i w:val="0"/>
        </w:rPr>
      </w:pPr>
      <w:r>
        <w:rPr>
          <w:rFonts w:ascii="Times New Roman" w:hAnsi="Times New Roman"/>
          <w:bCs/>
          <w:noProof/>
        </w:rPr>
        <w:t xml:space="preserve">- </w:t>
      </w:r>
      <w:r>
        <w:rPr>
          <w:rFonts w:ascii="Times New Roman" w:hAnsi="Times New Roman"/>
        </w:rPr>
        <w:t>do 15. marca 2011 (</w:t>
      </w:r>
      <w:r w:rsidRPr="00C73015">
        <w:rPr>
          <w:rFonts w:ascii="Times New Roman" w:hAnsi="Times New Roman"/>
        </w:rPr>
        <w:t>Smernica Európskeho parlamentu a Rady 2009/21/ES z 23. apríla 2009 o plnení povinností vlajkového štátu</w:t>
      </w:r>
      <w:r>
        <w:rPr>
          <w:rFonts w:ascii="Times New Roman" w:hAnsi="Times New Roman"/>
        </w:rPr>
        <w:t xml:space="preserve"> (</w:t>
      </w:r>
      <w:r w:rsidRPr="00C73015">
        <w:rPr>
          <w:rStyle w:val="Emphasis"/>
          <w:rFonts w:ascii="Times New Roman" w:hAnsi="Times New Roman"/>
          <w:i w:val="0"/>
        </w:rPr>
        <w:t>Ú. v. EÚ L 131, 28.5.2009)</w:t>
      </w:r>
      <w:r>
        <w:rPr>
          <w:rStyle w:val="Emphasis"/>
          <w:rFonts w:ascii="Times New Roman" w:hAnsi="Times New Roman"/>
          <w:i w:val="0"/>
        </w:rPr>
        <w:t>,</w:t>
      </w:r>
    </w:p>
    <w:p w:rsidR="001120FF" w:rsidRPr="003246D1" w:rsidP="001120FF">
      <w:pPr>
        <w:bidi w:val="0"/>
        <w:ind w:left="720"/>
        <w:jc w:val="both"/>
        <w:rPr>
          <w:rFonts w:ascii="Times New Roman" w:hAnsi="Times New Roman"/>
        </w:rPr>
      </w:pPr>
      <w:r>
        <w:rPr>
          <w:rStyle w:val="Emphasis"/>
          <w:rFonts w:ascii="Times New Roman" w:hAnsi="Times New Roman"/>
          <w:i w:val="0"/>
        </w:rPr>
        <w:t xml:space="preserve">- </w:t>
      </w:r>
      <w:r>
        <w:rPr>
          <w:rFonts w:ascii="Times New Roman" w:hAnsi="Times New Roman"/>
        </w:rPr>
        <w:t xml:space="preserve">do 15. augusta 2010 (gestor - MS SR - </w:t>
      </w:r>
      <w:r w:rsidRPr="003246D1">
        <w:rPr>
          <w:rFonts w:ascii="Times New Roman" w:hAnsi="Times New Roman"/>
        </w:rPr>
        <w:t>Smernica Európskeho parlamentu a Rady 2009/123/ES z 21. októbra 2009, ktorou sa mení a dopĺňa smernica 2005/35/ES o znečisťovaní mora z lodí a o zavedení sankcií za porušenia (</w:t>
      </w:r>
      <w:r w:rsidRPr="003246D1">
        <w:rPr>
          <w:rStyle w:val="Emphasis"/>
          <w:rFonts w:ascii="Times New Roman" w:hAnsi="Times New Roman"/>
          <w:i w:val="0"/>
        </w:rPr>
        <w:t>Ú. v. EÚ L 280, 27.10.2009).</w:t>
      </w:r>
    </w:p>
    <w:p w:rsidR="001120FF" w:rsidP="001120FF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</w:p>
    <w:p w:rsidR="001120FF" w:rsidRPr="00F86DB8" w:rsidP="001120FF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Pr="00F86DB8">
        <w:rPr>
          <w:rFonts w:ascii="Times New Roman" w:hAnsi="Times New Roman"/>
        </w:rPr>
        <w:t>informácia o</w:t>
      </w:r>
      <w:r>
        <w:rPr>
          <w:rFonts w:ascii="Times New Roman" w:hAnsi="Times New Roman"/>
        </w:rPr>
        <w:t xml:space="preserve"> </w:t>
      </w:r>
      <w:r w:rsidRPr="00F86DB8">
        <w:rPr>
          <w:rFonts w:ascii="Times New Roman" w:hAnsi="Times New Roman"/>
        </w:rPr>
        <w:t>konaní začat</w:t>
      </w:r>
      <w:r>
        <w:rPr>
          <w:rFonts w:ascii="Times New Roman" w:hAnsi="Times New Roman"/>
        </w:rPr>
        <w:t xml:space="preserve">om proti Slovenskej republike o </w:t>
      </w:r>
      <w:r w:rsidRPr="00F86DB8">
        <w:rPr>
          <w:rFonts w:ascii="Times New Roman" w:hAnsi="Times New Roman"/>
        </w:rPr>
        <w:t>porušení podľa čl. 2</w:t>
      </w:r>
      <w:r>
        <w:rPr>
          <w:rFonts w:ascii="Times New Roman" w:hAnsi="Times New Roman"/>
        </w:rPr>
        <w:t xml:space="preserve">58 </w:t>
      </w:r>
      <w:r w:rsidRPr="00F86DB8">
        <w:rPr>
          <w:rFonts w:ascii="Times New Roman" w:hAnsi="Times New Roman"/>
        </w:rPr>
        <w:t>až 2</w:t>
      </w:r>
      <w:r>
        <w:rPr>
          <w:rFonts w:ascii="Times New Roman" w:hAnsi="Times New Roman"/>
        </w:rPr>
        <w:t>60</w:t>
      </w:r>
      <w:r w:rsidRPr="00F86D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Zmluvy o </w:t>
      </w:r>
      <w:r w:rsidRPr="00F86DB8">
        <w:rPr>
          <w:rFonts w:ascii="Times New Roman" w:hAnsi="Times New Roman"/>
        </w:rPr>
        <w:t>fungovaní Európskej únie</w:t>
      </w:r>
    </w:p>
    <w:p w:rsidR="001120FF" w:rsidRPr="007E1A97" w:rsidP="001120FF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  <w:color w:val="0000FF"/>
        </w:rPr>
      </w:pPr>
      <w:r w:rsidRPr="00F86DB8">
        <w:rPr>
          <w:rFonts w:ascii="Times New Roman" w:hAnsi="Times New Roman"/>
        </w:rPr>
        <w:t xml:space="preserve">v danej oblasti nebolo začaté konanie proti Slovenskej republike o porušení </w:t>
      </w:r>
      <w:r>
        <w:rPr>
          <w:rFonts w:ascii="Times New Roman" w:hAnsi="Times New Roman"/>
        </w:rPr>
        <w:t xml:space="preserve">podľa čl. 258 až 260 Zmluvy o </w:t>
      </w:r>
      <w:r w:rsidRPr="00F86DB8">
        <w:rPr>
          <w:rFonts w:ascii="Times New Roman" w:hAnsi="Times New Roman"/>
        </w:rPr>
        <w:t>fungovaní Európskej únie.</w:t>
      </w:r>
    </w:p>
    <w:p w:rsidR="001120FF" w:rsidP="001120FF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</w:p>
    <w:p w:rsidR="001120FF" w:rsidRPr="002D6DFC" w:rsidP="001120FF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2D6DF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2D6DFC">
        <w:rPr>
          <w:rFonts w:ascii="Times New Roman" w:hAnsi="Times New Roman"/>
        </w:rPr>
        <w:t>informácia o</w:t>
      </w:r>
      <w:r>
        <w:rPr>
          <w:rFonts w:ascii="Times New Roman" w:hAnsi="Times New Roman"/>
        </w:rPr>
        <w:t xml:space="preserve"> právnych predpisoch, v </w:t>
      </w:r>
      <w:r w:rsidRPr="002D6DFC">
        <w:rPr>
          <w:rFonts w:ascii="Times New Roman" w:hAnsi="Times New Roman"/>
        </w:rPr>
        <w:t>ktorých sú preberané smernice už prebraté spolu s</w:t>
      </w:r>
      <w:r>
        <w:rPr>
          <w:rFonts w:ascii="Times New Roman" w:hAnsi="Times New Roman"/>
        </w:rPr>
        <w:t xml:space="preserve"> </w:t>
      </w:r>
      <w:r w:rsidRPr="002D6DFC">
        <w:rPr>
          <w:rFonts w:ascii="Times New Roman" w:hAnsi="Times New Roman"/>
        </w:rPr>
        <w:t>uvedením rozsahu tohto prebratia </w:t>
      </w:r>
    </w:p>
    <w:p w:rsidR="001120FF" w:rsidP="001120FF">
      <w:pPr>
        <w:bidi w:val="0"/>
        <w:ind w:left="720"/>
        <w:jc w:val="both"/>
        <w:rPr>
          <w:rFonts w:ascii="Times New Roman" w:hAnsi="Times New Roman"/>
        </w:rPr>
      </w:pPr>
      <w:r w:rsidRPr="002D6DFC">
        <w:rPr>
          <w:rFonts w:ascii="Times New Roman" w:hAnsi="Times New Roman"/>
        </w:rPr>
        <w:t xml:space="preserve">- smernica </w:t>
      </w:r>
      <w:r w:rsidRPr="00BE588F">
        <w:rPr>
          <w:rFonts w:ascii="Times New Roman" w:hAnsi="Times New Roman"/>
        </w:rPr>
        <w:t xml:space="preserve">Európskeho parlamentu a Rady </w:t>
      </w:r>
      <w:r w:rsidRPr="009C5B26">
        <w:rPr>
          <w:rFonts w:ascii="Times New Roman" w:hAnsi="Times New Roman"/>
          <w:bCs/>
        </w:rPr>
        <w:t>2009/13/ES</w:t>
      </w:r>
      <w:r>
        <w:rPr>
          <w:rFonts w:ascii="Times New Roman" w:hAnsi="Times New Roman"/>
          <w:bCs/>
        </w:rPr>
        <w:t>,</w:t>
      </w:r>
      <w:r w:rsidRPr="009C5B26">
        <w:rPr>
          <w:rFonts w:ascii="Times New Roman" w:hAnsi="Times New Roman"/>
          <w:bCs/>
        </w:rPr>
        <w:t xml:space="preserve"> ktorou sa vykonáva Dohoda uzavretá Združením vlastníkov lodí Európskeho spoločenstva (ECSA) a Európskou federáciou pracovníkov v doprave (ETF) o Dohovore o pracovných normách v námornej doprave z roku </w:t>
      </w:r>
      <w:smartTag w:uri="urn:schemas-microsoft-com:office:smarttags" w:element="metricconverter">
        <w:smartTagPr>
          <w:attr w:name="ProductID" w:val="2006 a"/>
        </w:smartTagPr>
        <w:r w:rsidRPr="009C5B26">
          <w:rPr>
            <w:rFonts w:ascii="Times New Roman" w:hAnsi="Times New Roman"/>
            <w:bCs/>
          </w:rPr>
          <w:t>2006 a</w:t>
        </w:r>
      </w:smartTag>
      <w:r w:rsidRPr="009C5B26">
        <w:rPr>
          <w:rFonts w:ascii="Times New Roman" w:hAnsi="Times New Roman"/>
          <w:bCs/>
        </w:rPr>
        <w:t xml:space="preserve"> ktorou sa mení a dopĺňa smernica 1999/63/ES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(</w:t>
      </w:r>
      <w:r w:rsidRPr="00C73015">
        <w:rPr>
          <w:rStyle w:val="Emphasis"/>
          <w:rFonts w:ascii="Times New Roman" w:hAnsi="Times New Roman"/>
          <w:i w:val="0"/>
        </w:rPr>
        <w:t>Ú. v. EÚ L 1</w:t>
      </w:r>
      <w:r>
        <w:rPr>
          <w:rStyle w:val="Emphasis"/>
          <w:rFonts w:ascii="Times New Roman" w:hAnsi="Times New Roman"/>
          <w:i w:val="0"/>
        </w:rPr>
        <w:t>24</w:t>
      </w:r>
      <w:r w:rsidRPr="00C73015">
        <w:rPr>
          <w:rStyle w:val="Emphasis"/>
          <w:rFonts w:ascii="Times New Roman" w:hAnsi="Times New Roman"/>
          <w:i w:val="0"/>
        </w:rPr>
        <w:t>, 2</w:t>
      </w:r>
      <w:r>
        <w:rPr>
          <w:rStyle w:val="Emphasis"/>
          <w:rFonts w:ascii="Times New Roman" w:hAnsi="Times New Roman"/>
          <w:i w:val="0"/>
        </w:rPr>
        <w:t>0</w:t>
      </w:r>
      <w:r w:rsidRPr="00C73015">
        <w:rPr>
          <w:rStyle w:val="Emphasis"/>
          <w:rFonts w:ascii="Times New Roman" w:hAnsi="Times New Roman"/>
          <w:i w:val="0"/>
        </w:rPr>
        <w:t>.5.2009)</w:t>
      </w:r>
      <w:r w:rsidRPr="00BD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 čiastočne prebratá v tomto návrhu zákona</w:t>
      </w:r>
      <w:r w:rsidRPr="009C5B2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1120FF" w:rsidRPr="009C5B26" w:rsidP="001120FF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</w:t>
      </w:r>
      <w:r w:rsidRPr="009C5B26">
        <w:rPr>
          <w:rFonts w:ascii="Times New Roman" w:hAnsi="Times New Roman"/>
        </w:rPr>
        <w:t xml:space="preserve">mernica Európskeho parlamentu a Rady </w:t>
      </w:r>
      <w:r w:rsidRPr="009C5B26">
        <w:rPr>
          <w:rFonts w:ascii="Times New Roman" w:hAnsi="Times New Roman"/>
          <w:bCs/>
        </w:rPr>
        <w:t xml:space="preserve">2009/15/ES </w:t>
      </w:r>
      <w:r w:rsidRPr="009C5B26">
        <w:rPr>
          <w:rFonts w:ascii="Times New Roman" w:hAnsi="Times New Roman"/>
          <w:bCs/>
          <w:color w:val="000000"/>
        </w:rPr>
        <w:t>o spoločných pravidlách a normách pre organizácie vykonávajúce inšpekcie a prehliadky lodí a pre príslušné činnosti námorných úradov (prepracované znenie)</w:t>
      </w:r>
      <w:r w:rsidRPr="009C5B26">
        <w:rPr>
          <w:rFonts w:ascii="Times New Roman" w:hAnsi="Times New Roman"/>
        </w:rPr>
        <w:t xml:space="preserve"> </w:t>
      </w:r>
      <w:r w:rsidRPr="002C0E28">
        <w:rPr>
          <w:rFonts w:ascii="Times New Roman" w:hAnsi="Times New Roman"/>
        </w:rPr>
        <w:t>(</w:t>
      </w:r>
      <w:r w:rsidRPr="002C0E28">
        <w:rPr>
          <w:rStyle w:val="Emphasis"/>
          <w:rFonts w:ascii="Times New Roman" w:hAnsi="Times New Roman"/>
          <w:i w:val="0"/>
        </w:rPr>
        <w:t>Ú. v. EÚ L 131, 28.5.2009)</w:t>
      </w:r>
      <w:r>
        <w:rPr>
          <w:rStyle w:val="Emphasis"/>
          <w:rFonts w:ascii="Times New Roman" w:hAnsi="Times New Roman"/>
          <w:i w:val="0"/>
        </w:rPr>
        <w:t xml:space="preserve"> je </w:t>
      </w:r>
      <w:r>
        <w:rPr>
          <w:rFonts w:ascii="Times New Roman" w:hAnsi="Times New Roman"/>
        </w:rPr>
        <w:t>úplne prebratá v tomto návrhu zákona</w:t>
      </w:r>
      <w:r>
        <w:rPr>
          <w:rStyle w:val="Emphasis"/>
          <w:rFonts w:ascii="Times New Roman" w:hAnsi="Times New Roman"/>
          <w:i w:val="0"/>
        </w:rPr>
        <w:t>,</w:t>
      </w:r>
    </w:p>
    <w:p w:rsidR="001120FF" w:rsidP="001120FF">
      <w:pPr>
        <w:bidi w:val="0"/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- s</w:t>
      </w:r>
      <w:r w:rsidRPr="009C5B26">
        <w:rPr>
          <w:rFonts w:ascii="Times New Roman" w:hAnsi="Times New Roman"/>
        </w:rPr>
        <w:t xml:space="preserve">mernica Európskeho parlamentu a Rady </w:t>
      </w:r>
      <w:r w:rsidRPr="009C5B26">
        <w:rPr>
          <w:rFonts w:ascii="Times New Roman" w:hAnsi="Times New Roman"/>
          <w:bCs/>
        </w:rPr>
        <w:t>2009/16/ES o štátnej prístavnej kontrole (prepracované znenie)</w:t>
      </w:r>
      <w:r>
        <w:rPr>
          <w:rFonts w:ascii="Times New Roman" w:hAnsi="Times New Roman"/>
          <w:bCs/>
        </w:rPr>
        <w:t xml:space="preserve"> </w:t>
      </w:r>
      <w:r w:rsidRPr="002C0E28">
        <w:rPr>
          <w:rFonts w:ascii="Times New Roman" w:hAnsi="Times New Roman"/>
          <w:bCs/>
        </w:rPr>
        <w:t>(Ú.</w:t>
      </w:r>
      <w:r>
        <w:rPr>
          <w:rFonts w:ascii="Times New Roman" w:hAnsi="Times New Roman"/>
          <w:bCs/>
        </w:rPr>
        <w:t xml:space="preserve"> </w:t>
      </w:r>
      <w:r w:rsidRPr="002C0E28">
        <w:rPr>
          <w:rFonts w:ascii="Times New Roman" w:hAnsi="Times New Roman"/>
          <w:bCs/>
        </w:rPr>
        <w:t>v. ES L 131, 28.5.2009)</w:t>
      </w:r>
      <w:r>
        <w:rPr>
          <w:rFonts w:ascii="Times New Roman" w:hAnsi="Times New Roman"/>
          <w:bCs/>
        </w:rPr>
        <w:t xml:space="preserve"> je </w:t>
      </w:r>
      <w:r>
        <w:rPr>
          <w:rFonts w:ascii="Times New Roman" w:hAnsi="Times New Roman"/>
        </w:rPr>
        <w:t>úplne prebratá v tomto návrhu zákona</w:t>
      </w:r>
      <w:r>
        <w:rPr>
          <w:rFonts w:ascii="Times New Roman" w:hAnsi="Times New Roman"/>
          <w:bCs/>
        </w:rPr>
        <w:t>,</w:t>
      </w:r>
    </w:p>
    <w:p w:rsidR="001120FF" w:rsidRPr="00E05AB3" w:rsidP="001120FF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- </w:t>
      </w:r>
      <w:r w:rsidRPr="00E05AB3">
        <w:rPr>
          <w:rFonts w:ascii="Times New Roman" w:hAnsi="Times New Roman"/>
          <w:bCs/>
        </w:rPr>
        <w:t xml:space="preserve">smernica Európskeho parlamentu a Rady 2009/17/ES z 23. apríla 2009 </w:t>
      </w:r>
      <w:r w:rsidRPr="00E05AB3">
        <w:rPr>
          <w:rFonts w:ascii="Times New Roman" w:hAnsi="Times New Roman"/>
          <w:bCs/>
          <w:lang w:eastAsia="sk-SK"/>
        </w:rPr>
        <w:t xml:space="preserve">o zmene a doplnení smernice 2002/59/ES, ktorou sa zriaďuje monitorovací a informačný systém Spoločenstva pre lodnú dopravu </w:t>
      </w:r>
      <w:r w:rsidRPr="00E05AB3">
        <w:rPr>
          <w:rFonts w:ascii="Times New Roman" w:hAnsi="Times New Roman"/>
        </w:rPr>
        <w:t>(</w:t>
      </w:r>
      <w:r w:rsidRPr="00E05AB3">
        <w:rPr>
          <w:rStyle w:val="Emphasis"/>
          <w:rFonts w:ascii="Times New Roman" w:hAnsi="Times New Roman"/>
          <w:i w:val="0"/>
        </w:rPr>
        <w:t xml:space="preserve">Ú. v. EÚ L 131, 28.5.2009) je </w:t>
      </w:r>
      <w:r w:rsidRPr="00E05AB3">
        <w:rPr>
          <w:rFonts w:ascii="Times New Roman" w:hAnsi="Times New Roman"/>
        </w:rPr>
        <w:t>čiastočne prebratá v tomto návrhu zákona,</w:t>
      </w:r>
    </w:p>
    <w:p w:rsidR="001120FF" w:rsidRPr="00E05AB3" w:rsidP="001120FF">
      <w:pPr>
        <w:bidi w:val="0"/>
        <w:ind w:left="720"/>
        <w:jc w:val="both"/>
        <w:rPr>
          <w:rFonts w:ascii="Times New Roman" w:hAnsi="Times New Roman"/>
        </w:rPr>
      </w:pPr>
      <w:r w:rsidRPr="00E05AB3">
        <w:rPr>
          <w:rFonts w:ascii="Times New Roman" w:hAnsi="Times New Roman"/>
        </w:rPr>
        <w:t xml:space="preserve">- smernica Európskeho parlamentu a Rady </w:t>
      </w:r>
      <w:r w:rsidRPr="00E05AB3">
        <w:rPr>
          <w:rFonts w:ascii="Times New Roman" w:hAnsi="Times New Roman"/>
          <w:bCs/>
          <w:noProof/>
        </w:rPr>
        <w:t>2009/18/ES</w:t>
      </w:r>
      <w:r w:rsidRPr="00E05AB3">
        <w:rPr>
          <w:rFonts w:ascii="Times New Roman" w:hAnsi="Times New Roman"/>
          <w:bCs/>
        </w:rPr>
        <w:t xml:space="preserve"> ktorou sa ustanovujú základné zásady upravujúce vyšetrovanie nehôd v sektore námornej dopravy a ktorou sa mení a dopĺňa smernica Rady 1999/35/ES a smernica Európskeho parlamentu a Rady 2002/59/ES </w:t>
      </w:r>
      <w:r w:rsidRPr="00E05AB3">
        <w:rPr>
          <w:rFonts w:ascii="Times New Roman" w:hAnsi="Times New Roman"/>
        </w:rPr>
        <w:t>(</w:t>
      </w:r>
      <w:r w:rsidRPr="00E05AB3">
        <w:rPr>
          <w:rStyle w:val="Emphasis"/>
          <w:rFonts w:ascii="Times New Roman" w:hAnsi="Times New Roman"/>
          <w:i w:val="0"/>
        </w:rPr>
        <w:t xml:space="preserve">Ú. v. EÚ L 131, 28.5.2009) je čiastočne </w:t>
      </w:r>
      <w:r w:rsidRPr="00E05AB3">
        <w:rPr>
          <w:rFonts w:ascii="Times New Roman" w:hAnsi="Times New Roman"/>
        </w:rPr>
        <w:t>prebratá v tomto návrhu zákona</w:t>
      </w:r>
      <w:r w:rsidRPr="00E05AB3">
        <w:rPr>
          <w:rFonts w:ascii="Times New Roman" w:hAnsi="Times New Roman"/>
          <w:bCs/>
        </w:rPr>
        <w:t>,</w:t>
      </w:r>
    </w:p>
    <w:p w:rsidR="001120FF" w:rsidRPr="00E05AB3" w:rsidP="001120FF">
      <w:pPr>
        <w:bidi w:val="0"/>
        <w:ind w:left="720"/>
        <w:jc w:val="both"/>
        <w:rPr>
          <w:rFonts w:ascii="Times New Roman" w:hAnsi="Times New Roman"/>
        </w:rPr>
      </w:pPr>
      <w:r w:rsidRPr="00E05AB3">
        <w:rPr>
          <w:rFonts w:ascii="Times New Roman" w:hAnsi="Times New Roman"/>
        </w:rPr>
        <w:t xml:space="preserve">- smernica Európskeho parlamentu a Rady </w:t>
      </w:r>
      <w:r w:rsidRPr="00E05AB3">
        <w:rPr>
          <w:rFonts w:ascii="Times New Roman" w:hAnsi="Times New Roman"/>
          <w:bCs/>
          <w:noProof/>
        </w:rPr>
        <w:t xml:space="preserve">2009/20/ES o poistení vlastníkov lodí, ktoré sa vzťahuje na námorné pohľadávky </w:t>
      </w:r>
      <w:r w:rsidRPr="00E05AB3">
        <w:rPr>
          <w:rFonts w:ascii="Times New Roman" w:hAnsi="Times New Roman"/>
        </w:rPr>
        <w:t>(</w:t>
      </w:r>
      <w:r w:rsidRPr="00E05AB3">
        <w:rPr>
          <w:rStyle w:val="Emphasis"/>
          <w:rFonts w:ascii="Times New Roman" w:hAnsi="Times New Roman"/>
          <w:i w:val="0"/>
        </w:rPr>
        <w:t xml:space="preserve">Ú. v. EÚ L 131, 28.5.2009) je </w:t>
      </w:r>
      <w:r w:rsidRPr="00E05AB3">
        <w:rPr>
          <w:rFonts w:ascii="Times New Roman" w:hAnsi="Times New Roman"/>
        </w:rPr>
        <w:t>úplne prebratá v tomto návrhu zákona</w:t>
      </w:r>
      <w:r w:rsidRPr="00E05AB3">
        <w:rPr>
          <w:rFonts w:ascii="Times New Roman" w:hAnsi="Times New Roman"/>
          <w:bCs/>
          <w:noProof/>
        </w:rPr>
        <w:t>,</w:t>
      </w:r>
      <w:r w:rsidRPr="00E05AB3">
        <w:rPr>
          <w:rFonts w:ascii="Times New Roman" w:hAnsi="Times New Roman"/>
          <w:b/>
          <w:bCs/>
          <w:noProof/>
        </w:rPr>
        <w:t xml:space="preserve">  </w:t>
      </w:r>
    </w:p>
    <w:p w:rsidR="001120FF" w:rsidRPr="00E05AB3" w:rsidP="001120FF">
      <w:pPr>
        <w:bidi w:val="0"/>
        <w:ind w:left="720"/>
        <w:jc w:val="both"/>
        <w:rPr>
          <w:rFonts w:ascii="Times New Roman" w:hAnsi="Times New Roman"/>
        </w:rPr>
      </w:pPr>
      <w:r w:rsidRPr="00E05AB3">
        <w:rPr>
          <w:rFonts w:ascii="Times New Roman" w:hAnsi="Times New Roman"/>
        </w:rPr>
        <w:t>- smernica Európskeho parlamentu a Rady 2009/21/ES z 23. apríla 2009 o plnení povinností vlajkového štátu (</w:t>
      </w:r>
      <w:r w:rsidRPr="00E05AB3">
        <w:rPr>
          <w:rStyle w:val="Emphasis"/>
          <w:rFonts w:ascii="Times New Roman" w:hAnsi="Times New Roman"/>
          <w:i w:val="0"/>
        </w:rPr>
        <w:t xml:space="preserve">Ú. v. EÚ L 131, 28.5.2009) je </w:t>
      </w:r>
      <w:r w:rsidRPr="00E05AB3">
        <w:rPr>
          <w:rFonts w:ascii="Times New Roman" w:hAnsi="Times New Roman"/>
        </w:rPr>
        <w:t>úplne prebratá v tomto návrhu zákona</w:t>
      </w:r>
    </w:p>
    <w:p w:rsidR="001120FF" w:rsidRPr="00E05AB3" w:rsidP="001120FF">
      <w:pPr>
        <w:bidi w:val="0"/>
        <w:ind w:left="720"/>
        <w:jc w:val="both"/>
        <w:rPr>
          <w:rStyle w:val="Emphasis"/>
          <w:rFonts w:ascii="Times New Roman" w:hAnsi="Times New Roman"/>
          <w:i w:val="0"/>
        </w:rPr>
      </w:pPr>
      <w:r w:rsidRPr="00E05AB3">
        <w:rPr>
          <w:rFonts w:ascii="Times New Roman" w:hAnsi="Times New Roman"/>
        </w:rPr>
        <w:t>- smernica Európskeho parlamentu a Rady 2009/123/ES z 21. októbra 2009 , ktorou sa mení a dopĺňa smernica 2005/35/ES o znečisťovaní mora z lodí a o zavedení sankcií za porušenia (</w:t>
      </w:r>
      <w:r w:rsidRPr="00E05AB3">
        <w:rPr>
          <w:rStyle w:val="Emphasis"/>
          <w:rFonts w:ascii="Times New Roman" w:hAnsi="Times New Roman"/>
          <w:i w:val="0"/>
        </w:rPr>
        <w:t xml:space="preserve">Ú. v. EÚ L 280, 27.10.2009) je </w:t>
      </w:r>
      <w:r w:rsidRPr="00E05AB3">
        <w:rPr>
          <w:rFonts w:ascii="Times New Roman" w:hAnsi="Times New Roman"/>
        </w:rPr>
        <w:t>čiastočne prebratá v tomto návrhu zákona</w:t>
      </w:r>
      <w:r w:rsidRPr="00E05AB3">
        <w:rPr>
          <w:rStyle w:val="Emphasis"/>
          <w:rFonts w:ascii="Times New Roman" w:hAnsi="Times New Roman"/>
          <w:i w:val="0"/>
        </w:rPr>
        <w:t>.</w:t>
      </w:r>
    </w:p>
    <w:p w:rsidR="001120FF" w:rsidRPr="009C5B26" w:rsidP="001120FF">
      <w:pPr>
        <w:bidi w:val="0"/>
        <w:ind w:left="720"/>
        <w:jc w:val="both"/>
        <w:rPr>
          <w:rFonts w:ascii="Times New Roman" w:hAnsi="Times New Roman"/>
        </w:rPr>
      </w:pPr>
    </w:p>
    <w:p w:rsidR="001120FF" w:rsidRPr="003922C5" w:rsidP="001120FF">
      <w:pPr>
        <w:numPr>
          <w:numId w:val="12"/>
        </w:numPr>
        <w:bidi w:val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Stupeň zlučiteľnosti návrhu právneho predpisu alebo návrhu legislatívneho zámeru s právom Európskej únie</w:t>
      </w:r>
    </w:p>
    <w:p w:rsidR="001120FF" w:rsidP="001120FF">
      <w:pPr>
        <w:bidi w:val="0"/>
        <w:ind w:left="720"/>
        <w:jc w:val="both"/>
        <w:rPr>
          <w:rFonts w:ascii="Times New Roman" w:hAnsi="Times New Roman"/>
          <w:color w:val="000000"/>
        </w:rPr>
      </w:pPr>
    </w:p>
    <w:p w:rsidR="001120FF" w:rsidP="001120FF">
      <w:pPr>
        <w:bidi w:val="0"/>
        <w:ind w:left="720"/>
        <w:jc w:val="both"/>
        <w:rPr>
          <w:rStyle w:val="Emphasis"/>
          <w:rFonts w:ascii="Times New Roman" w:hAnsi="Times New Roman"/>
          <w:i w:val="0"/>
        </w:rPr>
      </w:pPr>
      <w:r>
        <w:rPr>
          <w:rFonts w:ascii="Times New Roman" w:hAnsi="Times New Roman"/>
          <w:color w:val="000000"/>
        </w:rPr>
        <w:t xml:space="preserve">Úplný - </w:t>
      </w:r>
      <w:r>
        <w:rPr>
          <w:rFonts w:ascii="Times New Roman" w:hAnsi="Times New Roman"/>
        </w:rPr>
        <w:t>s</w:t>
      </w:r>
      <w:r w:rsidRPr="009C5B26">
        <w:rPr>
          <w:rFonts w:ascii="Times New Roman" w:hAnsi="Times New Roman"/>
        </w:rPr>
        <w:t xml:space="preserve">mernica Európskeho parlamentu a Rady </w:t>
      </w:r>
      <w:r w:rsidRPr="009C5B26">
        <w:rPr>
          <w:rFonts w:ascii="Times New Roman" w:hAnsi="Times New Roman"/>
          <w:bCs/>
        </w:rPr>
        <w:t xml:space="preserve">2009/15/ES  </w:t>
      </w:r>
      <w:r w:rsidRPr="009C5B26">
        <w:rPr>
          <w:rFonts w:ascii="Times New Roman" w:hAnsi="Times New Roman"/>
          <w:bCs/>
          <w:color w:val="000000"/>
        </w:rPr>
        <w:t>o spoločných pravidlách a normách pre organizácie vykonávajúce inšpekcie a prehliadky lodí a pre príslušné činnosti námorných úradov (prepracované znenie)</w:t>
      </w:r>
      <w:r w:rsidRPr="009C5B26">
        <w:rPr>
          <w:rFonts w:ascii="Times New Roman" w:hAnsi="Times New Roman"/>
        </w:rPr>
        <w:t xml:space="preserve"> </w:t>
      </w:r>
      <w:r w:rsidRPr="002C0E28">
        <w:rPr>
          <w:rFonts w:ascii="Times New Roman" w:hAnsi="Times New Roman"/>
        </w:rPr>
        <w:t>(</w:t>
      </w:r>
      <w:r w:rsidRPr="002C0E28">
        <w:rPr>
          <w:rStyle w:val="Emphasis"/>
          <w:rFonts w:ascii="Times New Roman" w:hAnsi="Times New Roman"/>
          <w:i w:val="0"/>
        </w:rPr>
        <w:t>Ú. v. EÚ L 131, 28.5.2009)</w:t>
      </w:r>
      <w:r>
        <w:rPr>
          <w:rStyle w:val="Emphasis"/>
          <w:rFonts w:ascii="Times New Roman" w:hAnsi="Times New Roman"/>
          <w:i w:val="0"/>
        </w:rPr>
        <w:t xml:space="preserve">, </w:t>
      </w:r>
      <w:r>
        <w:rPr>
          <w:rFonts w:ascii="Times New Roman" w:hAnsi="Times New Roman"/>
        </w:rPr>
        <w:t>s</w:t>
      </w:r>
      <w:r w:rsidRPr="009C5B26">
        <w:rPr>
          <w:rFonts w:ascii="Times New Roman" w:hAnsi="Times New Roman"/>
        </w:rPr>
        <w:t xml:space="preserve">mernica Európskeho parlamentu a Rady </w:t>
      </w:r>
      <w:r w:rsidRPr="009C5B26">
        <w:rPr>
          <w:rFonts w:ascii="Times New Roman" w:hAnsi="Times New Roman"/>
          <w:bCs/>
        </w:rPr>
        <w:t>2009/16/ES  o štátnej prístavnej kontrole (prepracované znenie)</w:t>
      </w:r>
      <w:r>
        <w:rPr>
          <w:rFonts w:ascii="Times New Roman" w:hAnsi="Times New Roman"/>
          <w:bCs/>
        </w:rPr>
        <w:t xml:space="preserve"> </w:t>
      </w:r>
      <w:r w:rsidRPr="002C0E28">
        <w:rPr>
          <w:rFonts w:ascii="Times New Roman" w:hAnsi="Times New Roman"/>
          <w:bCs/>
        </w:rPr>
        <w:t>(Ú.</w:t>
      </w:r>
      <w:r>
        <w:rPr>
          <w:rFonts w:ascii="Times New Roman" w:hAnsi="Times New Roman"/>
          <w:bCs/>
        </w:rPr>
        <w:t xml:space="preserve"> </w:t>
      </w:r>
      <w:r w:rsidRPr="002C0E28">
        <w:rPr>
          <w:rFonts w:ascii="Times New Roman" w:hAnsi="Times New Roman"/>
          <w:bCs/>
        </w:rPr>
        <w:t>v. ES L 131, 28.5.2009)</w:t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</w:rPr>
        <w:t>s</w:t>
      </w:r>
      <w:r w:rsidRPr="00C73015">
        <w:rPr>
          <w:rFonts w:ascii="Times New Roman" w:hAnsi="Times New Roman"/>
        </w:rPr>
        <w:t xml:space="preserve">mernica Európskeho parlamentu a Rady </w:t>
      </w:r>
      <w:r w:rsidRPr="009C5B26">
        <w:rPr>
          <w:rFonts w:ascii="Times New Roman" w:hAnsi="Times New Roman"/>
          <w:bCs/>
          <w:noProof/>
        </w:rPr>
        <w:t>2009/20/ES o poistení vlastníkov lodí, ktoré sa vzťahuje na námorné pohľadávky</w:t>
      </w:r>
      <w:r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</w:rPr>
        <w:t>(</w:t>
      </w:r>
      <w:r w:rsidRPr="00C73015">
        <w:rPr>
          <w:rStyle w:val="Emphasis"/>
          <w:rFonts w:ascii="Times New Roman" w:hAnsi="Times New Roman"/>
          <w:i w:val="0"/>
        </w:rPr>
        <w:t>Ú. v. EÚ L 131, 28.5.2009)</w:t>
      </w:r>
      <w:r>
        <w:rPr>
          <w:rFonts w:ascii="Times New Roman" w:hAnsi="Times New Roman"/>
          <w:bCs/>
          <w:noProof/>
        </w:rPr>
        <w:t>,</w:t>
      </w:r>
      <w:r w:rsidRPr="00E55ABB">
        <w:rPr>
          <w:rFonts w:ascii="Times New Roman" w:hAnsi="Times New Roman"/>
          <w:b/>
          <w:bCs/>
          <w:noProof/>
        </w:rPr>
        <w:t xml:space="preserve"> </w:t>
      </w:r>
      <w:r>
        <w:rPr>
          <w:rFonts w:ascii="Times New Roman" w:hAnsi="Times New Roman"/>
        </w:rPr>
        <w:t>s</w:t>
      </w:r>
      <w:r w:rsidRPr="00C73015">
        <w:rPr>
          <w:rFonts w:ascii="Times New Roman" w:hAnsi="Times New Roman"/>
        </w:rPr>
        <w:t>mernica Európskeho parlamentu a Rady 2009/21/ES z 23. apríla 2009 o plnení povinností vlajkového štátu</w:t>
      </w:r>
      <w:r>
        <w:rPr>
          <w:rFonts w:ascii="Times New Roman" w:hAnsi="Times New Roman"/>
        </w:rPr>
        <w:t xml:space="preserve"> (</w:t>
      </w:r>
      <w:r w:rsidRPr="00C73015">
        <w:rPr>
          <w:rStyle w:val="Emphasis"/>
          <w:rFonts w:ascii="Times New Roman" w:hAnsi="Times New Roman"/>
          <w:i w:val="0"/>
        </w:rPr>
        <w:t>Ú. v. EÚ L 131, 28.5.2009)</w:t>
      </w:r>
      <w:r>
        <w:rPr>
          <w:rStyle w:val="Emphasis"/>
          <w:rFonts w:ascii="Times New Roman" w:hAnsi="Times New Roman"/>
          <w:i w:val="0"/>
        </w:rPr>
        <w:t>.</w:t>
      </w:r>
    </w:p>
    <w:p w:rsidR="001120FF" w:rsidP="001120FF">
      <w:pPr>
        <w:tabs>
          <w:tab w:val="left" w:pos="720"/>
          <w:tab w:val="center" w:pos="4536"/>
          <w:tab w:val="right" w:pos="9072"/>
        </w:tabs>
        <w:bidi w:val="0"/>
        <w:ind w:left="720"/>
        <w:jc w:val="both"/>
        <w:rPr>
          <w:rFonts w:ascii="Times New Roman" w:hAnsi="Times New Roman"/>
          <w:b/>
          <w:bCs/>
        </w:rPr>
      </w:pPr>
    </w:p>
    <w:p w:rsidR="001120FF" w:rsidRPr="0030748D" w:rsidP="001120FF">
      <w:pPr>
        <w:bidi w:val="0"/>
        <w:ind w:left="720"/>
        <w:jc w:val="both"/>
        <w:rPr>
          <w:rStyle w:val="Emphasis"/>
          <w:rFonts w:ascii="Times New Roman" w:hAnsi="Times New Roman"/>
          <w:i w:val="0"/>
        </w:rPr>
      </w:pPr>
      <w:r w:rsidRPr="00B233F1">
        <w:rPr>
          <w:rFonts w:ascii="Times New Roman" w:hAnsi="Times New Roman"/>
          <w:bCs/>
        </w:rPr>
        <w:t>Čiastočný</w:t>
      </w:r>
      <w:r>
        <w:rPr>
          <w:rFonts w:ascii="Times New Roman" w:hAnsi="Times New Roman"/>
          <w:bCs/>
        </w:rPr>
        <w:t xml:space="preserve"> - </w:t>
      </w:r>
      <w:r w:rsidRPr="002D6DFC">
        <w:rPr>
          <w:rFonts w:ascii="Times New Roman" w:hAnsi="Times New Roman"/>
        </w:rPr>
        <w:t xml:space="preserve">smernica </w:t>
      </w:r>
      <w:r w:rsidRPr="00BE588F">
        <w:rPr>
          <w:rFonts w:ascii="Times New Roman" w:hAnsi="Times New Roman"/>
        </w:rPr>
        <w:t xml:space="preserve">Európskeho parlamentu a Rady </w:t>
      </w:r>
      <w:r w:rsidRPr="009C5B26">
        <w:rPr>
          <w:rFonts w:ascii="Times New Roman" w:hAnsi="Times New Roman"/>
          <w:bCs/>
        </w:rPr>
        <w:t>2009/13/ES</w:t>
      </w:r>
      <w:r>
        <w:rPr>
          <w:rFonts w:ascii="Times New Roman" w:hAnsi="Times New Roman"/>
          <w:bCs/>
        </w:rPr>
        <w:t>,</w:t>
      </w:r>
      <w:r w:rsidRPr="009C5B26">
        <w:rPr>
          <w:rFonts w:ascii="Times New Roman" w:hAnsi="Times New Roman"/>
          <w:bCs/>
        </w:rPr>
        <w:t xml:space="preserve"> ktorou sa vykonáva Dohoda uzavretá Združením vlastníkov lodí Európskeho spoločenstva (ECSA) a Európskou federáciou pracovníkov v doprave (ETF) o Dohovore o pracovných normách v námornej doprave z roku </w:t>
      </w:r>
      <w:smartTag w:uri="urn:schemas-microsoft-com:office:smarttags" w:element="metricconverter">
        <w:smartTagPr>
          <w:attr w:name="ProductID" w:val="2006 a"/>
        </w:smartTagPr>
        <w:r w:rsidRPr="009C5B26">
          <w:rPr>
            <w:rFonts w:ascii="Times New Roman" w:hAnsi="Times New Roman"/>
            <w:bCs/>
          </w:rPr>
          <w:t>2006 a</w:t>
        </w:r>
      </w:smartTag>
      <w:r w:rsidRPr="009C5B26">
        <w:rPr>
          <w:rFonts w:ascii="Times New Roman" w:hAnsi="Times New Roman"/>
          <w:bCs/>
        </w:rPr>
        <w:t xml:space="preserve"> ktorou sa mení a dopĺňa smernica 1999/63/ES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(</w:t>
      </w:r>
      <w:r w:rsidRPr="00C73015">
        <w:rPr>
          <w:rStyle w:val="Emphasis"/>
          <w:rFonts w:ascii="Times New Roman" w:hAnsi="Times New Roman"/>
          <w:i w:val="0"/>
        </w:rPr>
        <w:t>Ú. v. EÚ L 1</w:t>
      </w:r>
      <w:r>
        <w:rPr>
          <w:rStyle w:val="Emphasis"/>
          <w:rFonts w:ascii="Times New Roman" w:hAnsi="Times New Roman"/>
          <w:i w:val="0"/>
        </w:rPr>
        <w:t>24</w:t>
      </w:r>
      <w:r w:rsidRPr="00C73015">
        <w:rPr>
          <w:rStyle w:val="Emphasis"/>
          <w:rFonts w:ascii="Times New Roman" w:hAnsi="Times New Roman"/>
          <w:i w:val="0"/>
        </w:rPr>
        <w:t>, 2</w:t>
      </w:r>
      <w:r>
        <w:rPr>
          <w:rStyle w:val="Emphasis"/>
          <w:rFonts w:ascii="Times New Roman" w:hAnsi="Times New Roman"/>
          <w:i w:val="0"/>
        </w:rPr>
        <w:t>0</w:t>
      </w:r>
      <w:r w:rsidRPr="00C73015">
        <w:rPr>
          <w:rStyle w:val="Emphasis"/>
          <w:rFonts w:ascii="Times New Roman" w:hAnsi="Times New Roman"/>
          <w:i w:val="0"/>
        </w:rPr>
        <w:t>.5.2009)</w:t>
      </w:r>
      <w:r>
        <w:rPr>
          <w:rStyle w:val="Emphasis"/>
          <w:rFonts w:ascii="Times New Roman" w:hAnsi="Times New Roman"/>
          <w:i w:val="0"/>
        </w:rPr>
        <w:t xml:space="preserve">, </w:t>
      </w:r>
      <w:r w:rsidRPr="0030748D">
        <w:rPr>
          <w:rFonts w:ascii="Times New Roman" w:hAnsi="Times New Roman"/>
          <w:bCs/>
        </w:rPr>
        <w:t xml:space="preserve">smernica Európskeho parlamentu a Rady 2009/17/ES z 23. apríla 2009 </w:t>
      </w:r>
      <w:r w:rsidRPr="0030748D">
        <w:rPr>
          <w:rFonts w:ascii="Times New Roman" w:hAnsi="Times New Roman"/>
          <w:bCs/>
          <w:lang w:eastAsia="sk-SK"/>
        </w:rPr>
        <w:t xml:space="preserve">o zmene a doplnení smernice 2002/59/ES, ktorou sa zriaďuje monitorovací a informačný systém Spoločenstva pre lodnú dopravu </w:t>
      </w:r>
      <w:r w:rsidRPr="0030748D">
        <w:rPr>
          <w:rFonts w:ascii="Times New Roman" w:hAnsi="Times New Roman"/>
        </w:rPr>
        <w:t>(</w:t>
      </w:r>
      <w:r w:rsidRPr="0030748D">
        <w:rPr>
          <w:rStyle w:val="Emphasis"/>
          <w:rFonts w:ascii="Times New Roman" w:hAnsi="Times New Roman"/>
          <w:i w:val="0"/>
        </w:rPr>
        <w:t xml:space="preserve">Ú. v. EÚ L 131, 28.5.2009), </w:t>
      </w:r>
      <w:r w:rsidRPr="0030748D">
        <w:rPr>
          <w:rFonts w:ascii="Times New Roman" w:hAnsi="Times New Roman"/>
        </w:rPr>
        <w:t xml:space="preserve">smernica Európskeho parlamentu a Rady </w:t>
      </w:r>
      <w:r w:rsidRPr="0030748D">
        <w:rPr>
          <w:rFonts w:ascii="Times New Roman" w:hAnsi="Times New Roman"/>
          <w:bCs/>
          <w:noProof/>
        </w:rPr>
        <w:t>2009/18/ES</w:t>
      </w:r>
      <w:r w:rsidRPr="0030748D">
        <w:rPr>
          <w:rFonts w:ascii="Times New Roman" w:hAnsi="Times New Roman"/>
          <w:bCs/>
        </w:rPr>
        <w:t xml:space="preserve"> ktorou sa ustanovujú základné zásady upravujúce vyšetrovanie nehôd v sektore námornej dopravy a ktorou sa mení a dopĺňa smernica Rady 1999/35/ES a smernica Európskeho parlamentu a Rady 2002/59/ES </w:t>
      </w:r>
      <w:r w:rsidRPr="0030748D">
        <w:rPr>
          <w:rFonts w:ascii="Times New Roman" w:hAnsi="Times New Roman"/>
        </w:rPr>
        <w:t>(</w:t>
      </w:r>
      <w:r w:rsidRPr="0030748D">
        <w:rPr>
          <w:rStyle w:val="Emphasis"/>
          <w:rFonts w:ascii="Times New Roman" w:hAnsi="Times New Roman"/>
          <w:i w:val="0"/>
        </w:rPr>
        <w:t>Ú. v. EÚ L 131, 28.5.2009).</w:t>
      </w:r>
    </w:p>
    <w:p w:rsidR="001120FF" w:rsidRPr="0030748D" w:rsidP="001120FF">
      <w:pPr>
        <w:bidi w:val="0"/>
        <w:ind w:left="720"/>
        <w:jc w:val="both"/>
        <w:rPr>
          <w:rStyle w:val="Emphasis"/>
          <w:rFonts w:ascii="Times New Roman" w:hAnsi="Times New Roman"/>
          <w:i w:val="0"/>
        </w:rPr>
      </w:pPr>
    </w:p>
    <w:p w:rsidR="001120FF" w:rsidRPr="0030748D" w:rsidP="001120FF">
      <w:pPr>
        <w:bidi w:val="0"/>
        <w:ind w:left="720"/>
        <w:jc w:val="both"/>
        <w:rPr>
          <w:rStyle w:val="Emphasis"/>
          <w:rFonts w:ascii="Times New Roman" w:hAnsi="Times New Roman"/>
          <w:i w:val="0"/>
        </w:rPr>
      </w:pPr>
      <w:r w:rsidRPr="0030748D">
        <w:rPr>
          <w:rStyle w:val="Emphasis"/>
          <w:rFonts w:ascii="Times New Roman" w:hAnsi="Times New Roman"/>
          <w:i w:val="0"/>
        </w:rPr>
        <w:t xml:space="preserve">Úplný - </w:t>
      </w:r>
      <w:r w:rsidRPr="0030748D">
        <w:rPr>
          <w:rFonts w:ascii="Times New Roman" w:hAnsi="Times New Roman"/>
        </w:rPr>
        <w:t>smernica Európskeho parlamentu a Rady 2009/123/ES z 21. októbra 2009, ktorou sa mení a dopĺňa smernica 2005/35/ES o znečisťovaní mora z lodí a o zavedení sankcií za porušenia (</w:t>
      </w:r>
      <w:r w:rsidRPr="0030748D">
        <w:rPr>
          <w:rStyle w:val="Emphasis"/>
          <w:rFonts w:ascii="Times New Roman" w:hAnsi="Times New Roman"/>
          <w:i w:val="0"/>
        </w:rPr>
        <w:t xml:space="preserve">Ú. v. EÚ L 280, 27.10.2009) - zákon č. 300/2005 Z. z. Trestný zákon v znení neskorších prepisov a zákon č. 435/2000 Z. z. o námornej plavbe v znení neskorších predpisov.  </w:t>
      </w:r>
    </w:p>
    <w:p w:rsidR="001120FF" w:rsidRPr="00B233F1" w:rsidP="001120FF">
      <w:pPr>
        <w:bidi w:val="0"/>
        <w:ind w:left="720"/>
        <w:jc w:val="both"/>
        <w:rPr>
          <w:rFonts w:ascii="Times New Roman" w:hAnsi="Times New Roman"/>
          <w:bCs/>
        </w:rPr>
      </w:pPr>
    </w:p>
    <w:p w:rsidR="001120FF" w:rsidRPr="003922C5" w:rsidP="001120FF">
      <w:pPr>
        <w:numPr>
          <w:numId w:val="12"/>
        </w:numPr>
        <w:bidi w:val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Gestor a spolupracujúce rezorty:</w:t>
      </w:r>
    </w:p>
    <w:p w:rsidR="001120FF" w:rsidP="001120FF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Ministerstvo dopravy, pôšt a telekomunikácií </w:t>
      </w:r>
      <w:r w:rsidRPr="009552B6">
        <w:rPr>
          <w:rFonts w:ascii="Times New Roman" w:hAnsi="Times New Roman"/>
        </w:rPr>
        <w:t>Slovenskej republiky</w:t>
      </w:r>
    </w:p>
    <w:p w:rsidR="001120FF" w:rsidP="001120FF">
      <w:pPr>
        <w:bidi w:val="0"/>
        <w:ind w:left="720"/>
        <w:jc w:val="both"/>
        <w:rPr>
          <w:rFonts w:ascii="Times New Roman" w:hAnsi="Times New Roman"/>
        </w:rPr>
      </w:pPr>
      <w:r w:rsidRPr="0030748D">
        <w:rPr>
          <w:rFonts w:ascii="Times New Roman" w:hAnsi="Times New Roman"/>
        </w:rPr>
        <w:t>Ministerstvo spravodlivosti Slovenskej republiky</w:t>
      </w:r>
    </w:p>
    <w:p w:rsidR="001120FF" w:rsidP="001120FF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Ministerstvo práce, sociálnych vecí a rodiny </w:t>
      </w:r>
      <w:r w:rsidRPr="0030748D">
        <w:rPr>
          <w:rFonts w:ascii="Times New Roman" w:hAnsi="Times New Roman"/>
        </w:rPr>
        <w:t>Slovenskej republiky</w:t>
      </w:r>
    </w:p>
    <w:p w:rsidR="001120FF" w:rsidRPr="0030748D" w:rsidP="001120FF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Ministerstvo financií </w:t>
      </w:r>
      <w:r w:rsidRPr="0030748D">
        <w:rPr>
          <w:rFonts w:ascii="Times New Roman" w:hAnsi="Times New Roman"/>
        </w:rPr>
        <w:t>Slovenskej republiky</w:t>
      </w:r>
    </w:p>
    <w:p w:rsidR="009C7FBF" w:rsidP="001120FF">
      <w:pPr>
        <w:bidi w:val="0"/>
        <w:jc w:val="both"/>
        <w:rPr>
          <w:rFonts w:ascii="Times New Roman" w:hAnsi="Times New Roman"/>
        </w:rPr>
      </w:pPr>
    </w:p>
    <w:p w:rsidR="001120FF" w:rsidP="001120FF">
      <w:pPr>
        <w:bidi w:val="0"/>
        <w:jc w:val="both"/>
        <w:rPr>
          <w:rFonts w:ascii="Times New Roman" w:hAnsi="Times New Roman"/>
        </w:rPr>
      </w:pPr>
    </w:p>
    <w:p w:rsidR="001120FF" w:rsidRPr="00100ADD" w:rsidP="001120FF">
      <w:pPr>
        <w:pStyle w:val="BodyTextIndent"/>
        <w:bidi w:val="0"/>
        <w:spacing w:after="240"/>
        <w:ind w:firstLine="709"/>
        <w:jc w:val="center"/>
        <w:rPr>
          <w:rFonts w:ascii="Times New Roman" w:hAnsi="Times New Roman"/>
          <w:b/>
        </w:rPr>
      </w:pPr>
      <w:r w:rsidRPr="00100ADD">
        <w:rPr>
          <w:rFonts w:ascii="Times New Roman" w:hAnsi="Times New Roman"/>
          <w:b/>
        </w:rPr>
        <w:t xml:space="preserve">Doložka </w:t>
      </w:r>
      <w:r>
        <w:rPr>
          <w:rFonts w:ascii="Times New Roman" w:hAnsi="Times New Roman"/>
          <w:b/>
        </w:rPr>
        <w:t>o posúdení vybraných vplyvov</w:t>
      </w:r>
    </w:p>
    <w:p w:rsidR="001120FF" w:rsidRPr="00DE6084" w:rsidP="001120FF">
      <w:pPr>
        <w:numPr>
          <w:numId w:val="17"/>
        </w:numPr>
        <w:bidi w:val="0"/>
        <w:spacing w:after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Vplyvy</w:t>
      </w:r>
      <w:r w:rsidRPr="00DE6084">
        <w:rPr>
          <w:rFonts w:ascii="Times New Roman" w:hAnsi="Times New Roman"/>
          <w:b/>
        </w:rPr>
        <w:t xml:space="preserve"> na verejné financie</w:t>
      </w:r>
    </w:p>
    <w:p w:rsidR="001120FF" w:rsidP="001120FF">
      <w:pPr>
        <w:bidi w:val="0"/>
        <w:spacing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Navrhovaný zákon nebude mať dopad na štátny rozpočet. Výdavky vyplývajúce     z realizácie návrhu zákona budú zabezpečené v rámci schváleného limitu kapitoly Ministerstva dopravy, pôšt a telekomunikácií SR na príslušný rozpočtový.</w:t>
      </w:r>
    </w:p>
    <w:p w:rsidR="001120FF" w:rsidRPr="00DE6084" w:rsidP="001120FF">
      <w:pPr>
        <w:numPr>
          <w:numId w:val="17"/>
        </w:numPr>
        <w:bidi w:val="0"/>
        <w:spacing w:after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Vplyvy</w:t>
      </w:r>
      <w:r w:rsidRPr="00DE6084">
        <w:rPr>
          <w:rFonts w:ascii="Times New Roman" w:hAnsi="Times New Roman"/>
          <w:b/>
        </w:rPr>
        <w:t xml:space="preserve"> na obyvateľov, hospodárenie podnikateľskej</w:t>
      </w:r>
      <w:r>
        <w:rPr>
          <w:rFonts w:ascii="Times New Roman" w:hAnsi="Times New Roman"/>
          <w:b/>
        </w:rPr>
        <w:t xml:space="preserve"> sféry a iných právnických osôb</w:t>
      </w:r>
    </w:p>
    <w:p w:rsidR="001120FF" w:rsidP="001120FF">
      <w:pPr>
        <w:bidi w:val="0"/>
        <w:spacing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Nebude mať dopad na obyvateľov, hospodárenie podnikateľskej sféry a iných právnických osôb.</w:t>
      </w:r>
    </w:p>
    <w:p w:rsidR="001120FF" w:rsidRPr="00DE6084" w:rsidP="001120FF">
      <w:pPr>
        <w:numPr>
          <w:numId w:val="17"/>
        </w:numPr>
        <w:bidi w:val="0"/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Vplyvy</w:t>
      </w:r>
      <w:r w:rsidRPr="00DE608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na životné prostredie</w:t>
      </w:r>
    </w:p>
    <w:p w:rsidR="001120FF" w:rsidRPr="00A41AFF" w:rsidP="001120FF">
      <w:pPr>
        <w:pStyle w:val="BodyTextIndent2"/>
        <w:bidi w:val="0"/>
        <w:spacing w:after="120"/>
        <w:ind w:left="360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Nebude mať vplyv na životné prostredie.</w:t>
      </w:r>
    </w:p>
    <w:p w:rsidR="001120FF" w:rsidRPr="00DE6084" w:rsidP="001120FF">
      <w:pPr>
        <w:numPr>
          <w:numId w:val="17"/>
        </w:numPr>
        <w:bidi w:val="0"/>
        <w:spacing w:after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Vplyvy</w:t>
      </w:r>
      <w:r w:rsidRPr="00DE6084">
        <w:rPr>
          <w:rFonts w:ascii="Times New Roman" w:hAnsi="Times New Roman"/>
          <w:b/>
        </w:rPr>
        <w:t xml:space="preserve"> na zamestnanosť</w:t>
      </w:r>
    </w:p>
    <w:p w:rsidR="001120FF" w:rsidP="001120FF">
      <w:pPr>
        <w:pStyle w:val="BodyTextIndent2"/>
        <w:bidi w:val="0"/>
        <w:spacing w:after="120"/>
        <w:ind w:left="360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Nebude mať dopad na zamestnanosť.</w:t>
      </w:r>
    </w:p>
    <w:p w:rsidR="001120FF" w:rsidRPr="00DE6084" w:rsidP="001120FF">
      <w:pPr>
        <w:pStyle w:val="BodyTextIndent2"/>
        <w:numPr>
          <w:numId w:val="17"/>
        </w:numPr>
        <w:bidi w:val="0"/>
        <w:spacing w:after="120"/>
        <w:rPr>
          <w:rFonts w:ascii="Times New Roman" w:hAnsi="Times New Roman"/>
        </w:rPr>
      </w:pPr>
      <w:r w:rsidRPr="00D4013E">
        <w:rPr>
          <w:rFonts w:ascii="Times New Roman" w:hAnsi="Times New Roman"/>
        </w:rPr>
        <w:t>Vplyvy</w:t>
      </w:r>
      <w:r w:rsidRPr="00DE6084">
        <w:rPr>
          <w:rFonts w:ascii="Times New Roman" w:hAnsi="Times New Roman"/>
          <w:b w:val="0"/>
        </w:rPr>
        <w:t xml:space="preserve"> </w:t>
      </w:r>
      <w:r w:rsidRPr="00DE6084">
        <w:rPr>
          <w:rFonts w:ascii="Times New Roman" w:hAnsi="Times New Roman"/>
        </w:rPr>
        <w:t>na podnikateľské prostredie</w:t>
      </w:r>
    </w:p>
    <w:p w:rsidR="001120FF" w:rsidP="001120FF">
      <w:pPr>
        <w:pStyle w:val="BodyTextIndent2"/>
        <w:bidi w:val="0"/>
        <w:spacing w:after="240"/>
        <w:ind w:left="360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Nebude mať dopad na podnikateľské prostredie.</w:t>
      </w:r>
    </w:p>
    <w:p w:rsidR="001120FF" w:rsidRPr="009C7FBF" w:rsidP="001120FF">
      <w:pPr>
        <w:bidi w:val="0"/>
        <w:jc w:val="both"/>
        <w:rPr>
          <w:rFonts w:ascii="Times New Roman" w:hAnsi="Times New Roman"/>
        </w:rPr>
      </w:pPr>
    </w:p>
    <w:p w:rsidR="0091594C" w:rsidP="00616CC0">
      <w:pPr>
        <w:numPr>
          <w:ilvl w:val="0"/>
          <w:numId w:val="5"/>
        </w:numPr>
        <w:bidi w:val="0"/>
        <w:spacing w:after="120"/>
        <w:ind w:left="357" w:hanging="357"/>
        <w:jc w:val="both"/>
        <w:rPr>
          <w:rFonts w:ascii="Times New Roman" w:hAnsi="Times New Roman"/>
          <w:b/>
        </w:rPr>
      </w:pPr>
      <w:r w:rsidRPr="004C69A7">
        <w:rPr>
          <w:rFonts w:ascii="Times New Roman" w:hAnsi="Times New Roman"/>
          <w:b/>
        </w:rPr>
        <w:t>Osobitná časť:</w:t>
      </w:r>
    </w:p>
    <w:p w:rsidR="000F0D2F" w:rsidP="000F0D2F">
      <w:pPr>
        <w:bidi w:val="0"/>
        <w:spacing w:after="120"/>
        <w:jc w:val="both"/>
        <w:rPr>
          <w:rFonts w:ascii="Times New Roman" w:hAnsi="Times New Roman"/>
          <w:b/>
        </w:rPr>
      </w:pPr>
    </w:p>
    <w:p w:rsidR="00941CCC" w:rsidRPr="002640E0" w:rsidP="002640E0">
      <w:pPr>
        <w:bidi w:val="0"/>
        <w:spacing w:after="120"/>
        <w:jc w:val="both"/>
        <w:rPr>
          <w:rFonts w:ascii="Times New Roman" w:hAnsi="Times New Roman"/>
          <w:b/>
        </w:rPr>
      </w:pPr>
      <w:r w:rsidR="006C22D3">
        <w:rPr>
          <w:rFonts w:ascii="Times New Roman" w:hAnsi="Times New Roman"/>
          <w:b/>
        </w:rPr>
        <w:t>K čl. I</w:t>
      </w:r>
    </w:p>
    <w:p w:rsidR="00601798" w:rsidP="007864C7">
      <w:pPr>
        <w:bidi w:val="0"/>
        <w:jc w:val="both"/>
        <w:rPr>
          <w:rFonts w:ascii="Times New Roman" w:hAnsi="Times New Roman"/>
        </w:rPr>
      </w:pPr>
    </w:p>
    <w:p w:rsidR="007864C7" w:rsidP="007864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bodom  1 až 8</w:t>
      </w:r>
    </w:p>
    <w:p w:rsidR="007864C7" w:rsidRPr="00186FF9" w:rsidP="007864C7">
      <w:pPr>
        <w:bidi w:val="0"/>
        <w:jc w:val="both"/>
        <w:rPr>
          <w:rFonts w:ascii="Times New Roman" w:hAnsi="Times New Roman"/>
          <w:szCs w:val="24"/>
        </w:rPr>
      </w:pPr>
      <w:r w:rsidR="00FE4DFC">
        <w:rPr>
          <w:rFonts w:ascii="Times New Roman" w:hAnsi="Times New Roman"/>
        </w:rPr>
        <w:t>Upravuje pojem klasifikačnej spoločnosti, jej uznanie a</w:t>
      </w:r>
      <w:r w:rsidR="006E0FBF">
        <w:rPr>
          <w:rFonts w:ascii="Times New Roman" w:hAnsi="Times New Roman"/>
        </w:rPr>
        <w:t> </w:t>
      </w:r>
      <w:r w:rsidR="00FE4DFC">
        <w:rPr>
          <w:rFonts w:ascii="Times New Roman" w:hAnsi="Times New Roman"/>
        </w:rPr>
        <w:t>poverenie</w:t>
      </w:r>
      <w:r w:rsidR="006E0FBF">
        <w:rPr>
          <w:rFonts w:ascii="Times New Roman" w:hAnsi="Times New Roman"/>
        </w:rPr>
        <w:t xml:space="preserve"> </w:t>
      </w:r>
      <w:r w:rsidR="00FE4DFC">
        <w:rPr>
          <w:rFonts w:ascii="Times New Roman" w:hAnsi="Times New Roman"/>
        </w:rPr>
        <w:t>a v súvislosti s tým aj povinnosti ministerstva vo vzťahu k Európskej komisii</w:t>
      </w:r>
      <w:r w:rsidR="00B55EEB">
        <w:rPr>
          <w:rFonts w:ascii="Times New Roman" w:hAnsi="Times New Roman"/>
        </w:rPr>
        <w:t xml:space="preserve"> v súlade so smernicou EP a </w:t>
      </w:r>
      <w:r w:rsidR="00B55EEB">
        <w:rPr>
          <w:rFonts w:ascii="EUAlbertina" w:hAnsi="EUAlbertina"/>
        </w:rPr>
        <w:t>Rady č.</w:t>
      </w:r>
      <w:r w:rsidR="00B55EEB">
        <w:rPr>
          <w:rFonts w:ascii="Times New Roman" w:hAnsi="Times New Roman"/>
        </w:rPr>
        <w:t xml:space="preserve"> 2009/15/ES a nariadením </w:t>
      </w:r>
      <w:r w:rsidRPr="00112F47" w:rsidR="00B55EEB">
        <w:rPr>
          <w:rFonts w:ascii="Times New Roman" w:hAnsi="Times New Roman"/>
          <w:bCs/>
        </w:rPr>
        <w:t>EP a Rady č. 391/2009</w:t>
      </w:r>
      <w:r w:rsidR="006E0FBF">
        <w:rPr>
          <w:rFonts w:ascii="Times New Roman" w:hAnsi="Times New Roman"/>
        </w:rPr>
        <w:t>.</w:t>
      </w:r>
      <w:r w:rsidR="00186FF9">
        <w:rPr>
          <w:rFonts w:ascii="Times New Roman" w:hAnsi="Times New Roman"/>
        </w:rPr>
        <w:t xml:space="preserve"> </w:t>
      </w:r>
      <w:r w:rsidR="00C71F01">
        <w:rPr>
          <w:rFonts w:ascii="Times New Roman" w:hAnsi="Times New Roman"/>
        </w:rPr>
        <w:t>P</w:t>
      </w:r>
      <w:r w:rsidR="00C71F01">
        <w:rPr>
          <w:rFonts w:ascii="Times New Roman" w:hAnsi="Times New Roman" w:cs="EUAlbertina"/>
          <w:color w:val="000000"/>
          <w:szCs w:val="24"/>
        </w:rPr>
        <w:t>onecháva sa</w:t>
      </w:r>
      <w:r w:rsidRPr="00C71F01" w:rsidR="00C71F01">
        <w:rPr>
          <w:rFonts w:ascii="Times New Roman" w:hAnsi="Times New Roman" w:cs="EUAlbertina"/>
          <w:color w:val="000000"/>
          <w:szCs w:val="24"/>
        </w:rPr>
        <w:t xml:space="preserve"> možnosť pozastaviť alebo zrušiť platnosť oprávnenia udeleného uznanej </w:t>
      </w:r>
      <w:r w:rsidR="00C71F01">
        <w:rPr>
          <w:rFonts w:ascii="Times New Roman" w:hAnsi="Times New Roman" w:cs="EUAlbertina"/>
          <w:color w:val="000000"/>
          <w:szCs w:val="24"/>
        </w:rPr>
        <w:t>klasifikačnej spoločnosti</w:t>
      </w:r>
      <w:r w:rsidRPr="00C71F01" w:rsidR="00C71F01">
        <w:rPr>
          <w:rFonts w:ascii="Times New Roman" w:hAnsi="Times New Roman" w:cs="EUAlbertina"/>
          <w:color w:val="000000"/>
          <w:szCs w:val="24"/>
        </w:rPr>
        <w:t xml:space="preserve">, pričom </w:t>
      </w:r>
      <w:r w:rsidR="00C71F01">
        <w:rPr>
          <w:rFonts w:ascii="Times New Roman" w:hAnsi="Times New Roman" w:cs="EUAlbertina"/>
          <w:color w:val="000000"/>
          <w:szCs w:val="24"/>
        </w:rPr>
        <w:t>takéto</w:t>
      </w:r>
      <w:r w:rsidRPr="00C71F01" w:rsidR="00C71F01">
        <w:rPr>
          <w:rFonts w:ascii="Times New Roman" w:hAnsi="Times New Roman" w:cs="EUAlbertina"/>
          <w:color w:val="000000"/>
          <w:szCs w:val="24"/>
        </w:rPr>
        <w:t xml:space="preserve"> rozhodnuti</w:t>
      </w:r>
      <w:r w:rsidR="00C71F01">
        <w:rPr>
          <w:rFonts w:ascii="Times New Roman" w:hAnsi="Times New Roman" w:cs="EUAlbertina"/>
          <w:color w:val="000000"/>
          <w:szCs w:val="24"/>
        </w:rPr>
        <w:t>e</w:t>
      </w:r>
      <w:r w:rsidRPr="00C71F01" w:rsidR="00C71F01">
        <w:rPr>
          <w:rFonts w:ascii="Times New Roman" w:hAnsi="Times New Roman" w:cs="EUAlbertina"/>
          <w:color w:val="000000"/>
          <w:szCs w:val="24"/>
        </w:rPr>
        <w:t xml:space="preserve"> </w:t>
      </w:r>
      <w:r w:rsidR="00C71F01">
        <w:rPr>
          <w:rFonts w:ascii="Times New Roman" w:hAnsi="Times New Roman" w:cs="EUAlbertina"/>
          <w:color w:val="000000"/>
          <w:szCs w:val="24"/>
        </w:rPr>
        <w:t>musí</w:t>
      </w:r>
      <w:r w:rsidRPr="00C71F01" w:rsidR="00C71F01">
        <w:rPr>
          <w:rFonts w:ascii="Times New Roman" w:hAnsi="Times New Roman" w:cs="EUAlbertina"/>
          <w:color w:val="000000"/>
          <w:szCs w:val="24"/>
        </w:rPr>
        <w:t xml:space="preserve"> by</w:t>
      </w:r>
      <w:r w:rsidR="00C71F01">
        <w:rPr>
          <w:rFonts w:ascii="Times New Roman" w:hAnsi="Times New Roman" w:cs="EUAlbertina"/>
          <w:color w:val="000000"/>
          <w:szCs w:val="24"/>
        </w:rPr>
        <w:t>ť</w:t>
      </w:r>
      <w:r w:rsidRPr="00C71F01" w:rsidR="00C71F01">
        <w:rPr>
          <w:rFonts w:ascii="Times New Roman" w:hAnsi="Times New Roman" w:cs="EUAlbertina"/>
          <w:color w:val="000000"/>
          <w:szCs w:val="24"/>
        </w:rPr>
        <w:t xml:space="preserve"> riadne odôvod</w:t>
      </w:r>
      <w:r w:rsidR="00C71F01">
        <w:rPr>
          <w:rFonts w:ascii="Times New Roman" w:hAnsi="Times New Roman" w:cs="EUAlbertina"/>
          <w:color w:val="000000"/>
          <w:szCs w:val="24"/>
        </w:rPr>
        <w:t>nené a zároveň</w:t>
      </w:r>
      <w:r w:rsidRPr="00C71F01" w:rsidR="00C71F01">
        <w:rPr>
          <w:rFonts w:ascii="Times New Roman" w:hAnsi="Times New Roman" w:cs="EUAlbertina"/>
          <w:color w:val="000000"/>
          <w:szCs w:val="24"/>
        </w:rPr>
        <w:t xml:space="preserve"> m</w:t>
      </w:r>
      <w:r w:rsidR="00C71F01">
        <w:rPr>
          <w:rFonts w:ascii="Times New Roman" w:hAnsi="Times New Roman" w:cs="EUAlbertina"/>
          <w:color w:val="000000"/>
          <w:szCs w:val="24"/>
        </w:rPr>
        <w:t>usí</w:t>
      </w:r>
      <w:r w:rsidRPr="00C71F01" w:rsidR="00C71F01">
        <w:rPr>
          <w:rFonts w:ascii="Times New Roman" w:hAnsi="Times New Roman" w:cs="EUAlbertina"/>
          <w:color w:val="000000"/>
          <w:szCs w:val="24"/>
        </w:rPr>
        <w:t xml:space="preserve"> </w:t>
      </w:r>
      <w:r w:rsidR="00C71F01">
        <w:rPr>
          <w:rFonts w:ascii="Times New Roman" w:hAnsi="Times New Roman" w:cs="EUAlbertina"/>
          <w:color w:val="000000"/>
          <w:szCs w:val="24"/>
        </w:rPr>
        <w:t xml:space="preserve">o tejto skutočnosti </w:t>
      </w:r>
      <w:r w:rsidRPr="00C71F01" w:rsidR="00C71F01">
        <w:rPr>
          <w:rFonts w:ascii="Times New Roman" w:hAnsi="Times New Roman" w:cs="EUAlbertina"/>
          <w:color w:val="000000"/>
          <w:szCs w:val="24"/>
        </w:rPr>
        <w:t>informovať Komisiu a ostatné členské štáty.</w:t>
      </w:r>
      <w:r w:rsidR="00C71F01">
        <w:rPr>
          <w:rFonts w:ascii="Times New Roman" w:hAnsi="Times New Roman" w:cs="EUAlbertina"/>
          <w:color w:val="000000"/>
          <w:szCs w:val="24"/>
        </w:rPr>
        <w:t xml:space="preserve"> </w:t>
      </w:r>
      <w:r w:rsidRPr="00C71F01" w:rsidR="00C71F01">
        <w:rPr>
          <w:rFonts w:ascii="Times New Roman" w:hAnsi="Times New Roman" w:cs="EUAlbertina"/>
          <w:color w:val="000000"/>
          <w:szCs w:val="24"/>
        </w:rPr>
        <w:t>Členský štát môže obmedziť počet uznaných organizácií, ktoré oprávňuje v súlade so svojimi potrebami založenými na objektívnych a transparentných dôvodoch</w:t>
      </w:r>
      <w:r w:rsidR="00C71F01">
        <w:rPr>
          <w:rFonts w:ascii="Times New Roman" w:hAnsi="Times New Roman" w:cs="EUAlbertina"/>
          <w:color w:val="000000"/>
          <w:szCs w:val="24"/>
        </w:rPr>
        <w:t>.</w:t>
      </w:r>
      <w:r w:rsidRPr="00C71F01" w:rsidR="00C71F01">
        <w:rPr>
          <w:rFonts w:ascii="Times New Roman" w:hAnsi="Times New Roman" w:cs="EUAlbertina"/>
          <w:color w:val="000000"/>
          <w:szCs w:val="24"/>
        </w:rPr>
        <w:t xml:space="preserve"> </w:t>
      </w:r>
      <w:r w:rsidR="00186FF9">
        <w:rPr>
          <w:rFonts w:ascii="Times New Roman" w:hAnsi="Times New Roman"/>
        </w:rPr>
        <w:t>Nakoľko v</w:t>
      </w:r>
      <w:r w:rsidRPr="00186FF9" w:rsidR="00186FF9">
        <w:rPr>
          <w:rFonts w:ascii="Times New Roman" w:hAnsi="Times New Roman" w:cs="EUAlbertina"/>
          <w:color w:val="000000"/>
          <w:szCs w:val="24"/>
        </w:rPr>
        <w:t xml:space="preserve"> súčasnosti neexistujú jednotné medzinárodné normy, ktorým musia vyhovovať všetky </w:t>
      </w:r>
      <w:r w:rsidR="00A1676D">
        <w:rPr>
          <w:rFonts w:ascii="Times New Roman" w:hAnsi="Times New Roman" w:cs="EUAlbertina"/>
          <w:color w:val="000000"/>
          <w:szCs w:val="24"/>
        </w:rPr>
        <w:t xml:space="preserve">námorné </w:t>
      </w:r>
      <w:r w:rsidRPr="00186FF9" w:rsidR="00186FF9">
        <w:rPr>
          <w:rFonts w:ascii="Times New Roman" w:hAnsi="Times New Roman" w:cs="EUAlbertina"/>
          <w:color w:val="000000"/>
          <w:szCs w:val="24"/>
        </w:rPr>
        <w:t>lode buď v etape výstavby, alebo v priebehu ich životnosti, pokiaľ ide o trup lode, strojové zariadenia a elektrické a ovládacie zariadenia</w:t>
      </w:r>
      <w:r w:rsidR="00186FF9">
        <w:rPr>
          <w:rFonts w:ascii="Times New Roman" w:hAnsi="Times New Roman" w:cs="EUAlbertina"/>
          <w:color w:val="000000"/>
          <w:szCs w:val="24"/>
        </w:rPr>
        <w:t>, takéto</w:t>
      </w:r>
      <w:r w:rsidRPr="00186FF9" w:rsidR="00186FF9">
        <w:rPr>
          <w:rFonts w:ascii="Times New Roman" w:hAnsi="Times New Roman" w:cs="EUAlbertina"/>
          <w:color w:val="000000"/>
          <w:szCs w:val="24"/>
        </w:rPr>
        <w:t xml:space="preserve"> normy môžu byť stanovené </w:t>
      </w:r>
      <w:r w:rsidR="00186FF9">
        <w:rPr>
          <w:rFonts w:ascii="Times New Roman" w:hAnsi="Times New Roman" w:cs="EUAlbertina"/>
          <w:color w:val="000000"/>
          <w:szCs w:val="24"/>
        </w:rPr>
        <w:t xml:space="preserve">len </w:t>
      </w:r>
      <w:r w:rsidRPr="00186FF9" w:rsidR="00186FF9">
        <w:rPr>
          <w:rFonts w:ascii="Times New Roman" w:hAnsi="Times New Roman" w:cs="EUAlbertina"/>
          <w:color w:val="000000"/>
          <w:szCs w:val="24"/>
        </w:rPr>
        <w:t>podľ</w:t>
      </w:r>
      <w:r w:rsidR="00186FF9">
        <w:rPr>
          <w:rFonts w:ascii="Times New Roman" w:hAnsi="Times New Roman" w:cs="EUAlbertina"/>
          <w:color w:val="000000"/>
          <w:szCs w:val="24"/>
        </w:rPr>
        <w:t>a pravidiel uznaných klasifikačných spoločností v súlade s vnútroštátnymi právnymi predpismi</w:t>
      </w:r>
      <w:r w:rsidR="0045704D">
        <w:rPr>
          <w:rFonts w:ascii="Times New Roman" w:hAnsi="Times New Roman" w:cs="EUAlbertina"/>
          <w:color w:val="000000"/>
          <w:szCs w:val="24"/>
        </w:rPr>
        <w:t>.</w:t>
      </w:r>
      <w:r w:rsidRPr="00186FF9" w:rsidR="00FE4DFC">
        <w:rPr>
          <w:rFonts w:ascii="Times New Roman" w:hAnsi="Times New Roman"/>
          <w:szCs w:val="24"/>
        </w:rPr>
        <w:t xml:space="preserve">  </w:t>
      </w:r>
    </w:p>
    <w:p w:rsidR="00FE4DFC" w:rsidP="007864C7">
      <w:pPr>
        <w:bidi w:val="0"/>
        <w:jc w:val="both"/>
        <w:rPr>
          <w:rFonts w:ascii="Times New Roman" w:hAnsi="Times New Roman"/>
        </w:rPr>
      </w:pPr>
    </w:p>
    <w:p w:rsidR="001120FF" w:rsidP="007864C7">
      <w:pPr>
        <w:bidi w:val="0"/>
        <w:jc w:val="both"/>
        <w:rPr>
          <w:rFonts w:ascii="Times New Roman" w:hAnsi="Times New Roman"/>
        </w:rPr>
      </w:pPr>
    </w:p>
    <w:p w:rsidR="007864C7" w:rsidP="007864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bodu 9</w:t>
      </w:r>
    </w:p>
    <w:p w:rsidR="0045704D" w:rsidP="007864C7">
      <w:pPr>
        <w:bidi w:val="0"/>
        <w:jc w:val="both"/>
        <w:rPr>
          <w:rFonts w:ascii="Times New Roman" w:hAnsi="Times New Roman" w:cs="EUAlbertina"/>
          <w:color w:val="000000"/>
          <w:szCs w:val="24"/>
        </w:rPr>
      </w:pPr>
      <w:r w:rsidRPr="0045704D">
        <w:rPr>
          <w:rFonts w:ascii="Times New Roman" w:hAnsi="Times New Roman"/>
          <w:szCs w:val="24"/>
        </w:rPr>
        <w:t>Upravuje povinnosti ministerstva vo vzťahu k Európskej komisii v súvislosti so zadržaním</w:t>
      </w:r>
      <w:r>
        <w:rPr>
          <w:rFonts w:ascii="Times New Roman" w:hAnsi="Times New Roman"/>
        </w:rPr>
        <w:t xml:space="preserve"> námornej lode zapísanej v námornom registri SR a oznamovaciu povinnosť ministerstva o námorných nehodách a mimoriadnych námorných udalostiach. </w:t>
      </w:r>
      <w:r w:rsidRPr="0045704D">
        <w:rPr>
          <w:rFonts w:ascii="Times New Roman" w:hAnsi="Times New Roman" w:cs="EUAlbertina"/>
          <w:color w:val="000000"/>
          <w:szCs w:val="24"/>
        </w:rPr>
        <w:t xml:space="preserve">V rámci účinného systému štátnej prístavnej kontroly </w:t>
      </w:r>
      <w:r>
        <w:rPr>
          <w:rFonts w:ascii="Times New Roman" w:hAnsi="Times New Roman" w:cs="EUAlbertina"/>
          <w:color w:val="000000"/>
          <w:szCs w:val="24"/>
        </w:rPr>
        <w:t>je nevyhnutné</w:t>
      </w:r>
      <w:r w:rsidRPr="0045704D">
        <w:rPr>
          <w:rFonts w:ascii="Times New Roman" w:hAnsi="Times New Roman" w:cs="EUAlbertina"/>
          <w:color w:val="000000"/>
          <w:szCs w:val="24"/>
        </w:rPr>
        <w:t xml:space="preserve"> zabezpečiť, aby sa pravidelné inšpekcie vykonávali na všetkých </w:t>
      </w:r>
      <w:r w:rsidR="00A1676D">
        <w:rPr>
          <w:rFonts w:ascii="Times New Roman" w:hAnsi="Times New Roman" w:cs="EUAlbertina"/>
          <w:color w:val="000000"/>
          <w:szCs w:val="24"/>
        </w:rPr>
        <w:t xml:space="preserve">námorných </w:t>
      </w:r>
      <w:r w:rsidRPr="0045704D">
        <w:rPr>
          <w:rFonts w:ascii="Times New Roman" w:hAnsi="Times New Roman" w:cs="EUAlbertina"/>
          <w:color w:val="000000"/>
          <w:szCs w:val="24"/>
        </w:rPr>
        <w:t xml:space="preserve">lodiach, ktoré </w:t>
      </w:r>
      <w:r>
        <w:rPr>
          <w:rFonts w:ascii="Times New Roman" w:hAnsi="Times New Roman" w:cs="EUAlbertina"/>
          <w:color w:val="000000"/>
          <w:szCs w:val="24"/>
        </w:rPr>
        <w:t>plávaj</w:t>
      </w:r>
      <w:r w:rsidRPr="0045704D">
        <w:rPr>
          <w:rFonts w:ascii="Times New Roman" w:hAnsi="Times New Roman" w:cs="EUAlbertina"/>
          <w:color w:val="000000"/>
          <w:szCs w:val="24"/>
        </w:rPr>
        <w:t xml:space="preserve">ú </w:t>
      </w:r>
      <w:r>
        <w:rPr>
          <w:rFonts w:ascii="Times New Roman" w:hAnsi="Times New Roman" w:cs="EUAlbertina"/>
          <w:color w:val="000000"/>
          <w:szCs w:val="24"/>
        </w:rPr>
        <w:t>do</w:t>
      </w:r>
      <w:r w:rsidRPr="0045704D">
        <w:rPr>
          <w:rFonts w:ascii="Times New Roman" w:hAnsi="Times New Roman" w:cs="EUAlbertina"/>
          <w:color w:val="000000"/>
          <w:szCs w:val="24"/>
        </w:rPr>
        <w:t xml:space="preserve"> prístavo</w:t>
      </w:r>
      <w:r>
        <w:rPr>
          <w:rFonts w:ascii="Times New Roman" w:hAnsi="Times New Roman" w:cs="EUAlbertina"/>
          <w:color w:val="000000"/>
          <w:szCs w:val="24"/>
        </w:rPr>
        <w:t>v</w:t>
      </w:r>
      <w:r w:rsidRPr="0045704D">
        <w:rPr>
          <w:rFonts w:ascii="Times New Roman" w:hAnsi="Times New Roman" w:cs="EUAlbertina"/>
          <w:color w:val="000000"/>
          <w:szCs w:val="24"/>
        </w:rPr>
        <w:t xml:space="preserve"> a na kotviská v rámci </w:t>
      </w:r>
      <w:r>
        <w:rPr>
          <w:rFonts w:ascii="Times New Roman" w:hAnsi="Times New Roman" w:cs="EUAlbertina"/>
          <w:color w:val="000000"/>
          <w:szCs w:val="24"/>
        </w:rPr>
        <w:t xml:space="preserve">Európskej únie. </w:t>
      </w:r>
      <w:r w:rsidRPr="0045704D">
        <w:rPr>
          <w:rFonts w:ascii="Times New Roman" w:hAnsi="Times New Roman" w:cs="EUAlbertina"/>
          <w:color w:val="000000"/>
          <w:szCs w:val="24"/>
        </w:rPr>
        <w:t>Spolupráca medzi príslušnými orgánmi členských štátov a inými orgánmi alebo organizáciami je nevyhnutná na zabezpečenie efektívneho sledovania, pokiaľ ide o</w:t>
      </w:r>
      <w:r w:rsidR="00A1676D">
        <w:rPr>
          <w:rFonts w:ascii="Times New Roman" w:hAnsi="Times New Roman" w:cs="EUAlbertina"/>
          <w:color w:val="000000"/>
          <w:szCs w:val="24"/>
        </w:rPr>
        <w:t xml:space="preserve"> námorné </w:t>
      </w:r>
      <w:r w:rsidRPr="0045704D">
        <w:rPr>
          <w:rFonts w:ascii="Times New Roman" w:hAnsi="Times New Roman" w:cs="EUAlbertina"/>
          <w:color w:val="000000"/>
          <w:szCs w:val="24"/>
        </w:rPr>
        <w:t>lode s nedostatkami, ktorým bol povolený vstup, a pokiaľ ide o výmenu informácií o lodiach v prístave.</w:t>
      </w:r>
    </w:p>
    <w:p w:rsidR="006E0FBF" w:rsidRPr="001B69EF" w:rsidP="007864C7">
      <w:pPr>
        <w:bidi w:val="0"/>
        <w:jc w:val="both"/>
        <w:rPr>
          <w:rFonts w:ascii="Times New Roman" w:hAnsi="Times New Roman"/>
          <w:szCs w:val="24"/>
        </w:rPr>
      </w:pPr>
      <w:r w:rsidRPr="0045704D" w:rsidR="0045704D">
        <w:rPr>
          <w:rFonts w:ascii="Times New Roman" w:hAnsi="Times New Roman" w:cs="EUAlbertina"/>
          <w:color w:val="000000"/>
          <w:szCs w:val="24"/>
        </w:rPr>
        <w:t xml:space="preserve">V zásade by mala byť každá námorná nehoda alebo </w:t>
      </w:r>
      <w:r w:rsidR="001B69EF">
        <w:rPr>
          <w:rFonts w:ascii="Times New Roman" w:hAnsi="Times New Roman" w:cs="EUAlbertina"/>
          <w:color w:val="000000"/>
          <w:szCs w:val="24"/>
        </w:rPr>
        <w:t xml:space="preserve">námorná </w:t>
      </w:r>
      <w:r w:rsidRPr="0045704D" w:rsidR="0045704D">
        <w:rPr>
          <w:rFonts w:ascii="Times New Roman" w:hAnsi="Times New Roman" w:cs="EUAlbertina"/>
          <w:color w:val="000000"/>
          <w:szCs w:val="24"/>
        </w:rPr>
        <w:t>mimoriadna udalosť</w:t>
      </w:r>
      <w:r w:rsidR="001B69EF">
        <w:rPr>
          <w:rFonts w:ascii="Times New Roman" w:hAnsi="Times New Roman" w:cs="EUAlbertina"/>
          <w:color w:val="000000"/>
          <w:szCs w:val="24"/>
        </w:rPr>
        <w:t xml:space="preserve"> predmetom </w:t>
      </w:r>
      <w:r w:rsidRPr="0045704D" w:rsidR="0045704D">
        <w:rPr>
          <w:rFonts w:ascii="Times New Roman" w:hAnsi="Times New Roman" w:cs="EUAlbertina"/>
          <w:color w:val="000000"/>
          <w:szCs w:val="24"/>
        </w:rPr>
        <w:t>jedného vyšetrovania vykonávaného členským štátom alebo vedúcim vyšetrujúcim členským štátom za účasti akéhokoľvek iného štátu s podstatným záujmom</w:t>
      </w:r>
      <w:r w:rsidRPr="001B69EF" w:rsidR="0045704D">
        <w:rPr>
          <w:rFonts w:ascii="Times New Roman" w:hAnsi="Times New Roman" w:cs="EUAlbertina"/>
          <w:color w:val="000000"/>
          <w:szCs w:val="24"/>
        </w:rPr>
        <w:t xml:space="preserve">. </w:t>
      </w:r>
      <w:r w:rsidRPr="001B69EF" w:rsidR="001B69EF">
        <w:rPr>
          <w:rFonts w:ascii="Times New Roman" w:hAnsi="Times New Roman" w:cs="EUAlbertina"/>
          <w:color w:val="000000"/>
          <w:szCs w:val="24"/>
        </w:rPr>
        <w:t xml:space="preserve">Členský štát môže delegovať úlohu viesť bezpečnostné vyšetrovanie námornej nehody alebo </w:t>
      </w:r>
      <w:r w:rsidR="001B69EF">
        <w:rPr>
          <w:rFonts w:ascii="Times New Roman" w:hAnsi="Times New Roman" w:cs="EUAlbertina"/>
          <w:color w:val="000000"/>
          <w:szCs w:val="24"/>
        </w:rPr>
        <w:t xml:space="preserve">námornej </w:t>
      </w:r>
      <w:r w:rsidRPr="001B69EF" w:rsidR="001B69EF">
        <w:rPr>
          <w:rFonts w:ascii="Times New Roman" w:hAnsi="Times New Roman" w:cs="EUAlbertina"/>
          <w:color w:val="000000"/>
          <w:szCs w:val="24"/>
        </w:rPr>
        <w:t>mimoriadnej udalosti na iný členský štát, ak sa na tom vzájomne dohodnú.</w:t>
      </w:r>
    </w:p>
    <w:p w:rsidR="006E0FBF" w:rsidRPr="001B69EF" w:rsidP="007864C7">
      <w:pPr>
        <w:bidi w:val="0"/>
        <w:jc w:val="both"/>
        <w:rPr>
          <w:rFonts w:ascii="Times New Roman" w:hAnsi="Times New Roman"/>
          <w:szCs w:val="24"/>
        </w:rPr>
      </w:pPr>
    </w:p>
    <w:p w:rsidR="000F0D2F" w:rsidP="007864C7">
      <w:pPr>
        <w:bidi w:val="0"/>
        <w:jc w:val="both"/>
        <w:rPr>
          <w:rFonts w:ascii="Times New Roman" w:hAnsi="Times New Roman"/>
        </w:rPr>
      </w:pPr>
    </w:p>
    <w:p w:rsidR="00F269BC" w:rsidP="007864C7">
      <w:pPr>
        <w:bidi w:val="0"/>
        <w:jc w:val="both"/>
        <w:rPr>
          <w:rFonts w:ascii="Times New Roman" w:hAnsi="Times New Roman"/>
        </w:rPr>
      </w:pPr>
      <w:r w:rsidR="007864C7">
        <w:rPr>
          <w:rFonts w:ascii="Times New Roman" w:hAnsi="Times New Roman"/>
        </w:rPr>
        <w:t>K bodom 10</w:t>
      </w:r>
      <w:r>
        <w:rPr>
          <w:rFonts w:ascii="Times New Roman" w:hAnsi="Times New Roman"/>
        </w:rPr>
        <w:t xml:space="preserve"> a</w:t>
      </w:r>
      <w:r w:rsidR="006E0FBF">
        <w:rPr>
          <w:rFonts w:ascii="Times New Roman" w:hAnsi="Times New Roman"/>
        </w:rPr>
        <w:t> </w:t>
      </w:r>
      <w:r w:rsidR="007864C7">
        <w:rPr>
          <w:rFonts w:ascii="Times New Roman" w:hAnsi="Times New Roman"/>
        </w:rPr>
        <w:t>11</w:t>
      </w:r>
      <w:r w:rsidR="001B69EF">
        <w:rPr>
          <w:rFonts w:ascii="Times New Roman" w:hAnsi="Times New Roman"/>
        </w:rPr>
        <w:t xml:space="preserve"> </w:t>
      </w:r>
    </w:p>
    <w:p w:rsidR="007864C7" w:rsidP="007864C7">
      <w:pPr>
        <w:bidi w:val="0"/>
        <w:jc w:val="both"/>
        <w:rPr>
          <w:rFonts w:ascii="Times New Roman" w:hAnsi="Times New Roman"/>
        </w:rPr>
      </w:pPr>
      <w:r w:rsidR="00F269BC">
        <w:rPr>
          <w:rFonts w:ascii="Times New Roman" w:hAnsi="Times New Roman"/>
        </w:rPr>
        <w:t xml:space="preserve">Upravuje </w:t>
      </w:r>
      <w:r w:rsidR="00C8107F">
        <w:rPr>
          <w:rFonts w:ascii="Times New Roman" w:hAnsi="Times New Roman"/>
        </w:rPr>
        <w:t xml:space="preserve">sa </w:t>
      </w:r>
      <w:r w:rsidR="00F269BC">
        <w:rPr>
          <w:rFonts w:ascii="Times New Roman" w:hAnsi="Times New Roman"/>
        </w:rPr>
        <w:t xml:space="preserve">vydávanie osvedčení </w:t>
      </w:r>
      <w:r w:rsidR="00736DEB">
        <w:rPr>
          <w:rFonts w:ascii="Times New Roman" w:hAnsi="Times New Roman"/>
        </w:rPr>
        <w:t xml:space="preserve">o poistení zodpovednosti dopravcu </w:t>
      </w:r>
      <w:r w:rsidR="00F269BC">
        <w:rPr>
          <w:rFonts w:ascii="Times New Roman" w:hAnsi="Times New Roman"/>
        </w:rPr>
        <w:t>námorným úradom</w:t>
      </w:r>
      <w:r w:rsidR="00396444">
        <w:rPr>
          <w:rFonts w:ascii="Times New Roman" w:hAnsi="Times New Roman"/>
        </w:rPr>
        <w:t xml:space="preserve"> </w:t>
      </w:r>
      <w:r w:rsidR="00736DEB">
        <w:rPr>
          <w:rFonts w:ascii="Times New Roman" w:hAnsi="Times New Roman"/>
        </w:rPr>
        <w:t>v súlade s nariadením EP a Rady (ES) č.</w:t>
      </w:r>
      <w:r w:rsidR="00C8107F">
        <w:rPr>
          <w:rFonts w:ascii="Times New Roman" w:hAnsi="Times New Roman"/>
        </w:rPr>
        <w:t xml:space="preserve"> </w:t>
      </w:r>
      <w:r w:rsidR="00736DEB">
        <w:rPr>
          <w:rFonts w:ascii="Times New Roman" w:hAnsi="Times New Roman"/>
        </w:rPr>
        <w:t>392/2009</w:t>
      </w:r>
      <w:r w:rsidR="00C8107F">
        <w:rPr>
          <w:rFonts w:ascii="Times New Roman" w:hAnsi="Times New Roman"/>
        </w:rPr>
        <w:t xml:space="preserve"> a</w:t>
      </w:r>
      <w:r w:rsidR="00736DEB">
        <w:rPr>
          <w:rFonts w:ascii="Times New Roman" w:hAnsi="Times New Roman"/>
        </w:rPr>
        <w:t xml:space="preserve"> schvaľovanie prvého vydania osvedčenia o výnimke technickej spôsobilosti námornej lode</w:t>
      </w:r>
      <w:r w:rsidR="00F93546">
        <w:rPr>
          <w:rFonts w:ascii="Times New Roman" w:hAnsi="Times New Roman"/>
        </w:rPr>
        <w:t>, každú ďalšiu výnimku toho istého druhu schvaľuje uznaná klasifikačná spoločnosť.</w:t>
      </w:r>
      <w:r w:rsidR="00C8107F">
        <w:rPr>
          <w:rFonts w:ascii="Times New Roman" w:hAnsi="Times New Roman"/>
        </w:rPr>
        <w:t xml:space="preserve"> </w:t>
      </w:r>
      <w:r w:rsidR="00F93546">
        <w:rPr>
          <w:rFonts w:ascii="Times New Roman" w:hAnsi="Times New Roman"/>
        </w:rPr>
        <w:t>D</w:t>
      </w:r>
      <w:r w:rsidR="00396444">
        <w:rPr>
          <w:rFonts w:ascii="Times New Roman" w:hAnsi="Times New Roman"/>
        </w:rPr>
        <w:t>opĺňa sa rozsah poverení o vykonávanie kvalifikačných kurzov na výkon funkcie podľa Medzinárodného dohovoru o normách výcviku, kvalifikácie a strážnej služby námorníkov (STCW) 1978 v znení zmien a doplnkov z roku 1995.</w:t>
      </w:r>
    </w:p>
    <w:p w:rsidR="00396444" w:rsidP="007864C7">
      <w:pPr>
        <w:bidi w:val="0"/>
        <w:jc w:val="both"/>
        <w:rPr>
          <w:rFonts w:ascii="Times New Roman" w:hAnsi="Times New Roman"/>
        </w:rPr>
      </w:pPr>
    </w:p>
    <w:p w:rsidR="007864C7" w:rsidP="007864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bodu 12</w:t>
      </w:r>
    </w:p>
    <w:p w:rsidR="006E0FBF" w:rsidRPr="00280729" w:rsidP="007864C7">
      <w:pPr>
        <w:bidi w:val="0"/>
        <w:jc w:val="both"/>
        <w:rPr>
          <w:rFonts w:ascii="Times New Roman" w:hAnsi="Times New Roman"/>
          <w:szCs w:val="24"/>
        </w:rPr>
      </w:pPr>
      <w:r w:rsidRPr="00E274C9" w:rsidR="00280729">
        <w:rPr>
          <w:rFonts w:ascii="Times New Roman" w:hAnsi="Times New Roman" w:cs="EUAlbertina"/>
          <w:color w:val="000000"/>
          <w:szCs w:val="24"/>
        </w:rPr>
        <w:t>Vypúšťa sa kompetencia námorného úradu na vyšetrovanie námorných nehôd z dôvodu zosúladenia so smernicou 2009/18/ES</w:t>
      </w:r>
      <w:r w:rsidRPr="00E274C9" w:rsidR="00085317">
        <w:rPr>
          <w:rFonts w:ascii="Times New Roman" w:hAnsi="Times New Roman" w:cs="EUAlbertina"/>
          <w:color w:val="000000"/>
          <w:szCs w:val="24"/>
        </w:rPr>
        <w:t>, podľa ktorej č</w:t>
      </w:r>
      <w:r w:rsidRPr="00E274C9" w:rsidR="00280729">
        <w:rPr>
          <w:rFonts w:ascii="Times New Roman" w:hAnsi="Times New Roman" w:cs="EUAlbertina"/>
          <w:color w:val="000000"/>
          <w:szCs w:val="24"/>
        </w:rPr>
        <w:t xml:space="preserve">lenské štáty </w:t>
      </w:r>
      <w:r w:rsidRPr="00E274C9" w:rsidR="00085317">
        <w:rPr>
          <w:rFonts w:ascii="Times New Roman" w:hAnsi="Times New Roman" w:cs="EUAlbertina"/>
          <w:color w:val="000000"/>
          <w:szCs w:val="24"/>
        </w:rPr>
        <w:t xml:space="preserve">sú povinné </w:t>
      </w:r>
      <w:r w:rsidRPr="00E274C9" w:rsidR="00280729">
        <w:rPr>
          <w:rFonts w:ascii="Times New Roman" w:hAnsi="Times New Roman" w:cs="EUAlbertina"/>
          <w:color w:val="000000"/>
          <w:szCs w:val="24"/>
        </w:rPr>
        <w:t>zabezpeči</w:t>
      </w:r>
      <w:r w:rsidRPr="00E274C9" w:rsidR="00085317">
        <w:rPr>
          <w:rFonts w:ascii="Times New Roman" w:hAnsi="Times New Roman" w:cs="EUAlbertina"/>
          <w:color w:val="000000"/>
          <w:szCs w:val="24"/>
        </w:rPr>
        <w:t>ť</w:t>
      </w:r>
      <w:r w:rsidRPr="00E274C9" w:rsidR="00280729">
        <w:rPr>
          <w:rFonts w:ascii="Times New Roman" w:hAnsi="Times New Roman" w:cs="EUAlbertina"/>
          <w:color w:val="000000"/>
          <w:szCs w:val="24"/>
        </w:rPr>
        <w:t xml:space="preserve">, aby zodpovednosť za výkon bezpečnostných vyšetrovaní mal nestranný stály vyšetrovací orgán, ktorému </w:t>
      </w:r>
      <w:r w:rsidRPr="00E274C9" w:rsidR="00A1676D">
        <w:rPr>
          <w:rFonts w:ascii="Times New Roman" w:hAnsi="Times New Roman" w:cs="EUAlbertina"/>
          <w:color w:val="000000"/>
          <w:szCs w:val="24"/>
        </w:rPr>
        <w:t>boli udelené potrebné právomoci</w:t>
      </w:r>
      <w:r w:rsidRPr="00E274C9" w:rsidR="00280729">
        <w:rPr>
          <w:rFonts w:ascii="Times New Roman" w:hAnsi="Times New Roman" w:cs="EUAlbertina"/>
          <w:color w:val="000000"/>
          <w:szCs w:val="24"/>
        </w:rPr>
        <w:t xml:space="preserve"> a vyšetrovatelia s vhodnou kvalifikáciou, kvalifikovaní v záležitostiach týkajúcich sa námorných nehôd a mimoriadnych udalostí.</w:t>
      </w:r>
    </w:p>
    <w:p w:rsidR="00F269BC" w:rsidP="00F269BC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F269BC" w:rsidP="00F269BC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bodu 13</w:t>
      </w:r>
    </w:p>
    <w:p w:rsidR="00F269BC" w:rsidP="00F269BC">
      <w:pPr>
        <w:tabs>
          <w:tab w:val="left" w:pos="360"/>
        </w:tabs>
        <w:bidi w:val="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</w:rPr>
        <w:t xml:space="preserve">Ustanovuje náležitosti poverenia uznanej klasifikačnej spoločnosti (napr. finančnú zodpovednosť uznanej klasifikačnej spoločnosti, ustanovenia o pravidelnej kontrolnej činnosti). Ustanovuje ministerstvu povinnosť </w:t>
      </w:r>
      <w:r>
        <w:rPr>
          <w:rFonts w:ascii="Times New Roman" w:hAnsi="Times New Roman"/>
          <w:lang w:eastAsia="sk-SK"/>
        </w:rPr>
        <w:t>predložiť</w:t>
      </w:r>
      <w:r w:rsidRPr="009B7BEC">
        <w:rPr>
          <w:rFonts w:ascii="Times New Roman" w:hAnsi="Times New Roman"/>
          <w:lang w:eastAsia="sk-SK"/>
        </w:rPr>
        <w:t xml:space="preserve"> </w:t>
      </w:r>
      <w:r w:rsidRPr="003B5C66">
        <w:rPr>
          <w:rFonts w:ascii="Times New Roman" w:hAnsi="Times New Roman"/>
          <w:lang w:eastAsia="sk-SK"/>
        </w:rPr>
        <w:t>Medzinárodnej námornej organizácií žiadosť o vykonanie auditu</w:t>
      </w:r>
      <w:r>
        <w:rPr>
          <w:rFonts w:ascii="Times New Roman" w:hAnsi="Times New Roman"/>
          <w:lang w:eastAsia="sk-SK"/>
        </w:rPr>
        <w:t xml:space="preserve"> a</w:t>
      </w:r>
      <w:r w:rsidRPr="003B5C66">
        <w:rPr>
          <w:rFonts w:ascii="Times New Roman" w:hAnsi="Times New Roman"/>
          <w:lang w:eastAsia="sk-SK"/>
        </w:rPr>
        <w:t xml:space="preserve"> zabezpeč</w:t>
      </w:r>
      <w:r>
        <w:rPr>
          <w:rFonts w:ascii="Times New Roman" w:hAnsi="Times New Roman"/>
          <w:lang w:eastAsia="sk-SK"/>
        </w:rPr>
        <w:t>iť</w:t>
      </w:r>
      <w:r w:rsidRPr="003B5C66">
        <w:rPr>
          <w:rFonts w:ascii="Times New Roman" w:hAnsi="Times New Roman"/>
          <w:lang w:eastAsia="sk-SK"/>
        </w:rPr>
        <w:t>, aby sa audit vykonaný</w:t>
      </w:r>
      <w:r w:rsidRPr="009B7BEC">
        <w:rPr>
          <w:rFonts w:ascii="Times New Roman" w:hAnsi="Times New Roman"/>
          <w:lang w:eastAsia="sk-SK"/>
        </w:rPr>
        <w:t xml:space="preserve"> na ministerstve Medzinárodnou námornou organizáciou  uskutočnil najmenej raz za sedem rokov.</w:t>
      </w:r>
    </w:p>
    <w:p w:rsidR="00F269BC" w:rsidP="00F269B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Zriaďuje sa národný systém </w:t>
      </w:r>
      <w:r w:rsidRPr="00BE31BF">
        <w:rPr>
          <w:rFonts w:ascii="Times New Roman" w:hAnsi="Times New Roman"/>
        </w:rPr>
        <w:t>na prijímanie, ukladanie, vyhľadávanie a  výmenu námorných informácií SafeSeaNet,</w:t>
      </w:r>
      <w:r>
        <w:rPr>
          <w:rFonts w:ascii="Times New Roman" w:hAnsi="Times New Roman"/>
        </w:rPr>
        <w:t xml:space="preserve"> Národný systém SafeSeaNet musí byť prepojený s centrálnou databázou SafeSeaNet, ktorá je vytvorená Európskou komisiou. Je vedený v elektronickej forme, umožňuje prenos informácií 24 hodín denne a informácie v ňom obsiahnuté sú dôverného charakteru.. Tento informačný systém sa zriaďuje na účely námornej bezpečnosti v prístavoch a na mori, ochrany životného prostredia a efektívnosti námornej plavby.</w:t>
      </w:r>
    </w:p>
    <w:p w:rsidR="00F269BC" w:rsidP="00F269BC">
      <w:pPr>
        <w:bidi w:val="0"/>
        <w:jc w:val="both"/>
        <w:rPr>
          <w:rFonts w:ascii="Times New Roman" w:hAnsi="Times New Roman"/>
        </w:rPr>
      </w:pPr>
    </w:p>
    <w:p w:rsidR="007864C7" w:rsidP="007864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</w:t>
      </w:r>
      <w:r w:rsidR="001B69EF">
        <w:rPr>
          <w:rFonts w:ascii="Times New Roman" w:hAnsi="Times New Roman"/>
        </w:rPr>
        <w:t>u</w:t>
      </w:r>
      <w:r w:rsidR="006E0FBF">
        <w:rPr>
          <w:rFonts w:ascii="Times New Roman" w:hAnsi="Times New Roman"/>
        </w:rPr>
        <w:t> </w:t>
      </w:r>
      <w:r>
        <w:rPr>
          <w:rFonts w:ascii="Times New Roman" w:hAnsi="Times New Roman"/>
        </w:rPr>
        <w:t>14</w:t>
      </w:r>
    </w:p>
    <w:p w:rsidR="00085317" w:rsidP="007864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z dôvodu zmeny pojmu „klasifikačná spoločnosť“ vyplývajúca zo smernice 2009/15/ES.</w:t>
      </w:r>
    </w:p>
    <w:p w:rsidR="00085317" w:rsidP="00085317">
      <w:pPr>
        <w:bidi w:val="0"/>
        <w:jc w:val="both"/>
        <w:rPr>
          <w:rFonts w:ascii="Times New Roman" w:hAnsi="Times New Roman"/>
          <w:highlight w:val="yellow"/>
        </w:rPr>
      </w:pPr>
    </w:p>
    <w:p w:rsidR="001120FF" w:rsidP="00085317">
      <w:pPr>
        <w:bidi w:val="0"/>
        <w:jc w:val="both"/>
        <w:rPr>
          <w:rFonts w:ascii="Times New Roman" w:hAnsi="Times New Roman"/>
        </w:rPr>
      </w:pPr>
    </w:p>
    <w:p w:rsidR="00085317" w:rsidRPr="005E2963" w:rsidP="00085317">
      <w:pPr>
        <w:bidi w:val="0"/>
        <w:jc w:val="both"/>
        <w:rPr>
          <w:rFonts w:ascii="Times New Roman" w:hAnsi="Times New Roman"/>
        </w:rPr>
      </w:pPr>
      <w:r w:rsidRPr="005E2963">
        <w:rPr>
          <w:rFonts w:ascii="Times New Roman" w:hAnsi="Times New Roman"/>
        </w:rPr>
        <w:t>K </w:t>
      </w:r>
      <w:r w:rsidRPr="005E2963" w:rsidR="00345D42">
        <w:rPr>
          <w:rFonts w:ascii="Times New Roman" w:hAnsi="Times New Roman"/>
        </w:rPr>
        <w:t>bodom</w:t>
      </w:r>
      <w:r w:rsidRPr="005E2963">
        <w:rPr>
          <w:rFonts w:ascii="Times New Roman" w:hAnsi="Times New Roman"/>
        </w:rPr>
        <w:t xml:space="preserve"> 15 a 16</w:t>
      </w:r>
    </w:p>
    <w:p w:rsidR="00085317" w:rsidRPr="005E2963" w:rsidP="00085317">
      <w:pPr>
        <w:bidi w:val="0"/>
        <w:jc w:val="both"/>
        <w:rPr>
          <w:rFonts w:ascii="Times New Roman" w:hAnsi="Times New Roman"/>
          <w:highlight w:val="yellow"/>
        </w:rPr>
      </w:pPr>
      <w:r w:rsidRPr="005E2963" w:rsidR="00CE4C22">
        <w:rPr>
          <w:rFonts w:ascii="Times New Roman" w:hAnsi="Times New Roman"/>
        </w:rPr>
        <w:t>Ustanovuje sa neverejnosť námorného regist</w:t>
      </w:r>
      <w:r w:rsidRPr="005E2963">
        <w:rPr>
          <w:rFonts w:ascii="Times New Roman" w:hAnsi="Times New Roman"/>
        </w:rPr>
        <w:t>r</w:t>
      </w:r>
      <w:r w:rsidRPr="005E2963" w:rsidR="00CE4C22">
        <w:rPr>
          <w:rFonts w:ascii="Times New Roman" w:hAnsi="Times New Roman"/>
        </w:rPr>
        <w:t>a</w:t>
      </w:r>
      <w:r w:rsidRPr="005E2963">
        <w:rPr>
          <w:rFonts w:ascii="Times New Roman" w:hAnsi="Times New Roman"/>
        </w:rPr>
        <w:t xml:space="preserve"> </w:t>
      </w:r>
      <w:r w:rsidRPr="005E2963" w:rsidR="00CE4C22">
        <w:rPr>
          <w:rFonts w:ascii="Times New Roman" w:hAnsi="Times New Roman"/>
        </w:rPr>
        <w:t>SR, ktorý vedie námorný úrad. Do námorného registra môže nahliadnuť a žiadať z neho výpis alebo odpis ten, kto preukáže právny záujem.</w:t>
      </w:r>
      <w:r w:rsidRPr="005E2963" w:rsidR="00A1676D">
        <w:rPr>
          <w:rFonts w:ascii="Times New Roman" w:hAnsi="Times New Roman"/>
        </w:rPr>
        <w:t xml:space="preserve"> </w:t>
      </w:r>
    </w:p>
    <w:p w:rsidR="00CE4C22" w:rsidRPr="005E2963" w:rsidP="00085317">
      <w:pPr>
        <w:bidi w:val="0"/>
        <w:jc w:val="both"/>
        <w:rPr>
          <w:rFonts w:ascii="Times New Roman" w:hAnsi="Times New Roman"/>
        </w:rPr>
      </w:pPr>
    </w:p>
    <w:p w:rsidR="00345D42" w:rsidRPr="005E2963" w:rsidP="00085317">
      <w:pPr>
        <w:bidi w:val="0"/>
        <w:jc w:val="both"/>
        <w:rPr>
          <w:rFonts w:ascii="Times New Roman" w:hAnsi="Times New Roman"/>
        </w:rPr>
      </w:pPr>
      <w:r w:rsidRPr="005E2963">
        <w:rPr>
          <w:rFonts w:ascii="Times New Roman" w:hAnsi="Times New Roman"/>
        </w:rPr>
        <w:t>K bodu 17</w:t>
      </w:r>
    </w:p>
    <w:p w:rsidR="00085317" w:rsidRPr="005E2963" w:rsidP="00085317">
      <w:pPr>
        <w:bidi w:val="0"/>
        <w:jc w:val="both"/>
        <w:rPr>
          <w:rFonts w:ascii="Times New Roman" w:hAnsi="Times New Roman"/>
        </w:rPr>
      </w:pPr>
      <w:r w:rsidRPr="005E2963">
        <w:rPr>
          <w:rFonts w:ascii="Times New Roman" w:hAnsi="Times New Roman"/>
        </w:rPr>
        <w:t xml:space="preserve">Ustanovuje ministerstvu povinnosť zabezpečiť </w:t>
      </w:r>
      <w:r w:rsidRPr="005E2963" w:rsidR="00345D42">
        <w:rPr>
          <w:rFonts w:ascii="Times New Roman" w:hAnsi="Times New Roman"/>
        </w:rPr>
        <w:t xml:space="preserve">na </w:t>
      </w:r>
      <w:r w:rsidRPr="005E2963" w:rsidR="00345D42">
        <w:rPr>
          <w:rFonts w:ascii="Times New Roman" w:hAnsi="Times New Roman"/>
          <w:lang w:eastAsia="sk-SK"/>
        </w:rPr>
        <w:t>účely zvýšenia bezpečnosti a zabráneniu znečisťovania z námorných lodi</w:t>
      </w:r>
      <w:r w:rsidRPr="005E2963" w:rsidR="00345D42">
        <w:rPr>
          <w:rFonts w:ascii="Times New Roman" w:hAnsi="Times New Roman"/>
        </w:rPr>
        <w:t xml:space="preserve"> </w:t>
      </w:r>
      <w:r w:rsidRPr="005E2963">
        <w:rPr>
          <w:rFonts w:ascii="Times New Roman" w:hAnsi="Times New Roman"/>
        </w:rPr>
        <w:t>dostupnosť informácií o námorných lodiach zapísaných v námornom registri SR.</w:t>
      </w:r>
    </w:p>
    <w:p w:rsidR="00085317" w:rsidRPr="005E2963" w:rsidP="007864C7">
      <w:pPr>
        <w:bidi w:val="0"/>
        <w:jc w:val="both"/>
        <w:rPr>
          <w:rFonts w:ascii="Times New Roman" w:hAnsi="Times New Roman"/>
        </w:rPr>
      </w:pPr>
    </w:p>
    <w:p w:rsidR="00345D42" w:rsidRPr="005E2963" w:rsidP="00E1497B">
      <w:pPr>
        <w:bidi w:val="0"/>
        <w:jc w:val="both"/>
        <w:rPr>
          <w:rFonts w:ascii="Times New Roman" w:hAnsi="Times New Roman"/>
        </w:rPr>
      </w:pPr>
      <w:r w:rsidRPr="005E2963">
        <w:rPr>
          <w:rFonts w:ascii="Times New Roman" w:hAnsi="Times New Roman"/>
        </w:rPr>
        <w:t>K bodom 18</w:t>
      </w:r>
      <w:r w:rsidRPr="005E2963" w:rsidR="00953AD0">
        <w:rPr>
          <w:rFonts w:ascii="Times New Roman" w:hAnsi="Times New Roman"/>
        </w:rPr>
        <w:t>,</w:t>
      </w:r>
      <w:r w:rsidRPr="005E2963">
        <w:rPr>
          <w:rFonts w:ascii="Times New Roman" w:hAnsi="Times New Roman"/>
        </w:rPr>
        <w:t>19</w:t>
      </w:r>
      <w:r w:rsidR="00B52481">
        <w:rPr>
          <w:rFonts w:ascii="Times New Roman" w:hAnsi="Times New Roman"/>
        </w:rPr>
        <w:t xml:space="preserve"> a 25 až 27</w:t>
      </w:r>
    </w:p>
    <w:p w:rsidR="00CE4C22" w:rsidRPr="00A1676D" w:rsidP="00CE4C22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963">
        <w:rPr>
          <w:rFonts w:ascii="Times New Roman" w:hAnsi="Times New Roman"/>
          <w:sz w:val="24"/>
          <w:szCs w:val="24"/>
        </w:rPr>
        <w:t>Úprava ustanovení</w:t>
      </w:r>
      <w:r w:rsidRPr="00A1676D">
        <w:rPr>
          <w:rFonts w:ascii="Times New Roman" w:hAnsi="Times New Roman"/>
          <w:sz w:val="24"/>
          <w:szCs w:val="24"/>
        </w:rPr>
        <w:t xml:space="preserve"> </w:t>
      </w:r>
      <w:r w:rsidRPr="00561D2A">
        <w:rPr>
          <w:rFonts w:ascii="Times New Roman" w:hAnsi="Times New Roman"/>
          <w:sz w:val="24"/>
          <w:szCs w:val="24"/>
        </w:rPr>
        <w:t xml:space="preserve">§ </w:t>
      </w:r>
      <w:smartTag w:uri="urn:schemas-microsoft-com:office:smarttags" w:element="metricconverter">
        <w:smartTagPr>
          <w:attr w:name="ProductID" w:val="51 a"/>
        </w:smartTagPr>
        <w:r w:rsidRPr="00561D2A">
          <w:rPr>
            <w:rFonts w:ascii="Times New Roman" w:hAnsi="Times New Roman"/>
            <w:sz w:val="24"/>
            <w:szCs w:val="24"/>
          </w:rPr>
          <w:t>12 a</w:t>
        </w:r>
      </w:smartTag>
      <w:r w:rsidRPr="00561D2A">
        <w:rPr>
          <w:rFonts w:ascii="Times New Roman" w:hAnsi="Times New Roman"/>
          <w:sz w:val="24"/>
          <w:szCs w:val="24"/>
        </w:rPr>
        <w:t xml:space="preserve"> 21</w:t>
      </w:r>
      <w:r w:rsidRPr="00A1676D">
        <w:rPr>
          <w:rFonts w:ascii="Times New Roman" w:hAnsi="Times New Roman"/>
          <w:sz w:val="24"/>
          <w:szCs w:val="24"/>
        </w:rPr>
        <w:t xml:space="preserve"> súvisí so zosúladením návrhu zákona s § 7 ods. 3 zákona č. 428/2002 Z. z. o ochrane osobných údajov. Osobné údaje možno spracúvať </w:t>
      </w:r>
      <w:r w:rsidR="00467898">
        <w:rPr>
          <w:rFonts w:ascii="Times New Roman" w:hAnsi="Times New Roman"/>
          <w:sz w:val="24"/>
          <w:szCs w:val="24"/>
        </w:rPr>
        <w:t>s</w:t>
      </w:r>
      <w:r w:rsidRPr="00A1676D">
        <w:rPr>
          <w:rFonts w:ascii="Times New Roman" w:hAnsi="Times New Roman"/>
          <w:sz w:val="24"/>
          <w:szCs w:val="24"/>
        </w:rPr>
        <w:t>o súhlasom dotknutej osoby,</w:t>
      </w:r>
      <w:r w:rsidRPr="00A1676D">
        <w:rPr>
          <w:sz w:val="24"/>
          <w:szCs w:val="24"/>
        </w:rPr>
        <w:t xml:space="preserve"> </w:t>
      </w:r>
      <w:r w:rsidRPr="00A1676D">
        <w:rPr>
          <w:rFonts w:ascii="Times New Roman" w:hAnsi="Times New Roman" w:cs="Times New Roman"/>
          <w:sz w:val="24"/>
          <w:szCs w:val="24"/>
        </w:rPr>
        <w:t xml:space="preserve">súhlas </w:t>
      </w:r>
      <w:r w:rsidRPr="00A1676D">
        <w:rPr>
          <w:rFonts w:ascii="Times New Roman" w:hAnsi="Times New Roman"/>
          <w:sz w:val="24"/>
          <w:szCs w:val="24"/>
        </w:rPr>
        <w:t xml:space="preserve">sa nevyžaduje, ak sa osobné údaje spracúvajú na základe osobitného zákona, ktorý ustanovuje zoznam osobných údajov, účel ich spracúvania a okruh dotknutých osôb. </w:t>
      </w:r>
      <w:r w:rsidR="00B46468">
        <w:rPr>
          <w:rFonts w:ascii="Times New Roman" w:hAnsi="Times New Roman"/>
          <w:sz w:val="24"/>
          <w:szCs w:val="24"/>
        </w:rPr>
        <w:t>Osobné údaje uvedené v návrhu zákona vychádzajú z Medzinárodného dohovoru ILO č. 185 o dokladoch totožnosti námorníkov</w:t>
      </w:r>
      <w:r w:rsidR="006127F4">
        <w:rPr>
          <w:rFonts w:ascii="Times New Roman" w:hAnsi="Times New Roman"/>
          <w:sz w:val="24"/>
          <w:szCs w:val="24"/>
        </w:rPr>
        <w:t>,</w:t>
      </w:r>
      <w:r w:rsidR="00B46468">
        <w:rPr>
          <w:rFonts w:ascii="Times New Roman" w:hAnsi="Times New Roman"/>
          <w:sz w:val="24"/>
          <w:szCs w:val="24"/>
        </w:rPr>
        <w:t xml:space="preserve"> </w:t>
      </w:r>
      <w:r w:rsidR="006127F4">
        <w:rPr>
          <w:rFonts w:ascii="Times New Roman" w:hAnsi="Times New Roman"/>
          <w:sz w:val="24"/>
          <w:szCs w:val="24"/>
        </w:rPr>
        <w:t>podľa</w:t>
      </w:r>
      <w:r w:rsidR="00B46468">
        <w:rPr>
          <w:rFonts w:ascii="Times New Roman" w:hAnsi="Times New Roman"/>
          <w:sz w:val="24"/>
          <w:szCs w:val="24"/>
        </w:rPr>
        <w:t xml:space="preserve"> ktorého je potrebné uvádzať v námorníckej knižke </w:t>
      </w:r>
      <w:r w:rsidR="006127F4">
        <w:rPr>
          <w:rFonts w:ascii="Times New Roman" w:hAnsi="Times New Roman"/>
          <w:sz w:val="24"/>
          <w:szCs w:val="24"/>
        </w:rPr>
        <w:t xml:space="preserve">také </w:t>
      </w:r>
      <w:r w:rsidR="00B46468">
        <w:rPr>
          <w:rFonts w:ascii="Times New Roman" w:hAnsi="Times New Roman"/>
          <w:sz w:val="24"/>
          <w:szCs w:val="24"/>
        </w:rPr>
        <w:t>osobné údaje,</w:t>
      </w:r>
      <w:r w:rsidR="006127F4">
        <w:rPr>
          <w:rFonts w:ascii="Times New Roman" w:hAnsi="Times New Roman"/>
          <w:sz w:val="24"/>
          <w:szCs w:val="24"/>
        </w:rPr>
        <w:t xml:space="preserve"> na základe ktorých</w:t>
      </w:r>
      <w:r w:rsidR="00B46468">
        <w:rPr>
          <w:rFonts w:ascii="Times New Roman" w:hAnsi="Times New Roman"/>
          <w:sz w:val="24"/>
          <w:szCs w:val="24"/>
        </w:rPr>
        <w:t xml:space="preserve"> </w:t>
      </w:r>
      <w:r w:rsidR="006127F4">
        <w:rPr>
          <w:rFonts w:ascii="Times New Roman" w:hAnsi="Times New Roman"/>
          <w:sz w:val="24"/>
          <w:szCs w:val="24"/>
        </w:rPr>
        <w:t>je možné</w:t>
      </w:r>
      <w:r w:rsidR="00B46468">
        <w:rPr>
          <w:rFonts w:ascii="Times New Roman" w:hAnsi="Times New Roman"/>
          <w:sz w:val="24"/>
          <w:szCs w:val="24"/>
        </w:rPr>
        <w:t xml:space="preserve"> jednoznačne identifikovať osobu</w:t>
      </w:r>
      <w:r w:rsidR="006127F4">
        <w:rPr>
          <w:rFonts w:ascii="Times New Roman" w:hAnsi="Times New Roman"/>
          <w:sz w:val="24"/>
          <w:szCs w:val="24"/>
        </w:rPr>
        <w:t>.</w:t>
      </w:r>
    </w:p>
    <w:p w:rsidR="00345D42" w:rsidP="00345D42">
      <w:pPr>
        <w:bidi w:val="0"/>
        <w:jc w:val="both"/>
        <w:rPr>
          <w:rFonts w:ascii="Times New Roman" w:hAnsi="Times New Roman"/>
          <w:highlight w:val="yellow"/>
        </w:rPr>
      </w:pPr>
    </w:p>
    <w:p w:rsidR="00345D42" w:rsidRPr="00345D42" w:rsidP="00345D42">
      <w:pPr>
        <w:bidi w:val="0"/>
        <w:jc w:val="both"/>
        <w:rPr>
          <w:rFonts w:ascii="Times New Roman" w:hAnsi="Times New Roman"/>
        </w:rPr>
      </w:pPr>
      <w:r w:rsidRPr="00345D42">
        <w:rPr>
          <w:rFonts w:ascii="Times New Roman" w:hAnsi="Times New Roman"/>
        </w:rPr>
        <w:t>K </w:t>
      </w:r>
      <w:r>
        <w:rPr>
          <w:rFonts w:ascii="Times New Roman" w:hAnsi="Times New Roman"/>
        </w:rPr>
        <w:t>bodom</w:t>
      </w:r>
      <w:r w:rsidRPr="00345D42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51 a"/>
        </w:smartTagPr>
        <w:r w:rsidRPr="00345D42">
          <w:rPr>
            <w:rFonts w:ascii="Times New Roman" w:hAnsi="Times New Roman"/>
          </w:rPr>
          <w:t>20</w:t>
        </w:r>
        <w:r>
          <w:rPr>
            <w:rFonts w:ascii="Times New Roman" w:hAnsi="Times New Roman"/>
          </w:rPr>
          <w:t xml:space="preserve"> a</w:t>
        </w:r>
      </w:smartTag>
      <w:r>
        <w:rPr>
          <w:rFonts w:ascii="Times New Roman" w:hAnsi="Times New Roman"/>
        </w:rPr>
        <w:t xml:space="preserve"> 21</w:t>
      </w:r>
    </w:p>
    <w:p w:rsidR="00345D42" w:rsidP="00345D42">
      <w:pPr>
        <w:bidi w:val="0"/>
        <w:jc w:val="both"/>
        <w:rPr>
          <w:rFonts w:ascii="Times New Roman" w:hAnsi="Times New Roman"/>
        </w:rPr>
      </w:pPr>
      <w:r w:rsidRPr="00345D42">
        <w:rPr>
          <w:rFonts w:ascii="Times New Roman" w:hAnsi="Times New Roman"/>
        </w:rPr>
        <w:t>Upravuje vzájomnú výmenu informácii medzi štátmi v prípade zmeny námorného registra</w:t>
      </w:r>
      <w:r>
        <w:rPr>
          <w:rFonts w:ascii="Times New Roman" w:hAnsi="Times New Roman"/>
        </w:rPr>
        <w:t xml:space="preserve"> z dôvodu overenia si bezpečnosti a technickej spôsobilosti námornej lode</w:t>
      </w:r>
      <w:r w:rsidRPr="00345D42">
        <w:rPr>
          <w:rFonts w:ascii="Times New Roman" w:hAnsi="Times New Roman"/>
        </w:rPr>
        <w:t>.</w:t>
      </w:r>
    </w:p>
    <w:p w:rsidR="00345D42" w:rsidP="00E1497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1497B" w:rsidP="00E1497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</w:t>
      </w:r>
      <w:r w:rsidR="00345D42">
        <w:rPr>
          <w:rFonts w:ascii="Times New Roman" w:hAnsi="Times New Roman"/>
        </w:rPr>
        <w:t>22</w:t>
      </w:r>
    </w:p>
    <w:p w:rsidR="00E1497B" w:rsidP="00E1497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vzhľadom na bod</w:t>
      </w:r>
      <w:r w:rsidR="00953AD0">
        <w:rPr>
          <w:rFonts w:ascii="Times New Roman" w:hAnsi="Times New Roman"/>
        </w:rPr>
        <w:t xml:space="preserve">y </w:t>
      </w:r>
      <w:r w:rsidRPr="00716DC5" w:rsidR="00716DC5">
        <w:rPr>
          <w:rFonts w:ascii="Times New Roman" w:hAnsi="Times New Roman"/>
        </w:rPr>
        <w:t>31</w:t>
      </w:r>
      <w:r w:rsidRPr="00716DC5" w:rsidR="00F4432A">
        <w:rPr>
          <w:rFonts w:ascii="Times New Roman" w:hAnsi="Times New Roman"/>
        </w:rPr>
        <w:t xml:space="preserve"> </w:t>
      </w:r>
      <w:r w:rsidRPr="00716DC5" w:rsidR="00953AD0">
        <w:rPr>
          <w:rFonts w:ascii="Times New Roman" w:hAnsi="Times New Roman"/>
        </w:rPr>
        <w:t>až 3</w:t>
      </w:r>
      <w:r w:rsidRPr="00716DC5" w:rsidR="00716DC5">
        <w:rPr>
          <w:rFonts w:ascii="Times New Roman" w:hAnsi="Times New Roman"/>
        </w:rPr>
        <w:t>3</w:t>
      </w:r>
      <w:r w:rsidR="00953AD0">
        <w:rPr>
          <w:rFonts w:ascii="Times New Roman" w:hAnsi="Times New Roman"/>
        </w:rPr>
        <w:t xml:space="preserve"> </w:t>
      </w:r>
      <w:r w:rsidR="00F4432A">
        <w:rPr>
          <w:rFonts w:ascii="Times New Roman" w:hAnsi="Times New Roman"/>
        </w:rPr>
        <w:t>návrhu zákona.</w:t>
      </w:r>
    </w:p>
    <w:p w:rsidR="00E1497B" w:rsidP="00E1497B">
      <w:pPr>
        <w:bidi w:val="0"/>
        <w:jc w:val="both"/>
        <w:rPr>
          <w:rFonts w:ascii="Times New Roman" w:hAnsi="Times New Roman"/>
        </w:rPr>
      </w:pPr>
    </w:p>
    <w:p w:rsidR="007864C7" w:rsidP="007864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</w:t>
      </w:r>
      <w:r w:rsidR="00953AD0">
        <w:rPr>
          <w:rFonts w:ascii="Times New Roman" w:hAnsi="Times New Roman"/>
        </w:rPr>
        <w:t>om</w:t>
      </w:r>
      <w:r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51 a"/>
        </w:smartTagPr>
        <w:r w:rsidR="00953AD0">
          <w:rPr>
            <w:rFonts w:ascii="Times New Roman" w:hAnsi="Times New Roman"/>
          </w:rPr>
          <w:t>23 a</w:t>
        </w:r>
      </w:smartTag>
      <w:r w:rsidR="00953AD0">
        <w:rPr>
          <w:rFonts w:ascii="Times New Roman" w:hAnsi="Times New Roman"/>
        </w:rPr>
        <w:t xml:space="preserve"> 24</w:t>
      </w:r>
    </w:p>
    <w:p w:rsidR="0014790E" w:rsidP="007864C7">
      <w:pPr>
        <w:bidi w:val="0"/>
        <w:jc w:val="both"/>
        <w:rPr>
          <w:rFonts w:ascii="Times New Roman" w:hAnsi="Times New Roman"/>
        </w:rPr>
      </w:pPr>
      <w:r w:rsidR="009403D1">
        <w:rPr>
          <w:rFonts w:ascii="Times New Roman" w:hAnsi="Times New Roman"/>
        </w:rPr>
        <w:t>Ustanovuje zoznam lodných listín, denníkov a iných lodných dokladov, ktoré musia byť uložené na námornej lodi</w:t>
      </w:r>
      <w:r w:rsidR="00F4432A">
        <w:rPr>
          <w:rFonts w:ascii="Times New Roman" w:hAnsi="Times New Roman"/>
        </w:rPr>
        <w:t xml:space="preserve"> a upravuje, ktoré z nich sú verejnými listinami</w:t>
      </w:r>
      <w:r w:rsidR="00953AD0">
        <w:rPr>
          <w:rFonts w:ascii="Times New Roman" w:hAnsi="Times New Roman"/>
        </w:rPr>
        <w:t xml:space="preserve"> v súlade so smernicou 2009/16/ES</w:t>
      </w:r>
      <w:r w:rsidR="009403D1">
        <w:rPr>
          <w:rFonts w:ascii="Times New Roman" w:hAnsi="Times New Roman"/>
        </w:rPr>
        <w:t>.</w:t>
      </w:r>
    </w:p>
    <w:p w:rsidR="009403D1" w:rsidP="007864C7">
      <w:pPr>
        <w:bidi w:val="0"/>
        <w:jc w:val="both"/>
        <w:rPr>
          <w:rFonts w:ascii="Times New Roman" w:hAnsi="Times New Roman"/>
        </w:rPr>
      </w:pPr>
    </w:p>
    <w:p w:rsidR="007864C7" w:rsidP="007864C7">
      <w:pPr>
        <w:bidi w:val="0"/>
        <w:jc w:val="both"/>
        <w:rPr>
          <w:rFonts w:ascii="Times New Roman" w:hAnsi="Times New Roman"/>
        </w:rPr>
      </w:pPr>
      <w:r w:rsidR="00F4432A">
        <w:rPr>
          <w:rFonts w:ascii="Times New Roman" w:hAnsi="Times New Roman"/>
        </w:rPr>
        <w:t xml:space="preserve">K bodu </w:t>
      </w:r>
      <w:smartTag w:uri="urn:schemas-microsoft-com:office:smarttags" w:element="metricconverter">
        <w:smartTagPr>
          <w:attr w:name="ProductID" w:val="51 a"/>
        </w:smartTagPr>
        <w:r w:rsidR="00213FF0">
          <w:rPr>
            <w:rFonts w:ascii="Times New Roman" w:hAnsi="Times New Roman"/>
          </w:rPr>
          <w:t>2</w:t>
        </w:r>
        <w:r w:rsidR="00B52481">
          <w:rPr>
            <w:rFonts w:ascii="Times New Roman" w:hAnsi="Times New Roman"/>
          </w:rPr>
          <w:t>8</w:t>
        </w:r>
        <w:r w:rsidR="00F4432A">
          <w:rPr>
            <w:rFonts w:ascii="Times New Roman" w:hAnsi="Times New Roman"/>
          </w:rPr>
          <w:t xml:space="preserve"> a</w:t>
        </w:r>
      </w:smartTag>
      <w:r w:rsidR="00F4432A">
        <w:rPr>
          <w:rFonts w:ascii="Times New Roman" w:hAnsi="Times New Roman"/>
        </w:rPr>
        <w:t xml:space="preserve"> </w:t>
      </w:r>
      <w:r w:rsidR="00213FF0">
        <w:rPr>
          <w:rFonts w:ascii="Times New Roman" w:hAnsi="Times New Roman"/>
        </w:rPr>
        <w:t>2</w:t>
      </w:r>
      <w:r w:rsidR="00B52481">
        <w:rPr>
          <w:rFonts w:ascii="Times New Roman" w:hAnsi="Times New Roman"/>
        </w:rPr>
        <w:t>9</w:t>
      </w:r>
    </w:p>
    <w:p w:rsidR="00F4432A" w:rsidP="00F4432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vzhľadom na bod</w:t>
      </w:r>
      <w:r w:rsidR="00213FF0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</w:t>
      </w:r>
      <w:r w:rsidRPr="00716DC5" w:rsidR="00213FF0">
        <w:rPr>
          <w:rFonts w:ascii="Times New Roman" w:hAnsi="Times New Roman"/>
        </w:rPr>
        <w:t>3</w:t>
      </w:r>
      <w:r w:rsidRPr="00716DC5" w:rsidR="00716DC5">
        <w:rPr>
          <w:rFonts w:ascii="Times New Roman" w:hAnsi="Times New Roman"/>
        </w:rPr>
        <w:t>1</w:t>
      </w:r>
      <w:r w:rsidRPr="00716DC5" w:rsidR="00213FF0">
        <w:rPr>
          <w:rFonts w:ascii="Times New Roman" w:hAnsi="Times New Roman"/>
        </w:rPr>
        <w:t xml:space="preserve"> až 3</w:t>
      </w:r>
      <w:r w:rsidRPr="00716DC5" w:rsidR="00716DC5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návrhu zákona.</w:t>
      </w:r>
    </w:p>
    <w:p w:rsidR="00F4432A" w:rsidP="007864C7">
      <w:pPr>
        <w:bidi w:val="0"/>
        <w:jc w:val="both"/>
        <w:rPr>
          <w:rFonts w:ascii="Times New Roman" w:hAnsi="Times New Roman"/>
        </w:rPr>
      </w:pPr>
    </w:p>
    <w:p w:rsidR="007864C7" w:rsidP="007864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</w:t>
      </w:r>
      <w:r w:rsidR="00B52481">
        <w:rPr>
          <w:rFonts w:ascii="Times New Roman" w:hAnsi="Times New Roman"/>
        </w:rPr>
        <w:t>30</w:t>
      </w:r>
    </w:p>
    <w:p w:rsidR="009403D1" w:rsidRPr="00213FF0" w:rsidP="009403D1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Upravuje oznamovacie povinnosti p</w:t>
      </w:r>
      <w:r w:rsidRPr="00D40094">
        <w:rPr>
          <w:rFonts w:ascii="Times New Roman" w:hAnsi="Times New Roman"/>
          <w:color w:val="000000"/>
        </w:rPr>
        <w:t>revádzkovateľ</w:t>
      </w:r>
      <w:r>
        <w:rPr>
          <w:rFonts w:ascii="Times New Roman" w:hAnsi="Times New Roman"/>
          <w:color w:val="000000"/>
        </w:rPr>
        <w:t>a</w:t>
      </w:r>
      <w:r w:rsidRPr="00D40094">
        <w:rPr>
          <w:rFonts w:ascii="Times New Roman" w:hAnsi="Times New Roman"/>
          <w:color w:val="000000"/>
        </w:rPr>
        <w:t>, agent</w:t>
      </w:r>
      <w:r>
        <w:rPr>
          <w:rFonts w:ascii="Times New Roman" w:hAnsi="Times New Roman"/>
          <w:color w:val="000000"/>
        </w:rPr>
        <w:t>a</w:t>
      </w:r>
      <w:r w:rsidRPr="00D40094">
        <w:rPr>
          <w:rFonts w:ascii="Times New Roman" w:hAnsi="Times New Roman"/>
          <w:color w:val="000000"/>
        </w:rPr>
        <w:t xml:space="preserve"> alebo veliteľ</w:t>
      </w:r>
      <w:r>
        <w:rPr>
          <w:rFonts w:ascii="Times New Roman" w:hAnsi="Times New Roman"/>
          <w:color w:val="000000"/>
        </w:rPr>
        <w:t>a</w:t>
      </w:r>
      <w:r w:rsidRPr="00D40094">
        <w:rPr>
          <w:rFonts w:ascii="Times New Roman" w:hAnsi="Times New Roman"/>
          <w:color w:val="000000"/>
        </w:rPr>
        <w:t xml:space="preserve"> námornej lode</w:t>
      </w:r>
      <w:r w:rsidR="001120FF">
        <w:rPr>
          <w:rFonts w:ascii="Times New Roman" w:hAnsi="Times New Roman"/>
          <w:color w:val="000000"/>
        </w:rPr>
        <w:t>,</w:t>
      </w:r>
      <w:r w:rsidRPr="001120FF" w:rsidR="001120FF">
        <w:rPr>
          <w:rFonts w:ascii="Times New Roman" w:hAnsi="Times New Roman"/>
          <w:color w:val="000000"/>
        </w:rPr>
        <w:t xml:space="preserve"> </w:t>
      </w:r>
      <w:r w:rsidR="001120FF">
        <w:rPr>
          <w:rFonts w:ascii="Times New Roman" w:hAnsi="Times New Roman"/>
          <w:color w:val="000000"/>
        </w:rPr>
        <w:t>ktorá sa musí podrobiť rozšírenej inšpekcii vykonávanej príslušným prístavným orgánom pobrežného štátu</w:t>
      </w:r>
      <w:r>
        <w:rPr>
          <w:rFonts w:ascii="Times New Roman" w:hAnsi="Times New Roman"/>
          <w:color w:val="000000"/>
        </w:rPr>
        <w:t xml:space="preserve"> pri vstupe námornej lode do prístavu alebo na kotvisko a </w:t>
      </w:r>
      <w:r>
        <w:rPr>
          <w:rFonts w:ascii="Times New Roman" w:hAnsi="Times New Roman"/>
        </w:rPr>
        <w:t>zamietnutie vstupu námornej lode do prístavu alebo na kotvisko.</w:t>
      </w:r>
      <w:r w:rsidR="00213FF0">
        <w:rPr>
          <w:rFonts w:ascii="Times New Roman" w:hAnsi="Times New Roman"/>
        </w:rPr>
        <w:t xml:space="preserve"> Nakoľko n</w:t>
      </w:r>
      <w:r w:rsidRPr="00213FF0" w:rsidR="00213FF0">
        <w:rPr>
          <w:rFonts w:ascii="Times New Roman" w:hAnsi="Times New Roman" w:cs="EUAlbertina"/>
          <w:color w:val="000000"/>
          <w:szCs w:val="24"/>
        </w:rPr>
        <w:t xml:space="preserve">iektoré lode predstavujú zjavné riziko pre námornú bezpečnosť a morské prostredie </w:t>
      </w:r>
      <w:r w:rsidR="00213FF0">
        <w:rPr>
          <w:rFonts w:ascii="Times New Roman" w:hAnsi="Times New Roman" w:cs="EUAlbertina"/>
          <w:color w:val="000000"/>
          <w:szCs w:val="24"/>
        </w:rPr>
        <w:t>z dôvodu</w:t>
      </w:r>
      <w:r w:rsidRPr="00213FF0" w:rsidR="00213FF0">
        <w:rPr>
          <w:rFonts w:ascii="Times New Roman" w:hAnsi="Times New Roman" w:cs="EUAlbertina"/>
          <w:color w:val="000000"/>
          <w:szCs w:val="24"/>
        </w:rPr>
        <w:t xml:space="preserve"> zl</w:t>
      </w:r>
      <w:r w:rsidR="00213FF0">
        <w:rPr>
          <w:rFonts w:ascii="Times New Roman" w:hAnsi="Times New Roman" w:cs="EUAlbertina"/>
          <w:color w:val="000000"/>
          <w:szCs w:val="24"/>
        </w:rPr>
        <w:t>ého technického</w:t>
      </w:r>
      <w:r w:rsidRPr="00213FF0" w:rsidR="00213FF0">
        <w:rPr>
          <w:rFonts w:ascii="Times New Roman" w:hAnsi="Times New Roman" w:cs="EUAlbertina"/>
          <w:color w:val="000000"/>
          <w:szCs w:val="24"/>
        </w:rPr>
        <w:t xml:space="preserve"> stav</w:t>
      </w:r>
      <w:r w:rsidR="00213FF0">
        <w:rPr>
          <w:rFonts w:ascii="Times New Roman" w:hAnsi="Times New Roman" w:cs="EUAlbertina"/>
          <w:color w:val="000000"/>
          <w:szCs w:val="24"/>
        </w:rPr>
        <w:t>u</w:t>
      </w:r>
      <w:r w:rsidRPr="00213FF0" w:rsidR="00213FF0">
        <w:rPr>
          <w:rFonts w:ascii="Times New Roman" w:hAnsi="Times New Roman" w:cs="EUAlbertina"/>
          <w:color w:val="000000"/>
          <w:szCs w:val="24"/>
        </w:rPr>
        <w:t>, Spoločenstvo má opodstatnený dôvod, aby odrádzalo tieto lode od vstupu do prístavov a na kotviská členských štátov. Zamietnutie vstupu by malo byť primerané a mohlo by viesť k trvalému zamietnutiu vstupu, ak prevádzkovateľ lode trvale nevykonáva opravu napriek viacerým zamietnutiam vstupu a zadržaniam v prístavoch a na kotviskách v rámci Spoločenstva.</w:t>
      </w:r>
    </w:p>
    <w:p w:rsidR="009403D1" w:rsidRPr="00213FF0" w:rsidP="007864C7">
      <w:pPr>
        <w:bidi w:val="0"/>
        <w:jc w:val="both"/>
        <w:rPr>
          <w:rFonts w:ascii="Times New Roman" w:hAnsi="Times New Roman"/>
          <w:szCs w:val="24"/>
        </w:rPr>
      </w:pPr>
    </w:p>
    <w:p w:rsidR="007864C7" w:rsidP="007864C7">
      <w:pPr>
        <w:bidi w:val="0"/>
        <w:jc w:val="both"/>
        <w:rPr>
          <w:rFonts w:ascii="Times New Roman" w:hAnsi="Times New Roman"/>
        </w:rPr>
      </w:pPr>
      <w:r w:rsidRPr="00716DC5">
        <w:rPr>
          <w:rFonts w:ascii="Times New Roman" w:hAnsi="Times New Roman"/>
        </w:rPr>
        <w:t xml:space="preserve">K bodom </w:t>
      </w:r>
      <w:r w:rsidRPr="00716DC5" w:rsidR="00213FF0">
        <w:rPr>
          <w:rFonts w:ascii="Times New Roman" w:hAnsi="Times New Roman"/>
        </w:rPr>
        <w:t>3</w:t>
      </w:r>
      <w:r w:rsidRPr="00716DC5" w:rsidR="00B52481">
        <w:rPr>
          <w:rFonts w:ascii="Times New Roman" w:hAnsi="Times New Roman"/>
        </w:rPr>
        <w:t>1</w:t>
      </w:r>
      <w:r w:rsidRPr="00716DC5" w:rsidR="00213FF0">
        <w:rPr>
          <w:rFonts w:ascii="Times New Roman" w:hAnsi="Times New Roman"/>
        </w:rPr>
        <w:t xml:space="preserve"> </w:t>
      </w:r>
      <w:r w:rsidRPr="00716DC5">
        <w:rPr>
          <w:rFonts w:ascii="Times New Roman" w:hAnsi="Times New Roman"/>
        </w:rPr>
        <w:t xml:space="preserve">až </w:t>
      </w:r>
      <w:r w:rsidRPr="00716DC5" w:rsidR="00213FF0">
        <w:rPr>
          <w:rFonts w:ascii="Times New Roman" w:hAnsi="Times New Roman"/>
        </w:rPr>
        <w:t>3</w:t>
      </w:r>
      <w:r w:rsidRPr="00716DC5" w:rsidR="00B52481">
        <w:rPr>
          <w:rFonts w:ascii="Times New Roman" w:hAnsi="Times New Roman"/>
        </w:rPr>
        <w:t>6</w:t>
      </w:r>
    </w:p>
    <w:p w:rsidR="009403D1" w:rsidP="007864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Upravuje pojem námornej nehody a námornej mimoriadnej udalosti a zriadenie </w:t>
      </w:r>
      <w:r w:rsidRPr="001A6CEC">
        <w:rPr>
          <w:rFonts w:ascii="Times New Roman" w:hAnsi="Times New Roman"/>
          <w:lang w:eastAsia="sk-SK"/>
        </w:rPr>
        <w:t>odbornej vyšetrovacej komisie</w:t>
      </w:r>
      <w:r>
        <w:rPr>
          <w:rFonts w:ascii="Times New Roman" w:hAnsi="Times New Roman"/>
          <w:lang w:eastAsia="sk-SK"/>
        </w:rPr>
        <w:t xml:space="preserve"> na vyšetrovanie </w:t>
      </w:r>
      <w:r>
        <w:rPr>
          <w:rFonts w:ascii="Times New Roman" w:hAnsi="Times New Roman"/>
        </w:rPr>
        <w:t>námornej nehody a námornej mimoriadnej udalosti</w:t>
      </w:r>
      <w:r w:rsidR="002B4B73">
        <w:rPr>
          <w:rFonts w:ascii="Times New Roman" w:hAnsi="Times New Roman"/>
        </w:rPr>
        <w:t>, ktorá je pri výkone vyšetrovania funkčne nezávislá od ministerstva</w:t>
      </w:r>
      <w:r>
        <w:rPr>
          <w:rFonts w:ascii="Times New Roman" w:hAnsi="Times New Roman"/>
        </w:rPr>
        <w:t>.</w:t>
      </w:r>
      <w:r w:rsidR="002B4B73">
        <w:rPr>
          <w:rFonts w:ascii="Times New Roman" w:hAnsi="Times New Roman"/>
        </w:rPr>
        <w:t xml:space="preserve"> P</w:t>
      </w:r>
      <w:r w:rsidR="002B4B73">
        <w:rPr>
          <w:rFonts w:ascii="Times New Roman" w:hAnsi="Times New Roman" w:cs="EUAlbertina"/>
          <w:color w:val="000000"/>
          <w:szCs w:val="24"/>
        </w:rPr>
        <w:t>odľa smernice 2009/18/ES č</w:t>
      </w:r>
      <w:r w:rsidRPr="00280729" w:rsidR="002B4B73">
        <w:rPr>
          <w:rFonts w:ascii="Times New Roman" w:hAnsi="Times New Roman" w:cs="EUAlbertina"/>
          <w:color w:val="000000"/>
          <w:szCs w:val="24"/>
        </w:rPr>
        <w:t xml:space="preserve">lenské štáty </w:t>
      </w:r>
      <w:r w:rsidR="002B4B73">
        <w:rPr>
          <w:rFonts w:ascii="Times New Roman" w:hAnsi="Times New Roman" w:cs="EUAlbertina"/>
          <w:color w:val="000000"/>
          <w:szCs w:val="24"/>
        </w:rPr>
        <w:t xml:space="preserve">sú povinné </w:t>
      </w:r>
      <w:r w:rsidRPr="00280729" w:rsidR="002B4B73">
        <w:rPr>
          <w:rFonts w:ascii="Times New Roman" w:hAnsi="Times New Roman" w:cs="EUAlbertina"/>
          <w:color w:val="000000"/>
          <w:szCs w:val="24"/>
        </w:rPr>
        <w:t>zabezpeči</w:t>
      </w:r>
      <w:r w:rsidR="002B4B73">
        <w:rPr>
          <w:rFonts w:ascii="Times New Roman" w:hAnsi="Times New Roman" w:cs="EUAlbertina"/>
          <w:color w:val="000000"/>
          <w:szCs w:val="24"/>
        </w:rPr>
        <w:t>ť</w:t>
      </w:r>
      <w:r w:rsidRPr="00280729" w:rsidR="002B4B73">
        <w:rPr>
          <w:rFonts w:ascii="Times New Roman" w:hAnsi="Times New Roman" w:cs="EUAlbertina"/>
          <w:color w:val="000000"/>
          <w:szCs w:val="24"/>
        </w:rPr>
        <w:t>, aby zodpovednosť za výkon bezpečnostných vyšetrovaní mal nestranný stály vyšetrovací orgán, ktorému boli udelené potrebné právomoci, a vyšetrovatelia s vhodnou kvalifikáciou, kvalifikovaní v záležitostiach týkajúcich sa námorných nehôd a mimoriadnych udalostí.</w:t>
      </w:r>
      <w:r w:rsidR="002B4B73">
        <w:rPr>
          <w:rFonts w:ascii="Times New Roman" w:hAnsi="Times New Roman"/>
        </w:rPr>
        <w:t xml:space="preserve"> </w:t>
      </w:r>
    </w:p>
    <w:p w:rsidR="009403D1" w:rsidP="007864C7">
      <w:pPr>
        <w:bidi w:val="0"/>
        <w:jc w:val="both"/>
        <w:rPr>
          <w:rFonts w:ascii="Times New Roman" w:hAnsi="Times New Roman"/>
        </w:rPr>
      </w:pPr>
    </w:p>
    <w:p w:rsidR="007864C7" w:rsidP="007864C7">
      <w:pPr>
        <w:bidi w:val="0"/>
        <w:jc w:val="both"/>
        <w:rPr>
          <w:rFonts w:ascii="Times New Roman" w:hAnsi="Times New Roman"/>
        </w:rPr>
      </w:pPr>
      <w:r w:rsidRPr="005D6014">
        <w:rPr>
          <w:rFonts w:ascii="Times New Roman" w:hAnsi="Times New Roman"/>
        </w:rPr>
        <w:t xml:space="preserve">K bodu </w:t>
      </w:r>
      <w:r w:rsidRPr="005D6014" w:rsidR="00213FF0">
        <w:rPr>
          <w:rFonts w:ascii="Times New Roman" w:hAnsi="Times New Roman"/>
        </w:rPr>
        <w:t>3</w:t>
      </w:r>
      <w:r w:rsidR="00B52481">
        <w:rPr>
          <w:rFonts w:ascii="Times New Roman" w:hAnsi="Times New Roman"/>
        </w:rPr>
        <w:t>7</w:t>
      </w:r>
    </w:p>
    <w:p w:rsidR="009403D1" w:rsidP="007864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Ustanovuje povinnosť vlastníka v súvislosti so zdravotnou spôsobilosťou člena </w:t>
      </w:r>
      <w:r w:rsidR="00C5023A">
        <w:rPr>
          <w:rFonts w:ascii="Times New Roman" w:hAnsi="Times New Roman"/>
        </w:rPr>
        <w:t>lodnej posádky</w:t>
      </w:r>
      <w:r w:rsidR="005D6014">
        <w:rPr>
          <w:rFonts w:ascii="Times New Roman" w:hAnsi="Times New Roman"/>
        </w:rPr>
        <w:t xml:space="preserve"> v súlade so smernicou 2009/13/ES</w:t>
      </w:r>
      <w:r>
        <w:rPr>
          <w:rFonts w:ascii="Times New Roman" w:hAnsi="Times New Roman"/>
        </w:rPr>
        <w:t>.</w:t>
      </w:r>
    </w:p>
    <w:p w:rsidR="009403D1" w:rsidP="007864C7">
      <w:pPr>
        <w:bidi w:val="0"/>
        <w:jc w:val="both"/>
        <w:rPr>
          <w:rFonts w:ascii="Times New Roman" w:hAnsi="Times New Roman"/>
        </w:rPr>
      </w:pPr>
    </w:p>
    <w:p w:rsidR="007864C7" w:rsidP="007864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</w:t>
      </w:r>
      <w:r w:rsidR="00A1676D">
        <w:rPr>
          <w:rFonts w:ascii="Times New Roman" w:hAnsi="Times New Roman"/>
        </w:rPr>
        <w:t>3</w:t>
      </w:r>
      <w:r w:rsidR="00B52481">
        <w:rPr>
          <w:rFonts w:ascii="Times New Roman" w:hAnsi="Times New Roman"/>
        </w:rPr>
        <w:t>8</w:t>
      </w:r>
    </w:p>
    <w:p w:rsidR="009403D1" w:rsidP="007864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úprava vzhľadom na </w:t>
      </w:r>
      <w:r w:rsidRPr="00716DC5">
        <w:rPr>
          <w:rFonts w:ascii="Times New Roman" w:hAnsi="Times New Roman"/>
        </w:rPr>
        <w:t xml:space="preserve">bod </w:t>
      </w:r>
      <w:r w:rsidRPr="00716DC5" w:rsidR="00716DC5">
        <w:rPr>
          <w:rFonts w:ascii="Times New Roman" w:hAnsi="Times New Roman"/>
        </w:rPr>
        <w:t>31</w:t>
      </w:r>
      <w:r w:rsidRPr="00716DC5" w:rsidR="00A1676D">
        <w:rPr>
          <w:rFonts w:ascii="Times New Roman" w:hAnsi="Times New Roman"/>
        </w:rPr>
        <w:t xml:space="preserve"> až 3</w:t>
      </w:r>
      <w:r w:rsidRPr="00716DC5" w:rsidR="00716DC5">
        <w:rPr>
          <w:rFonts w:ascii="Times New Roman" w:hAnsi="Times New Roman"/>
        </w:rPr>
        <w:t>3</w:t>
      </w:r>
      <w:r w:rsidR="00C5023A">
        <w:rPr>
          <w:rFonts w:ascii="Times New Roman" w:hAnsi="Times New Roman"/>
        </w:rPr>
        <w:t xml:space="preserve"> návrhu zákona.</w:t>
      </w:r>
    </w:p>
    <w:p w:rsidR="00C5023A" w:rsidP="007864C7">
      <w:pPr>
        <w:bidi w:val="0"/>
        <w:jc w:val="both"/>
        <w:rPr>
          <w:rFonts w:ascii="Times New Roman" w:hAnsi="Times New Roman"/>
        </w:rPr>
      </w:pPr>
    </w:p>
    <w:p w:rsidR="007864C7" w:rsidP="007864C7">
      <w:pPr>
        <w:bidi w:val="0"/>
        <w:jc w:val="both"/>
        <w:rPr>
          <w:rFonts w:ascii="Times New Roman" w:hAnsi="Times New Roman"/>
        </w:rPr>
      </w:pPr>
      <w:r w:rsidRPr="005D6014" w:rsidR="00D55CCC">
        <w:rPr>
          <w:rFonts w:ascii="Times New Roman" w:hAnsi="Times New Roman"/>
        </w:rPr>
        <w:t xml:space="preserve">K bodu </w:t>
      </w:r>
      <w:r w:rsidRPr="005D6014" w:rsidR="00A1676D">
        <w:rPr>
          <w:rFonts w:ascii="Times New Roman" w:hAnsi="Times New Roman"/>
        </w:rPr>
        <w:t>3</w:t>
      </w:r>
      <w:r w:rsidR="00B52481">
        <w:rPr>
          <w:rFonts w:ascii="Times New Roman" w:hAnsi="Times New Roman"/>
        </w:rPr>
        <w:t>9</w:t>
      </w:r>
    </w:p>
    <w:p w:rsidR="00C5023A" w:rsidP="007864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Upravuje podrobnosti o osvedčení o poistení vlastníka námornej lode</w:t>
      </w:r>
      <w:r w:rsidR="00436F04">
        <w:rPr>
          <w:rFonts w:ascii="Times New Roman" w:hAnsi="Times New Roman"/>
        </w:rPr>
        <w:t xml:space="preserve"> v súlade so smernicou 2009/20/ES</w:t>
      </w:r>
      <w:r>
        <w:rPr>
          <w:rFonts w:ascii="Times New Roman" w:hAnsi="Times New Roman"/>
        </w:rPr>
        <w:t>.</w:t>
      </w:r>
    </w:p>
    <w:p w:rsidR="00C5023A" w:rsidP="007864C7">
      <w:pPr>
        <w:bidi w:val="0"/>
        <w:jc w:val="both"/>
        <w:rPr>
          <w:rFonts w:ascii="Times New Roman" w:hAnsi="Times New Roman"/>
        </w:rPr>
      </w:pPr>
    </w:p>
    <w:p w:rsidR="00B52481" w:rsidP="007864C7">
      <w:pPr>
        <w:bidi w:val="0"/>
        <w:jc w:val="both"/>
        <w:rPr>
          <w:rFonts w:ascii="Times New Roman" w:hAnsi="Times New Roman"/>
        </w:rPr>
      </w:pPr>
      <w:r w:rsidRPr="00561D2A">
        <w:rPr>
          <w:rFonts w:ascii="Times New Roman" w:hAnsi="Times New Roman"/>
        </w:rPr>
        <w:t>K bod</w:t>
      </w:r>
      <w:r w:rsidR="00B1664D">
        <w:rPr>
          <w:rFonts w:ascii="Times New Roman" w:hAnsi="Times New Roman"/>
        </w:rPr>
        <w:t>om</w:t>
      </w:r>
      <w:r w:rsidRPr="00561D2A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51 a"/>
        </w:smartTagPr>
        <w:r w:rsidRPr="000F0D2F">
          <w:rPr>
            <w:rFonts w:ascii="Times New Roman" w:hAnsi="Times New Roman"/>
          </w:rPr>
          <w:t>40</w:t>
        </w:r>
        <w:r w:rsidRPr="000F0D2F" w:rsidR="00B1664D">
          <w:rPr>
            <w:rFonts w:ascii="Times New Roman" w:hAnsi="Times New Roman"/>
          </w:rPr>
          <w:t xml:space="preserve"> a</w:t>
        </w:r>
      </w:smartTag>
      <w:r w:rsidRPr="000F0D2F" w:rsidR="00B1664D">
        <w:rPr>
          <w:rFonts w:ascii="Times New Roman" w:hAnsi="Times New Roman"/>
        </w:rPr>
        <w:t xml:space="preserve"> 41</w:t>
      </w:r>
    </w:p>
    <w:p w:rsidR="00561D2A" w:rsidRPr="00A1676D" w:rsidP="00561D2A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963">
        <w:rPr>
          <w:rFonts w:ascii="Times New Roman" w:hAnsi="Times New Roman"/>
          <w:sz w:val="24"/>
          <w:szCs w:val="24"/>
        </w:rPr>
        <w:t>Úprava ustanovení</w:t>
      </w:r>
      <w:r w:rsidRPr="00A1676D">
        <w:rPr>
          <w:rFonts w:ascii="Times New Roman" w:hAnsi="Times New Roman"/>
          <w:sz w:val="24"/>
          <w:szCs w:val="24"/>
        </w:rPr>
        <w:t xml:space="preserve"> </w:t>
      </w:r>
      <w:r w:rsidRPr="00561D2A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 xml:space="preserve">41 </w:t>
      </w:r>
      <w:r w:rsidRPr="00A1676D">
        <w:rPr>
          <w:rFonts w:ascii="Times New Roman" w:hAnsi="Times New Roman"/>
          <w:sz w:val="24"/>
          <w:szCs w:val="24"/>
        </w:rPr>
        <w:t xml:space="preserve">súvisí so zosúladením návrhu zákona s § 7 ods. 3 zákona č. 428/2002 Z. z. o ochrane osobných údajov. Osobné údaje možno spracúvať </w:t>
      </w:r>
      <w:r>
        <w:rPr>
          <w:rFonts w:ascii="Times New Roman" w:hAnsi="Times New Roman"/>
          <w:sz w:val="24"/>
          <w:szCs w:val="24"/>
        </w:rPr>
        <w:t>s</w:t>
      </w:r>
      <w:r w:rsidRPr="00A1676D">
        <w:rPr>
          <w:rFonts w:ascii="Times New Roman" w:hAnsi="Times New Roman"/>
          <w:sz w:val="24"/>
          <w:szCs w:val="24"/>
        </w:rPr>
        <w:t>o súhlasom dotknutej osoby,</w:t>
      </w:r>
      <w:r w:rsidRPr="00A1676D">
        <w:rPr>
          <w:sz w:val="24"/>
          <w:szCs w:val="24"/>
        </w:rPr>
        <w:t xml:space="preserve"> </w:t>
      </w:r>
      <w:r w:rsidRPr="00A1676D">
        <w:rPr>
          <w:rFonts w:ascii="Times New Roman" w:hAnsi="Times New Roman" w:cs="Times New Roman"/>
          <w:sz w:val="24"/>
          <w:szCs w:val="24"/>
        </w:rPr>
        <w:t xml:space="preserve">súhlas </w:t>
      </w:r>
      <w:r w:rsidRPr="00A1676D">
        <w:rPr>
          <w:rFonts w:ascii="Times New Roman" w:hAnsi="Times New Roman"/>
          <w:sz w:val="24"/>
          <w:szCs w:val="24"/>
        </w:rPr>
        <w:t xml:space="preserve">sa nevyžaduje, ak sa osobné údaje spracúvajú na základe osobitného zákona, ktorý ustanovuje zoznam osobných údajov, účel ich spracúvania a okruh dotknutých osôb. </w:t>
      </w:r>
    </w:p>
    <w:p w:rsidR="00B52481" w:rsidP="007864C7">
      <w:pPr>
        <w:bidi w:val="0"/>
        <w:jc w:val="both"/>
        <w:rPr>
          <w:rFonts w:ascii="Times New Roman" w:hAnsi="Times New Roman"/>
        </w:rPr>
      </w:pPr>
    </w:p>
    <w:p w:rsidR="007864C7" w:rsidP="007864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bodom </w:t>
      </w:r>
      <w:r w:rsidR="00B52481">
        <w:rPr>
          <w:rFonts w:ascii="Times New Roman" w:hAnsi="Times New Roman"/>
        </w:rPr>
        <w:t>4</w:t>
      </w:r>
      <w:r w:rsidR="001211A9">
        <w:rPr>
          <w:rFonts w:ascii="Times New Roman" w:hAnsi="Times New Roman"/>
        </w:rPr>
        <w:t>2,</w:t>
      </w:r>
      <w:r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51 a"/>
        </w:smartTagPr>
        <w:r w:rsidR="00A1676D">
          <w:rPr>
            <w:rFonts w:ascii="Times New Roman" w:hAnsi="Times New Roman"/>
          </w:rPr>
          <w:t>4</w:t>
        </w:r>
        <w:r w:rsidR="001211A9">
          <w:rPr>
            <w:rFonts w:ascii="Times New Roman" w:hAnsi="Times New Roman"/>
          </w:rPr>
          <w:t>4 a</w:t>
        </w:r>
      </w:smartTag>
      <w:r w:rsidR="001211A9">
        <w:rPr>
          <w:rFonts w:ascii="Times New Roman" w:hAnsi="Times New Roman"/>
        </w:rPr>
        <w:t xml:space="preserve"> 45</w:t>
      </w:r>
    </w:p>
    <w:p w:rsidR="00C5023A" w:rsidP="007864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úprava v súvislosti s legislatívnou skratkou (ďalej len „členský štát“). </w:t>
      </w:r>
    </w:p>
    <w:p w:rsidR="001211A9" w:rsidP="007864C7">
      <w:pPr>
        <w:bidi w:val="0"/>
        <w:jc w:val="both"/>
        <w:rPr>
          <w:rFonts w:ascii="Times New Roman" w:hAnsi="Times New Roman"/>
        </w:rPr>
      </w:pPr>
    </w:p>
    <w:p w:rsidR="001211A9" w:rsidP="007864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bodu 43</w:t>
      </w:r>
    </w:p>
    <w:p w:rsidR="001211A9" w:rsidP="007864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v súvislosti s legislatívnou skratkou (ďalej len „tretí štát“) zavedenou v bode 13 (§ 4 ods. 3).</w:t>
      </w:r>
    </w:p>
    <w:p w:rsidR="00C5023A" w:rsidP="007864C7">
      <w:pPr>
        <w:bidi w:val="0"/>
        <w:jc w:val="both"/>
        <w:rPr>
          <w:rFonts w:ascii="Times New Roman" w:hAnsi="Times New Roman"/>
        </w:rPr>
      </w:pPr>
    </w:p>
    <w:p w:rsidR="00C5023A" w:rsidP="007864C7">
      <w:pPr>
        <w:bidi w:val="0"/>
        <w:jc w:val="both"/>
        <w:rPr>
          <w:rFonts w:ascii="Times New Roman" w:hAnsi="Times New Roman"/>
        </w:rPr>
      </w:pPr>
      <w:r w:rsidRPr="005D6014" w:rsidR="007864C7">
        <w:rPr>
          <w:rFonts w:ascii="Times New Roman" w:hAnsi="Times New Roman"/>
        </w:rPr>
        <w:t xml:space="preserve">K bodom </w:t>
      </w:r>
      <w:r w:rsidR="00B52481">
        <w:rPr>
          <w:rFonts w:ascii="Times New Roman" w:hAnsi="Times New Roman"/>
        </w:rPr>
        <w:t>4</w:t>
      </w:r>
      <w:r w:rsidR="001211A9">
        <w:rPr>
          <w:rFonts w:ascii="Times New Roman" w:hAnsi="Times New Roman"/>
        </w:rPr>
        <w:t xml:space="preserve">6 </w:t>
      </w:r>
      <w:r w:rsidRPr="005D6014">
        <w:rPr>
          <w:rFonts w:ascii="Times New Roman" w:hAnsi="Times New Roman"/>
        </w:rPr>
        <w:t>a </w:t>
      </w:r>
      <w:r w:rsidRPr="005D6014" w:rsidR="00A1676D">
        <w:rPr>
          <w:rFonts w:ascii="Times New Roman" w:hAnsi="Times New Roman"/>
        </w:rPr>
        <w:t>4</w:t>
      </w:r>
      <w:r w:rsidR="001211A9">
        <w:rPr>
          <w:rFonts w:ascii="Times New Roman" w:hAnsi="Times New Roman"/>
        </w:rPr>
        <w:t>7</w:t>
      </w:r>
    </w:p>
    <w:p w:rsidR="00C5023A" w:rsidP="007864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Zosúladenie pojmov </w:t>
      </w:r>
      <w:r w:rsidR="00DC285A">
        <w:rPr>
          <w:rFonts w:ascii="Times New Roman" w:hAnsi="Times New Roman"/>
        </w:rPr>
        <w:t xml:space="preserve">„lekársky posudok“ a „lekárske potvrdenie“ </w:t>
      </w:r>
      <w:r>
        <w:rPr>
          <w:rFonts w:ascii="Times New Roman" w:hAnsi="Times New Roman"/>
        </w:rPr>
        <w:t>v</w:t>
      </w:r>
      <w:r w:rsidR="00436F04">
        <w:rPr>
          <w:rFonts w:ascii="Times New Roman" w:hAnsi="Times New Roman"/>
        </w:rPr>
        <w:t> zákone o námornej plavbe a vo výnose MDPT SR č. 66/M-2002.</w:t>
      </w:r>
    </w:p>
    <w:p w:rsidR="00C5023A" w:rsidP="007864C7">
      <w:pPr>
        <w:bidi w:val="0"/>
        <w:jc w:val="both"/>
        <w:rPr>
          <w:rFonts w:ascii="Times New Roman" w:hAnsi="Times New Roman"/>
        </w:rPr>
      </w:pPr>
    </w:p>
    <w:p w:rsidR="007864C7" w:rsidRPr="00A1676D" w:rsidP="007864C7">
      <w:pPr>
        <w:bidi w:val="0"/>
        <w:jc w:val="both"/>
        <w:rPr>
          <w:rFonts w:ascii="Times New Roman" w:hAnsi="Times New Roman"/>
        </w:rPr>
      </w:pPr>
      <w:r w:rsidRPr="005D6014" w:rsidR="00C5023A">
        <w:rPr>
          <w:rFonts w:ascii="Times New Roman" w:hAnsi="Times New Roman"/>
        </w:rPr>
        <w:t>K bodu</w:t>
      </w:r>
      <w:r w:rsidRPr="005D6014" w:rsidR="00D55CCC">
        <w:rPr>
          <w:rFonts w:ascii="Times New Roman" w:hAnsi="Times New Roman"/>
        </w:rPr>
        <w:t xml:space="preserve"> </w:t>
      </w:r>
      <w:r w:rsidRPr="005D6014" w:rsidR="005F2126">
        <w:rPr>
          <w:rFonts w:ascii="Times New Roman" w:hAnsi="Times New Roman"/>
        </w:rPr>
        <w:t>4</w:t>
      </w:r>
      <w:r w:rsidR="001211A9">
        <w:rPr>
          <w:rFonts w:ascii="Times New Roman" w:hAnsi="Times New Roman"/>
        </w:rPr>
        <w:t>8</w:t>
      </w:r>
    </w:p>
    <w:p w:rsidR="00C5023A" w:rsidRPr="005D6014" w:rsidP="007864C7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Upravuje podrobnosti udelenia výnimky z lekárskeho potvrdenia členovi lodnej posádky.</w:t>
      </w:r>
      <w:r w:rsidR="005D6014">
        <w:rPr>
          <w:rFonts w:ascii="Times New Roman" w:hAnsi="Times New Roman"/>
        </w:rPr>
        <w:t xml:space="preserve"> </w:t>
      </w:r>
      <w:r w:rsidRPr="005D6014" w:rsidR="005D6014">
        <w:rPr>
          <w:rFonts w:ascii="Times New Roman" w:hAnsi="Times New Roman" w:cs="EUAlbertina"/>
          <w:color w:val="000000"/>
          <w:szCs w:val="24"/>
        </w:rPr>
        <w:t>V naliehavých prípadoch</w:t>
      </w:r>
      <w:r w:rsidR="005D6014">
        <w:rPr>
          <w:rFonts w:ascii="Times New Roman" w:hAnsi="Times New Roman" w:cs="EUAlbertina"/>
          <w:color w:val="000000"/>
          <w:szCs w:val="24"/>
        </w:rPr>
        <w:t xml:space="preserve">, ak platnosť </w:t>
      </w:r>
      <w:r w:rsidRPr="005D6014" w:rsidR="005D6014">
        <w:rPr>
          <w:rFonts w:ascii="Times New Roman" w:hAnsi="Times New Roman" w:cs="EUAlbertina"/>
          <w:color w:val="000000"/>
          <w:szCs w:val="24"/>
        </w:rPr>
        <w:t xml:space="preserve">lekárskeho </w:t>
      </w:r>
      <w:r w:rsidR="005D6014">
        <w:rPr>
          <w:rFonts w:ascii="Times New Roman" w:hAnsi="Times New Roman" w:cs="EUAlbertina"/>
          <w:color w:val="000000"/>
          <w:szCs w:val="24"/>
        </w:rPr>
        <w:t>potvrde</w:t>
      </w:r>
      <w:r w:rsidRPr="005D6014" w:rsidR="005D6014">
        <w:rPr>
          <w:rFonts w:ascii="Times New Roman" w:hAnsi="Times New Roman" w:cs="EUAlbertina"/>
          <w:color w:val="000000"/>
          <w:szCs w:val="24"/>
        </w:rPr>
        <w:t>nia</w:t>
      </w:r>
      <w:r w:rsidR="005D6014">
        <w:rPr>
          <w:rFonts w:ascii="Times New Roman" w:hAnsi="Times New Roman" w:cs="EUAlbertina"/>
          <w:color w:val="000000"/>
          <w:szCs w:val="24"/>
        </w:rPr>
        <w:t xml:space="preserve"> uplynie počas plavby, alebo pred nalodením,</w:t>
      </w:r>
      <w:r w:rsidRPr="005D6014" w:rsidR="005D6014">
        <w:rPr>
          <w:rFonts w:ascii="Times New Roman" w:hAnsi="Times New Roman" w:cs="EUAlbertina"/>
          <w:color w:val="000000"/>
          <w:szCs w:val="24"/>
        </w:rPr>
        <w:t xml:space="preserve"> môže </w:t>
      </w:r>
      <w:r w:rsidR="005D6014">
        <w:rPr>
          <w:rFonts w:ascii="Times New Roman" w:hAnsi="Times New Roman" w:cs="EUAlbertina"/>
          <w:color w:val="000000"/>
          <w:szCs w:val="24"/>
        </w:rPr>
        <w:t>ministerstvo</w:t>
      </w:r>
      <w:r w:rsidRPr="005D6014" w:rsidR="005D6014">
        <w:rPr>
          <w:rFonts w:ascii="Times New Roman" w:hAnsi="Times New Roman" w:cs="EUAlbertina"/>
          <w:color w:val="000000"/>
          <w:szCs w:val="24"/>
        </w:rPr>
        <w:t xml:space="preserve"> povoliť </w:t>
      </w:r>
      <w:r w:rsidR="005D6014">
        <w:rPr>
          <w:rFonts w:ascii="Times New Roman" w:hAnsi="Times New Roman" w:cs="EUAlbertina"/>
          <w:color w:val="000000"/>
          <w:szCs w:val="24"/>
        </w:rPr>
        <w:t>členovi lodnej posádky</w:t>
      </w:r>
      <w:r w:rsidRPr="005D6014" w:rsidR="005D6014">
        <w:rPr>
          <w:rFonts w:ascii="Times New Roman" w:hAnsi="Times New Roman" w:cs="EUAlbertina"/>
          <w:color w:val="000000"/>
          <w:szCs w:val="24"/>
        </w:rPr>
        <w:t xml:space="preserve"> pracovať </w:t>
      </w:r>
      <w:r w:rsidR="005D6014">
        <w:rPr>
          <w:rFonts w:ascii="Times New Roman" w:hAnsi="Times New Roman" w:cs="EUAlbertina"/>
          <w:color w:val="000000"/>
          <w:szCs w:val="24"/>
        </w:rPr>
        <w:t xml:space="preserve">na námornej lodi </w:t>
      </w:r>
      <w:r w:rsidRPr="005D6014" w:rsidR="005D6014">
        <w:rPr>
          <w:rFonts w:ascii="Times New Roman" w:hAnsi="Times New Roman" w:cs="EUAlbertina"/>
          <w:color w:val="000000"/>
          <w:szCs w:val="24"/>
        </w:rPr>
        <w:t xml:space="preserve">bez platného lekárskeho </w:t>
      </w:r>
      <w:r w:rsidR="005D6014">
        <w:rPr>
          <w:rFonts w:ascii="Times New Roman" w:hAnsi="Times New Roman" w:cs="EUAlbertina"/>
          <w:color w:val="000000"/>
          <w:szCs w:val="24"/>
        </w:rPr>
        <w:t>potvrde</w:t>
      </w:r>
      <w:r w:rsidRPr="005D6014" w:rsidR="005D6014">
        <w:rPr>
          <w:rFonts w:ascii="Times New Roman" w:hAnsi="Times New Roman" w:cs="EUAlbertina"/>
          <w:color w:val="000000"/>
          <w:szCs w:val="24"/>
        </w:rPr>
        <w:t xml:space="preserve">nia po najbližší prístav zastavenia, kde môže </w:t>
      </w:r>
      <w:r w:rsidR="005D6014">
        <w:rPr>
          <w:rFonts w:ascii="Times New Roman" w:hAnsi="Times New Roman" w:cs="EUAlbertina"/>
          <w:color w:val="000000"/>
          <w:szCs w:val="24"/>
        </w:rPr>
        <w:t xml:space="preserve">byť </w:t>
      </w:r>
      <w:r w:rsidRPr="005D6014" w:rsidR="005D6014">
        <w:rPr>
          <w:rFonts w:ascii="Times New Roman" w:hAnsi="Times New Roman" w:cs="EUAlbertina"/>
          <w:color w:val="000000"/>
          <w:szCs w:val="24"/>
        </w:rPr>
        <w:t>získa</w:t>
      </w:r>
      <w:r w:rsidR="005D6014">
        <w:rPr>
          <w:rFonts w:ascii="Times New Roman" w:hAnsi="Times New Roman" w:cs="EUAlbertina"/>
          <w:color w:val="000000"/>
          <w:szCs w:val="24"/>
        </w:rPr>
        <w:t>né</w:t>
      </w:r>
      <w:r w:rsidRPr="005D6014" w:rsidR="005D6014">
        <w:rPr>
          <w:rFonts w:ascii="Times New Roman" w:hAnsi="Times New Roman" w:cs="EUAlbertina"/>
          <w:color w:val="000000"/>
          <w:szCs w:val="24"/>
        </w:rPr>
        <w:t xml:space="preserve"> lekárske </w:t>
      </w:r>
      <w:r w:rsidR="005D6014">
        <w:rPr>
          <w:rFonts w:ascii="Times New Roman" w:hAnsi="Times New Roman" w:cs="EUAlbertina"/>
          <w:color w:val="000000"/>
          <w:szCs w:val="24"/>
        </w:rPr>
        <w:t>potvrde</w:t>
      </w:r>
      <w:r w:rsidRPr="005D6014" w:rsidR="005D6014">
        <w:rPr>
          <w:rFonts w:ascii="Times New Roman" w:hAnsi="Times New Roman" w:cs="EUAlbertina"/>
          <w:color w:val="000000"/>
          <w:szCs w:val="24"/>
        </w:rPr>
        <w:t>ni</w:t>
      </w:r>
      <w:r w:rsidR="005D6014">
        <w:rPr>
          <w:rFonts w:ascii="Times New Roman" w:hAnsi="Times New Roman" w:cs="EUAlbertina"/>
          <w:color w:val="000000"/>
          <w:szCs w:val="24"/>
        </w:rPr>
        <w:t>e</w:t>
      </w:r>
      <w:r w:rsidRPr="005D6014" w:rsidR="005D6014">
        <w:rPr>
          <w:rFonts w:ascii="Times New Roman" w:hAnsi="Times New Roman" w:cs="EUAlbertina"/>
          <w:color w:val="000000"/>
          <w:szCs w:val="24"/>
        </w:rPr>
        <w:t xml:space="preserve"> u kvalifikovaného lekára</w:t>
      </w:r>
      <w:r w:rsidR="005D6014">
        <w:rPr>
          <w:rFonts w:ascii="Times New Roman" w:hAnsi="Times New Roman" w:cs="EUAlbertina"/>
          <w:color w:val="000000"/>
          <w:szCs w:val="24"/>
        </w:rPr>
        <w:t xml:space="preserve">. </w:t>
      </w:r>
    </w:p>
    <w:p w:rsidR="00D55CCC" w:rsidP="007864C7">
      <w:pPr>
        <w:bidi w:val="0"/>
        <w:jc w:val="both"/>
        <w:rPr>
          <w:rFonts w:ascii="Times New Roman" w:hAnsi="Times New Roman"/>
        </w:rPr>
      </w:pPr>
    </w:p>
    <w:p w:rsidR="00A1676D" w:rsidRPr="00A1676D" w:rsidP="007864C7">
      <w:pPr>
        <w:bidi w:val="0"/>
        <w:jc w:val="both"/>
        <w:rPr>
          <w:rFonts w:ascii="Times New Roman" w:hAnsi="Times New Roman"/>
        </w:rPr>
      </w:pPr>
      <w:r w:rsidRPr="005D6014" w:rsidR="00D55CCC">
        <w:rPr>
          <w:rFonts w:ascii="Times New Roman" w:hAnsi="Times New Roman"/>
        </w:rPr>
        <w:t xml:space="preserve">K bodom </w:t>
      </w:r>
      <w:r w:rsidRPr="005D6014" w:rsidR="005F2126">
        <w:rPr>
          <w:rFonts w:ascii="Times New Roman" w:hAnsi="Times New Roman"/>
        </w:rPr>
        <w:t>4</w:t>
      </w:r>
      <w:r w:rsidR="001211A9">
        <w:rPr>
          <w:rFonts w:ascii="Times New Roman" w:hAnsi="Times New Roman"/>
        </w:rPr>
        <w:t>9</w:t>
      </w:r>
      <w:r w:rsidRPr="00A1676D" w:rsidR="005F2126">
        <w:rPr>
          <w:rFonts w:ascii="Times New Roman" w:hAnsi="Times New Roman"/>
        </w:rPr>
        <w:t xml:space="preserve"> </w:t>
      </w:r>
    </w:p>
    <w:p w:rsidR="00C5023A" w:rsidRPr="005F2126" w:rsidP="007864C7">
      <w:pPr>
        <w:bidi w:val="0"/>
        <w:jc w:val="both"/>
        <w:rPr>
          <w:rFonts w:ascii="Times New Roman" w:hAnsi="Times New Roman"/>
          <w:color w:val="FF6600"/>
        </w:rPr>
      </w:pPr>
      <w:r w:rsidRPr="00A1676D">
        <w:rPr>
          <w:rFonts w:ascii="Times New Roman" w:hAnsi="Times New Roman"/>
        </w:rPr>
        <w:t>Upravuje nárok na dovolenku</w:t>
      </w:r>
      <w:r w:rsidRPr="005F2126">
        <w:rPr>
          <w:rFonts w:ascii="Times New Roman" w:hAnsi="Times New Roman"/>
          <w:color w:val="FF6600"/>
        </w:rPr>
        <w:t xml:space="preserve"> </w:t>
      </w:r>
      <w:r w:rsidR="005D6014">
        <w:rPr>
          <w:rFonts w:ascii="Times New Roman" w:hAnsi="Times New Roman"/>
        </w:rPr>
        <w:t>člena lodnej posádky v súlade so smernicou 2009/13/ES.</w:t>
      </w:r>
    </w:p>
    <w:p w:rsidR="00C5023A" w:rsidP="007864C7">
      <w:pPr>
        <w:bidi w:val="0"/>
        <w:jc w:val="both"/>
        <w:rPr>
          <w:rFonts w:ascii="Times New Roman" w:hAnsi="Times New Roman"/>
        </w:rPr>
      </w:pPr>
    </w:p>
    <w:p w:rsidR="007864C7" w:rsidRPr="00A1676D" w:rsidP="007864C7">
      <w:pPr>
        <w:bidi w:val="0"/>
        <w:jc w:val="both"/>
        <w:rPr>
          <w:rFonts w:ascii="Times New Roman" w:hAnsi="Times New Roman"/>
        </w:rPr>
      </w:pPr>
      <w:r w:rsidRPr="005E2963" w:rsidR="00D55CCC">
        <w:rPr>
          <w:rFonts w:ascii="Times New Roman" w:hAnsi="Times New Roman"/>
        </w:rPr>
        <w:t xml:space="preserve">K bodu </w:t>
      </w:r>
      <w:r w:rsidR="001211A9">
        <w:rPr>
          <w:rFonts w:ascii="Times New Roman" w:hAnsi="Times New Roman"/>
        </w:rPr>
        <w:t>50</w:t>
      </w:r>
    </w:p>
    <w:p w:rsidR="007864C7" w:rsidRPr="005F2126" w:rsidP="007864C7">
      <w:pPr>
        <w:bidi w:val="0"/>
        <w:jc w:val="both"/>
        <w:rPr>
          <w:rFonts w:ascii="Times New Roman" w:hAnsi="Times New Roman"/>
          <w:color w:val="FF6600"/>
        </w:rPr>
      </w:pPr>
      <w:r w:rsidRPr="00A1676D" w:rsidR="005E2963">
        <w:rPr>
          <w:rFonts w:ascii="Times New Roman" w:hAnsi="Times New Roman"/>
        </w:rPr>
        <w:t xml:space="preserve">Upravuje </w:t>
      </w:r>
      <w:r w:rsidR="005E2963">
        <w:rPr>
          <w:rFonts w:ascii="Times New Roman" w:hAnsi="Times New Roman"/>
        </w:rPr>
        <w:t>povinnosť člena lodnej posádky dodržiavať podmienky bezpečnej prevádzky námornej lode.</w:t>
      </w:r>
    </w:p>
    <w:p w:rsidR="00D55CCC" w:rsidP="007864C7">
      <w:pPr>
        <w:bidi w:val="0"/>
        <w:jc w:val="both"/>
        <w:rPr>
          <w:rFonts w:ascii="Times New Roman" w:hAnsi="Times New Roman"/>
        </w:rPr>
      </w:pPr>
    </w:p>
    <w:p w:rsidR="00D55CCC" w:rsidP="007864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</w:t>
      </w:r>
      <w:smartTag w:uri="urn:schemas-microsoft-com:office:smarttags" w:element="metricconverter">
        <w:smartTagPr>
          <w:attr w:name="ProductID" w:val="51 a"/>
        </w:smartTagPr>
        <w:r w:rsidRPr="001211A9" w:rsidR="001211A9">
          <w:rPr>
            <w:rFonts w:ascii="Times New Roman" w:hAnsi="Times New Roman"/>
          </w:rPr>
          <w:t>51</w:t>
        </w:r>
        <w:r w:rsidRPr="001211A9" w:rsidR="00561D2A">
          <w:rPr>
            <w:rFonts w:ascii="Times New Roman" w:hAnsi="Times New Roman"/>
          </w:rPr>
          <w:t xml:space="preserve"> a</w:t>
        </w:r>
      </w:smartTag>
      <w:r w:rsidRPr="001211A9" w:rsidR="00561D2A">
        <w:rPr>
          <w:rFonts w:ascii="Times New Roman" w:hAnsi="Times New Roman"/>
        </w:rPr>
        <w:t xml:space="preserve"> 5</w:t>
      </w:r>
      <w:r w:rsidRPr="001211A9" w:rsidR="001211A9">
        <w:rPr>
          <w:rFonts w:ascii="Times New Roman" w:hAnsi="Times New Roman"/>
        </w:rPr>
        <w:t>3</w:t>
      </w:r>
    </w:p>
    <w:p w:rsidR="00561D2A" w:rsidP="007864C7">
      <w:pPr>
        <w:bidi w:val="0"/>
        <w:jc w:val="both"/>
        <w:rPr>
          <w:rFonts w:ascii="Times New Roman" w:hAnsi="Times New Roman"/>
        </w:rPr>
      </w:pPr>
      <w:r w:rsidRPr="005E2963">
        <w:rPr>
          <w:rFonts w:ascii="Times New Roman" w:hAnsi="Times New Roman"/>
          <w:szCs w:val="24"/>
        </w:rPr>
        <w:t>Úprava ustanovení</w:t>
      </w:r>
      <w:r w:rsidRPr="00A1676D">
        <w:rPr>
          <w:rFonts w:ascii="Times New Roman" w:hAnsi="Times New Roman"/>
          <w:szCs w:val="24"/>
        </w:rPr>
        <w:t xml:space="preserve"> </w:t>
      </w:r>
      <w:r w:rsidRPr="00561D2A">
        <w:rPr>
          <w:rFonts w:ascii="Times New Roman" w:hAnsi="Times New Roman"/>
          <w:szCs w:val="24"/>
        </w:rPr>
        <w:t xml:space="preserve">§ </w:t>
      </w:r>
      <w:r>
        <w:rPr>
          <w:rFonts w:ascii="Times New Roman" w:hAnsi="Times New Roman"/>
          <w:szCs w:val="24"/>
        </w:rPr>
        <w:t xml:space="preserve">53 </w:t>
      </w:r>
      <w:r w:rsidR="000F0D2F">
        <w:rPr>
          <w:rFonts w:ascii="Times New Roman" w:hAnsi="Times New Roman"/>
          <w:szCs w:val="24"/>
        </w:rPr>
        <w:t xml:space="preserve">a 56 </w:t>
      </w:r>
      <w:r w:rsidRPr="00A1676D">
        <w:rPr>
          <w:rFonts w:ascii="Times New Roman" w:hAnsi="Times New Roman"/>
          <w:szCs w:val="24"/>
        </w:rPr>
        <w:t xml:space="preserve">súvisí so zosúladením návrhu zákona s § 7 ods. 3 zákona č. 428/2002 Z. z. o ochrane osobných údajov. Osobné údaje možno spracúvať </w:t>
      </w:r>
      <w:r>
        <w:rPr>
          <w:rFonts w:ascii="Times New Roman" w:hAnsi="Times New Roman"/>
          <w:szCs w:val="24"/>
        </w:rPr>
        <w:t>s</w:t>
      </w:r>
      <w:r w:rsidRPr="00A1676D">
        <w:rPr>
          <w:rFonts w:ascii="Times New Roman" w:hAnsi="Times New Roman"/>
          <w:szCs w:val="24"/>
        </w:rPr>
        <w:t>o súhlasom dotknutej osoby, súhlas sa nevyžaduje, ak sa osobné údaje spracúvajú na základe osobitného zákona, ktorý ustanovuje zoznam osobných údajov, účel ich spracúvania a okruh dotknutých osôb.</w:t>
      </w:r>
    </w:p>
    <w:p w:rsidR="00561D2A" w:rsidP="007864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bodu 5</w:t>
      </w:r>
      <w:r w:rsidR="001211A9">
        <w:rPr>
          <w:rFonts w:ascii="Times New Roman" w:hAnsi="Times New Roman"/>
        </w:rPr>
        <w:t>2</w:t>
      </w:r>
    </w:p>
    <w:p w:rsidR="00716DC5" w:rsidRPr="00A1676D" w:rsidP="00716DC5">
      <w:pPr>
        <w:bidi w:val="0"/>
        <w:jc w:val="both"/>
        <w:rPr>
          <w:rFonts w:ascii="Times New Roman" w:hAnsi="Times New Roman"/>
        </w:rPr>
      </w:pPr>
      <w:r w:rsidRPr="00A1676D">
        <w:rPr>
          <w:rFonts w:ascii="Times New Roman" w:hAnsi="Times New Roman"/>
        </w:rPr>
        <w:t>Legislatívno-technická úprava z dôvodu zmeny pojmu „klasifikačná spoločnosť“ vyplývajúca zo smernice 2009/15/ES.</w:t>
      </w:r>
    </w:p>
    <w:p w:rsidR="00C5023A" w:rsidP="007864C7">
      <w:pPr>
        <w:bidi w:val="0"/>
        <w:jc w:val="both"/>
        <w:rPr>
          <w:rFonts w:ascii="Times New Roman" w:hAnsi="Times New Roman"/>
        </w:rPr>
      </w:pPr>
    </w:p>
    <w:p w:rsidR="008106AC" w:rsidP="007864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</w:t>
      </w:r>
      <w:r w:rsidR="00B52481">
        <w:rPr>
          <w:rFonts w:ascii="Times New Roman" w:hAnsi="Times New Roman"/>
        </w:rPr>
        <w:t>5</w:t>
      </w:r>
      <w:r w:rsidR="001211A9">
        <w:rPr>
          <w:rFonts w:ascii="Times New Roman" w:hAnsi="Times New Roman"/>
        </w:rPr>
        <w:t>4</w:t>
      </w:r>
      <w:r w:rsidR="00E274C9">
        <w:rPr>
          <w:rFonts w:ascii="Times New Roman" w:hAnsi="Times New Roman"/>
        </w:rPr>
        <w:t xml:space="preserve"> </w:t>
      </w:r>
    </w:p>
    <w:p w:rsidR="008106AC" w:rsidP="008106A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úprava vzhľadom na </w:t>
      </w:r>
      <w:r w:rsidRPr="00716DC5">
        <w:rPr>
          <w:rFonts w:ascii="Times New Roman" w:hAnsi="Times New Roman"/>
        </w:rPr>
        <w:t>bod</w:t>
      </w:r>
      <w:r w:rsidRPr="00716DC5" w:rsidR="00716DC5">
        <w:rPr>
          <w:rFonts w:ascii="Times New Roman" w:hAnsi="Times New Roman"/>
        </w:rPr>
        <w:t>y 31 až 33</w:t>
      </w:r>
      <w:r>
        <w:rPr>
          <w:rFonts w:ascii="Times New Roman" w:hAnsi="Times New Roman"/>
        </w:rPr>
        <w:t xml:space="preserve"> návrhu zákona.</w:t>
      </w:r>
    </w:p>
    <w:p w:rsidR="005F2126" w:rsidP="008106AC">
      <w:pPr>
        <w:bidi w:val="0"/>
        <w:jc w:val="both"/>
        <w:rPr>
          <w:rFonts w:ascii="Times New Roman" w:hAnsi="Times New Roman"/>
        </w:rPr>
      </w:pPr>
    </w:p>
    <w:p w:rsidR="008C456A" w:rsidRPr="005E2963" w:rsidP="008C456A">
      <w:pPr>
        <w:bidi w:val="0"/>
        <w:jc w:val="both"/>
        <w:rPr>
          <w:rFonts w:ascii="Times New Roman" w:hAnsi="Times New Roman"/>
        </w:rPr>
      </w:pPr>
      <w:r w:rsidRPr="005E2963">
        <w:rPr>
          <w:rFonts w:ascii="Times New Roman" w:hAnsi="Times New Roman"/>
        </w:rPr>
        <w:t xml:space="preserve">K bodu </w:t>
      </w:r>
      <w:r w:rsidR="002E6953">
        <w:rPr>
          <w:rFonts w:ascii="Times New Roman" w:hAnsi="Times New Roman"/>
        </w:rPr>
        <w:t>5</w:t>
      </w:r>
      <w:r w:rsidR="001211A9">
        <w:rPr>
          <w:rFonts w:ascii="Times New Roman" w:hAnsi="Times New Roman"/>
        </w:rPr>
        <w:t>7</w:t>
      </w:r>
    </w:p>
    <w:p w:rsidR="00A1676D" w:rsidP="00A1676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vzhľadom na bod</w:t>
      </w:r>
      <w:r w:rsidR="00E274C9">
        <w:rPr>
          <w:rFonts w:ascii="Times New Roman" w:hAnsi="Times New Roman"/>
        </w:rPr>
        <w:t xml:space="preserve"> 23</w:t>
      </w:r>
      <w:r>
        <w:rPr>
          <w:rFonts w:ascii="Times New Roman" w:hAnsi="Times New Roman"/>
        </w:rPr>
        <w:t xml:space="preserve"> návrhu zákona.</w:t>
      </w:r>
    </w:p>
    <w:p w:rsidR="005F2126" w:rsidP="008106AC">
      <w:pPr>
        <w:bidi w:val="0"/>
        <w:jc w:val="both"/>
        <w:rPr>
          <w:rFonts w:ascii="Times New Roman" w:hAnsi="Times New Roman"/>
        </w:rPr>
      </w:pPr>
    </w:p>
    <w:p w:rsidR="005F2126" w:rsidRPr="00A1676D" w:rsidP="007864C7">
      <w:pPr>
        <w:bidi w:val="0"/>
        <w:jc w:val="both"/>
        <w:rPr>
          <w:rFonts w:ascii="Times New Roman" w:hAnsi="Times New Roman"/>
        </w:rPr>
      </w:pPr>
      <w:r w:rsidRPr="005E2963">
        <w:rPr>
          <w:rFonts w:ascii="Times New Roman" w:hAnsi="Times New Roman"/>
        </w:rPr>
        <w:t>K bodom 5</w:t>
      </w:r>
      <w:r w:rsidR="001211A9">
        <w:rPr>
          <w:rFonts w:ascii="Times New Roman" w:hAnsi="Times New Roman"/>
        </w:rPr>
        <w:t>5</w:t>
      </w:r>
      <w:r w:rsidR="002E6953">
        <w:rPr>
          <w:rFonts w:ascii="Times New Roman" w:hAnsi="Times New Roman"/>
        </w:rPr>
        <w:t>, 5</w:t>
      </w:r>
      <w:r w:rsidR="001211A9">
        <w:rPr>
          <w:rFonts w:ascii="Times New Roman" w:hAnsi="Times New Roman"/>
        </w:rPr>
        <w:t>6</w:t>
      </w:r>
      <w:r w:rsidRPr="005E2963">
        <w:rPr>
          <w:rFonts w:ascii="Times New Roman" w:hAnsi="Times New Roman"/>
        </w:rPr>
        <w:t xml:space="preserve"> a</w:t>
      </w:r>
      <w:r w:rsidR="002E6953">
        <w:rPr>
          <w:rFonts w:ascii="Times New Roman" w:hAnsi="Times New Roman"/>
        </w:rPr>
        <w:t> </w:t>
      </w:r>
      <w:r w:rsidRPr="005E2963">
        <w:rPr>
          <w:rFonts w:ascii="Times New Roman" w:hAnsi="Times New Roman"/>
        </w:rPr>
        <w:t>5</w:t>
      </w:r>
      <w:r w:rsidR="001211A9">
        <w:rPr>
          <w:rFonts w:ascii="Times New Roman" w:hAnsi="Times New Roman"/>
        </w:rPr>
        <w:t>8</w:t>
      </w:r>
      <w:r w:rsidR="002E6953">
        <w:rPr>
          <w:rFonts w:ascii="Times New Roman" w:hAnsi="Times New Roman"/>
        </w:rPr>
        <w:t>, 5</w:t>
      </w:r>
      <w:r w:rsidR="001211A9">
        <w:rPr>
          <w:rFonts w:ascii="Times New Roman" w:hAnsi="Times New Roman"/>
        </w:rPr>
        <w:t>9</w:t>
      </w:r>
    </w:p>
    <w:p w:rsidR="00AB5C7E" w:rsidRPr="001120FF" w:rsidP="007864C7">
      <w:pPr>
        <w:bidi w:val="0"/>
        <w:jc w:val="both"/>
        <w:rPr>
          <w:rFonts w:ascii="Times New Roman" w:hAnsi="Times New Roman"/>
          <w:color w:val="0000FF"/>
          <w:szCs w:val="24"/>
        </w:rPr>
      </w:pPr>
      <w:r w:rsidR="00D461D9">
        <w:rPr>
          <w:rFonts w:ascii="Times New Roman" w:hAnsi="Times New Roman"/>
          <w:szCs w:val="24"/>
        </w:rPr>
        <w:t>V</w:t>
      </w:r>
      <w:r w:rsidRPr="00D461D9" w:rsidR="00D461D9">
        <w:rPr>
          <w:rFonts w:ascii="Times New Roman" w:hAnsi="Times New Roman"/>
          <w:szCs w:val="24"/>
        </w:rPr>
        <w:t xml:space="preserve"> dôsledku prechodu zo slovenskej meny na euro </w:t>
      </w:r>
      <w:r w:rsidR="00D461D9">
        <w:rPr>
          <w:rFonts w:ascii="Times New Roman" w:hAnsi="Times New Roman"/>
          <w:szCs w:val="24"/>
        </w:rPr>
        <w:t xml:space="preserve">sa </w:t>
      </w:r>
      <w:r w:rsidR="005E2963">
        <w:rPr>
          <w:rFonts w:ascii="Times New Roman" w:hAnsi="Times New Roman"/>
          <w:szCs w:val="24"/>
        </w:rPr>
        <w:t xml:space="preserve"> uvedené </w:t>
      </w:r>
      <w:r w:rsidR="00D461D9">
        <w:rPr>
          <w:rFonts w:ascii="Times New Roman" w:hAnsi="Times New Roman"/>
          <w:szCs w:val="24"/>
        </w:rPr>
        <w:t xml:space="preserve">sumy v </w:t>
      </w:r>
      <w:r w:rsidR="005E2963">
        <w:rPr>
          <w:rFonts w:ascii="Times New Roman" w:hAnsi="Times New Roman"/>
          <w:szCs w:val="24"/>
        </w:rPr>
        <w:t>§ 60 upravujú</w:t>
      </w:r>
      <w:r w:rsidRPr="00AB5C7E">
        <w:rPr>
          <w:rFonts w:ascii="Times New Roman" w:hAnsi="Times New Roman"/>
          <w:szCs w:val="24"/>
        </w:rPr>
        <w:t xml:space="preserve"> v súlade so zákonom č. 659/2007 Z.z. o zavedení meny euro v Slovenskej republike a o zmene a doplnení niektorých zákonov. </w:t>
      </w:r>
      <w:r w:rsidRPr="001120FF" w:rsidR="001120FF">
        <w:rPr>
          <w:rStyle w:val="PlaceholderText"/>
          <w:rFonts w:ascii="Times New Roman" w:hAnsi="Times New Roman"/>
          <w:bCs/>
          <w:color w:val="000000"/>
        </w:rPr>
        <w:t xml:space="preserve">Zároveň peňažné </w:t>
      </w:r>
      <w:r w:rsidRPr="001120FF" w:rsidR="001120FF">
        <w:rPr>
          <w:rFonts w:ascii="Times New Roman" w:hAnsi="Times New Roman"/>
          <w:bCs/>
        </w:rPr>
        <w:t xml:space="preserve">sumy pokút </w:t>
      </w:r>
      <w:r w:rsidRPr="001120FF" w:rsidR="001120FF">
        <w:rPr>
          <w:rStyle w:val="PlaceholderText"/>
          <w:rFonts w:ascii="Times New Roman" w:hAnsi="Times New Roman"/>
          <w:bCs/>
          <w:color w:val="000000"/>
        </w:rPr>
        <w:t xml:space="preserve">v § 60 sa </w:t>
      </w:r>
      <w:r w:rsidRPr="001120FF" w:rsidR="001120FF">
        <w:rPr>
          <w:rFonts w:ascii="Times New Roman" w:hAnsi="Times New Roman"/>
          <w:bCs/>
        </w:rPr>
        <w:t>popri samotnom prepočte zo slovenských korún na eurá podľa konverzného kurzu ešte aj následne zaokrúhľujú (zvyšujú) nahor na celé desiatky, päťdesiatky, stovky alebo tisícky eur</w:t>
      </w:r>
      <w:r w:rsidR="0034696C">
        <w:rPr>
          <w:rFonts w:ascii="Times New Roman" w:hAnsi="Times New Roman"/>
          <w:bCs/>
        </w:rPr>
        <w:t>.</w:t>
      </w:r>
    </w:p>
    <w:p w:rsidR="005F2126" w:rsidP="007864C7">
      <w:pPr>
        <w:bidi w:val="0"/>
        <w:jc w:val="both"/>
        <w:rPr>
          <w:rFonts w:ascii="Times New Roman" w:hAnsi="Times New Roman"/>
        </w:rPr>
      </w:pPr>
    </w:p>
    <w:p w:rsidR="007864C7" w:rsidRPr="00A1676D" w:rsidP="007864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</w:t>
      </w:r>
      <w:r w:rsidR="008106AC">
        <w:rPr>
          <w:rFonts w:ascii="Times New Roman" w:hAnsi="Times New Roman"/>
        </w:rPr>
        <w:t xml:space="preserve">bodom </w:t>
      </w:r>
      <w:r w:rsidR="001211A9">
        <w:rPr>
          <w:rFonts w:ascii="Times New Roman" w:hAnsi="Times New Roman"/>
        </w:rPr>
        <w:t>60</w:t>
      </w:r>
      <w:r w:rsidRPr="00A1676D">
        <w:rPr>
          <w:rFonts w:ascii="Times New Roman" w:hAnsi="Times New Roman"/>
        </w:rPr>
        <w:t xml:space="preserve"> a</w:t>
      </w:r>
      <w:r w:rsidR="001211A9">
        <w:rPr>
          <w:rFonts w:ascii="Times New Roman" w:hAnsi="Times New Roman"/>
        </w:rPr>
        <w:t>ž</w:t>
      </w:r>
      <w:r w:rsidRPr="00A1676D">
        <w:rPr>
          <w:rFonts w:ascii="Times New Roman" w:hAnsi="Times New Roman"/>
        </w:rPr>
        <w:t> </w:t>
      </w:r>
      <w:r w:rsidR="001211A9">
        <w:rPr>
          <w:rFonts w:ascii="Times New Roman" w:hAnsi="Times New Roman"/>
        </w:rPr>
        <w:t>62</w:t>
      </w:r>
    </w:p>
    <w:p w:rsidR="007864C7" w:rsidRPr="00F33792" w:rsidP="007864C7">
      <w:pPr>
        <w:pStyle w:val="BodyText"/>
        <w:bidi w:val="0"/>
        <w:rPr>
          <w:rFonts w:ascii="Times New Roman" w:hAnsi="Times New Roman"/>
        </w:rPr>
      </w:pPr>
      <w:r w:rsidRPr="00F33792">
        <w:rPr>
          <w:rFonts w:ascii="Times New Roman" w:hAnsi="Times New Roman"/>
        </w:rPr>
        <w:t>Z transpozičnej prílohy sa vypúšťa</w:t>
      </w:r>
      <w:r>
        <w:rPr>
          <w:rFonts w:ascii="Times New Roman" w:hAnsi="Times New Roman"/>
        </w:rPr>
        <w:t>jú</w:t>
      </w:r>
      <w:r w:rsidRPr="00F33792">
        <w:rPr>
          <w:rFonts w:ascii="Times New Roman" w:hAnsi="Times New Roman"/>
        </w:rPr>
        <w:t xml:space="preserve"> smer</w:t>
      </w:r>
      <w:r>
        <w:rPr>
          <w:rFonts w:ascii="Times New Roman" w:hAnsi="Times New Roman"/>
        </w:rPr>
        <w:t>nic</w:t>
      </w:r>
      <w:r w:rsidR="00A1676D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94/57/EHS</w:t>
      </w:r>
      <w:r w:rsidRPr="00F33792">
        <w:rPr>
          <w:rFonts w:ascii="Times New Roman" w:hAnsi="Times New Roman"/>
        </w:rPr>
        <w:t>, ktorá je zrušená smernicou 200</w:t>
      </w:r>
      <w:r>
        <w:rPr>
          <w:rFonts w:ascii="Times New Roman" w:hAnsi="Times New Roman"/>
        </w:rPr>
        <w:t>9/15</w:t>
      </w:r>
      <w:r w:rsidRPr="00F33792">
        <w:rPr>
          <w:rFonts w:ascii="Times New Roman" w:hAnsi="Times New Roman"/>
        </w:rPr>
        <w:t xml:space="preserve">/ES </w:t>
      </w:r>
      <w:r>
        <w:rPr>
          <w:rFonts w:ascii="Times New Roman" w:hAnsi="Times New Roman"/>
        </w:rPr>
        <w:t>a</w:t>
      </w:r>
      <w:r w:rsidR="00A1676D">
        <w:rPr>
          <w:rFonts w:ascii="Times New Roman" w:hAnsi="Times New Roman"/>
        </w:rPr>
        <w:t xml:space="preserve"> smernica </w:t>
      </w:r>
      <w:r w:rsidRPr="00327C5F">
        <w:rPr>
          <w:rFonts w:ascii="Times New Roman" w:hAnsi="Times New Roman"/>
        </w:rPr>
        <w:t>95/21/ES</w:t>
      </w:r>
      <w:r>
        <w:rPr>
          <w:rFonts w:ascii="Times New Roman" w:hAnsi="Times New Roman"/>
        </w:rPr>
        <w:t xml:space="preserve">, </w:t>
      </w:r>
      <w:r w:rsidRPr="00F33792">
        <w:rPr>
          <w:rFonts w:ascii="Times New Roman" w:hAnsi="Times New Roman"/>
        </w:rPr>
        <w:t>ktorá je zrušená smernicou</w:t>
      </w:r>
      <w:r>
        <w:rPr>
          <w:rFonts w:ascii="Times New Roman" w:hAnsi="Times New Roman"/>
        </w:rPr>
        <w:t xml:space="preserve"> 2009/16/ES</w:t>
      </w:r>
      <w:r w:rsidRPr="00F3379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F33792">
        <w:rPr>
          <w:rFonts w:ascii="Times New Roman" w:hAnsi="Times New Roman"/>
        </w:rPr>
        <w:t>Transpozičná príloha sa dopĺňa o preberané smernice</w:t>
      </w:r>
      <w:r>
        <w:rPr>
          <w:rFonts w:ascii="Times New Roman" w:hAnsi="Times New Roman"/>
        </w:rPr>
        <w:t xml:space="preserve"> </w:t>
      </w:r>
      <w:r w:rsidRPr="00F33792">
        <w:rPr>
          <w:rFonts w:ascii="Times New Roman" w:hAnsi="Times New Roman"/>
        </w:rPr>
        <w:t>200</w:t>
      </w:r>
      <w:r>
        <w:rPr>
          <w:rFonts w:ascii="Times New Roman" w:hAnsi="Times New Roman"/>
        </w:rPr>
        <w:t>9/13</w:t>
      </w:r>
      <w:r w:rsidRPr="00F33792">
        <w:rPr>
          <w:rFonts w:ascii="Times New Roman" w:hAnsi="Times New Roman"/>
        </w:rPr>
        <w:t>/ES</w:t>
      </w:r>
      <w:r>
        <w:rPr>
          <w:rFonts w:ascii="Times New Roman" w:hAnsi="Times New Roman"/>
        </w:rPr>
        <w:t xml:space="preserve">, </w:t>
      </w:r>
      <w:r w:rsidRPr="00F33792">
        <w:rPr>
          <w:rFonts w:ascii="Times New Roman" w:hAnsi="Times New Roman"/>
        </w:rPr>
        <w:t>200</w:t>
      </w:r>
      <w:r>
        <w:rPr>
          <w:rFonts w:ascii="Times New Roman" w:hAnsi="Times New Roman"/>
        </w:rPr>
        <w:t>9/15</w:t>
      </w:r>
      <w:r w:rsidRPr="00F33792">
        <w:rPr>
          <w:rFonts w:ascii="Times New Roman" w:hAnsi="Times New Roman"/>
        </w:rPr>
        <w:t>/ES</w:t>
      </w:r>
      <w:r>
        <w:rPr>
          <w:rFonts w:ascii="Times New Roman" w:hAnsi="Times New Roman"/>
        </w:rPr>
        <w:t xml:space="preserve">, </w:t>
      </w:r>
      <w:r w:rsidRPr="00F33792">
        <w:rPr>
          <w:rFonts w:ascii="Times New Roman" w:hAnsi="Times New Roman"/>
        </w:rPr>
        <w:t>200</w:t>
      </w:r>
      <w:r>
        <w:rPr>
          <w:rFonts w:ascii="Times New Roman" w:hAnsi="Times New Roman"/>
        </w:rPr>
        <w:t>9/16</w:t>
      </w:r>
      <w:r w:rsidRPr="00F33792">
        <w:rPr>
          <w:rFonts w:ascii="Times New Roman" w:hAnsi="Times New Roman"/>
        </w:rPr>
        <w:t>/ES</w:t>
      </w:r>
      <w:r>
        <w:rPr>
          <w:rFonts w:ascii="Times New Roman" w:hAnsi="Times New Roman"/>
        </w:rPr>
        <w:t xml:space="preserve">, </w:t>
      </w:r>
      <w:r w:rsidRPr="00F33792" w:rsidR="00F42497">
        <w:rPr>
          <w:rFonts w:ascii="Times New Roman" w:hAnsi="Times New Roman"/>
        </w:rPr>
        <w:t>200</w:t>
      </w:r>
      <w:r w:rsidR="00F42497">
        <w:rPr>
          <w:rFonts w:ascii="Times New Roman" w:hAnsi="Times New Roman"/>
        </w:rPr>
        <w:t>9/17</w:t>
      </w:r>
      <w:r w:rsidRPr="00F33792" w:rsidR="00F42497">
        <w:rPr>
          <w:rFonts w:ascii="Times New Roman" w:hAnsi="Times New Roman"/>
        </w:rPr>
        <w:t>/ES</w:t>
      </w:r>
      <w:r w:rsidR="00F42497">
        <w:rPr>
          <w:rFonts w:ascii="Times New Roman" w:hAnsi="Times New Roman"/>
        </w:rPr>
        <w:t>,</w:t>
      </w:r>
      <w:r w:rsidRPr="00F33792" w:rsidR="00F42497">
        <w:rPr>
          <w:rFonts w:ascii="Times New Roman" w:hAnsi="Times New Roman"/>
        </w:rPr>
        <w:t xml:space="preserve"> </w:t>
      </w:r>
      <w:r w:rsidRPr="00F33792">
        <w:rPr>
          <w:rFonts w:ascii="Times New Roman" w:hAnsi="Times New Roman"/>
        </w:rPr>
        <w:t>200</w:t>
      </w:r>
      <w:r>
        <w:rPr>
          <w:rFonts w:ascii="Times New Roman" w:hAnsi="Times New Roman"/>
        </w:rPr>
        <w:t>9/18</w:t>
      </w:r>
      <w:r w:rsidRPr="00F33792">
        <w:rPr>
          <w:rFonts w:ascii="Times New Roman" w:hAnsi="Times New Roman"/>
        </w:rPr>
        <w:t>/ES</w:t>
      </w:r>
      <w:r>
        <w:rPr>
          <w:rFonts w:ascii="Times New Roman" w:hAnsi="Times New Roman"/>
        </w:rPr>
        <w:t xml:space="preserve">, </w:t>
      </w:r>
      <w:r w:rsidRPr="00F33792">
        <w:rPr>
          <w:rFonts w:ascii="Times New Roman" w:hAnsi="Times New Roman"/>
        </w:rPr>
        <w:t>200</w:t>
      </w:r>
      <w:r>
        <w:rPr>
          <w:rFonts w:ascii="Times New Roman" w:hAnsi="Times New Roman"/>
        </w:rPr>
        <w:t>9/20</w:t>
      </w:r>
      <w:r w:rsidRPr="00F33792">
        <w:rPr>
          <w:rFonts w:ascii="Times New Roman" w:hAnsi="Times New Roman"/>
        </w:rPr>
        <w:t>/ES</w:t>
      </w:r>
      <w:r>
        <w:rPr>
          <w:rFonts w:ascii="Times New Roman" w:hAnsi="Times New Roman"/>
        </w:rPr>
        <w:t xml:space="preserve">, </w:t>
      </w:r>
      <w:r w:rsidRPr="00F33792">
        <w:rPr>
          <w:rFonts w:ascii="Times New Roman" w:hAnsi="Times New Roman"/>
        </w:rPr>
        <w:t>200</w:t>
      </w:r>
      <w:r>
        <w:rPr>
          <w:rFonts w:ascii="Times New Roman" w:hAnsi="Times New Roman"/>
        </w:rPr>
        <w:t>9/21</w:t>
      </w:r>
      <w:r w:rsidRPr="00F33792">
        <w:rPr>
          <w:rFonts w:ascii="Times New Roman" w:hAnsi="Times New Roman"/>
        </w:rPr>
        <w:t>/ES</w:t>
      </w:r>
      <w:r w:rsidR="00F42497">
        <w:rPr>
          <w:rFonts w:ascii="Times New Roman" w:hAnsi="Times New Roman"/>
        </w:rPr>
        <w:t xml:space="preserve"> a </w:t>
      </w:r>
      <w:r w:rsidRPr="00F33792" w:rsidR="00F42497">
        <w:rPr>
          <w:rFonts w:ascii="Times New Roman" w:hAnsi="Times New Roman"/>
        </w:rPr>
        <w:t>200</w:t>
      </w:r>
      <w:r w:rsidR="00F42497">
        <w:rPr>
          <w:rFonts w:ascii="Times New Roman" w:hAnsi="Times New Roman"/>
        </w:rPr>
        <w:t>9/123</w:t>
      </w:r>
      <w:r w:rsidRPr="00F33792" w:rsidR="00F42497">
        <w:rPr>
          <w:rFonts w:ascii="Times New Roman" w:hAnsi="Times New Roman"/>
        </w:rPr>
        <w:t>/ES</w:t>
      </w:r>
      <w:r w:rsidRPr="00F33792">
        <w:rPr>
          <w:rFonts w:ascii="Times New Roman" w:hAnsi="Times New Roman"/>
        </w:rPr>
        <w:t>.</w:t>
      </w:r>
    </w:p>
    <w:p w:rsidR="00C5023A" w:rsidP="007864C7">
      <w:pPr>
        <w:bidi w:val="0"/>
        <w:jc w:val="both"/>
        <w:rPr>
          <w:rFonts w:ascii="Times New Roman" w:hAnsi="Times New Roman"/>
          <w:b/>
        </w:rPr>
      </w:pPr>
    </w:p>
    <w:p w:rsidR="007864C7" w:rsidRPr="007864C7" w:rsidP="007864C7">
      <w:pPr>
        <w:bidi w:val="0"/>
        <w:jc w:val="both"/>
        <w:rPr>
          <w:rFonts w:ascii="Times New Roman" w:hAnsi="Times New Roman"/>
          <w:b/>
        </w:rPr>
      </w:pPr>
      <w:r w:rsidRPr="007864C7">
        <w:rPr>
          <w:rFonts w:ascii="Times New Roman" w:hAnsi="Times New Roman"/>
          <w:b/>
        </w:rPr>
        <w:t>K čl. II</w:t>
      </w:r>
    </w:p>
    <w:p w:rsidR="007864C7" w:rsidRPr="007864C7" w:rsidP="007864C7">
      <w:pPr>
        <w:pStyle w:val="BodyText2"/>
        <w:bidi w:val="0"/>
        <w:rPr>
          <w:rFonts w:ascii="Times New Roman" w:hAnsi="Times New Roman" w:cs="Times New Roman"/>
          <w:sz w:val="24"/>
          <w:szCs w:val="24"/>
        </w:rPr>
      </w:pPr>
      <w:r w:rsidRPr="007864C7">
        <w:rPr>
          <w:rFonts w:ascii="Times New Roman" w:hAnsi="Times New Roman" w:cs="Times New Roman"/>
          <w:sz w:val="24"/>
          <w:szCs w:val="24"/>
        </w:rPr>
        <w:t>Ustanovuje sa účinnosť zákona.</w:t>
      </w:r>
    </w:p>
    <w:p w:rsidR="007864C7" w:rsidP="007864C7">
      <w:pPr>
        <w:bidi w:val="0"/>
        <w:jc w:val="both"/>
        <w:rPr>
          <w:rFonts w:ascii="Times New Roman" w:hAnsi="Times New Roman"/>
        </w:rPr>
      </w:pPr>
    </w:p>
    <w:p w:rsidR="00181CCC" w:rsidP="00181CC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Bratislava 11. augusta 2010</w:t>
      </w:r>
    </w:p>
    <w:p w:rsidR="00181CCC" w:rsidP="00181CCC">
      <w:pPr>
        <w:bidi w:val="0"/>
        <w:jc w:val="both"/>
        <w:rPr>
          <w:rFonts w:ascii="Times New Roman" w:hAnsi="Times New Roman"/>
        </w:rPr>
      </w:pPr>
    </w:p>
    <w:p w:rsidR="00181CCC" w:rsidP="00181CCC">
      <w:pPr>
        <w:bidi w:val="0"/>
        <w:jc w:val="both"/>
        <w:rPr>
          <w:rFonts w:ascii="Times New Roman" w:hAnsi="Times New Roman"/>
        </w:rPr>
      </w:pPr>
    </w:p>
    <w:p w:rsidR="00181CCC" w:rsidP="00181CCC">
      <w:pPr>
        <w:bidi w:val="0"/>
        <w:jc w:val="both"/>
        <w:rPr>
          <w:rFonts w:ascii="Times New Roman" w:hAnsi="Times New Roman"/>
        </w:rPr>
      </w:pPr>
    </w:p>
    <w:p w:rsidR="00181CCC" w:rsidP="00181CCC">
      <w:pPr>
        <w:bidi w:val="0"/>
        <w:jc w:val="both"/>
        <w:rPr>
          <w:rFonts w:ascii="Times New Roman" w:hAnsi="Times New Roman"/>
        </w:rPr>
      </w:pPr>
    </w:p>
    <w:p w:rsidR="00181CCC" w:rsidP="00181CCC">
      <w:pPr>
        <w:bidi w:val="0"/>
        <w:jc w:val="both"/>
        <w:rPr>
          <w:rFonts w:ascii="Times New Roman" w:hAnsi="Times New Roman"/>
        </w:rPr>
      </w:pPr>
    </w:p>
    <w:p w:rsidR="00181CCC" w:rsidP="00181CC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Iveta Radičová</w:t>
      </w:r>
      <w:r w:rsidR="0034696C">
        <w:rPr>
          <w:rFonts w:ascii="Times New Roman" w:hAnsi="Times New Roman"/>
        </w:rPr>
        <w:t xml:space="preserve"> v. r.</w:t>
      </w:r>
    </w:p>
    <w:p w:rsidR="00181CCC" w:rsidP="00181CC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predsedníčka vlády </w:t>
      </w:r>
      <w:r w:rsidRPr="004F6CF5">
        <w:rPr>
          <w:rFonts w:ascii="Times New Roman" w:hAnsi="Times New Roman"/>
        </w:rPr>
        <w:t>Slovenskej republiky</w:t>
      </w:r>
    </w:p>
    <w:p w:rsidR="00181CCC" w:rsidP="00181CCC">
      <w:pPr>
        <w:bidi w:val="0"/>
        <w:jc w:val="center"/>
        <w:rPr>
          <w:rFonts w:ascii="Times New Roman" w:hAnsi="Times New Roman"/>
        </w:rPr>
      </w:pPr>
    </w:p>
    <w:p w:rsidR="00181CCC" w:rsidP="00181CCC">
      <w:pPr>
        <w:bidi w:val="0"/>
        <w:jc w:val="center"/>
        <w:rPr>
          <w:rFonts w:ascii="Times New Roman" w:hAnsi="Times New Roman"/>
        </w:rPr>
      </w:pPr>
    </w:p>
    <w:p w:rsidR="00181CCC" w:rsidP="00181CCC">
      <w:pPr>
        <w:bidi w:val="0"/>
        <w:jc w:val="center"/>
        <w:rPr>
          <w:rFonts w:ascii="Times New Roman" w:hAnsi="Times New Roman"/>
        </w:rPr>
      </w:pPr>
    </w:p>
    <w:p w:rsidR="00181CCC" w:rsidP="00181CCC">
      <w:pPr>
        <w:bidi w:val="0"/>
        <w:jc w:val="center"/>
        <w:rPr>
          <w:rFonts w:ascii="Times New Roman" w:hAnsi="Times New Roman"/>
        </w:rPr>
      </w:pPr>
    </w:p>
    <w:p w:rsidR="00181CCC" w:rsidP="00181CCC">
      <w:pPr>
        <w:bidi w:val="0"/>
        <w:jc w:val="center"/>
        <w:rPr>
          <w:rFonts w:ascii="Times New Roman" w:hAnsi="Times New Roman"/>
        </w:rPr>
      </w:pPr>
    </w:p>
    <w:p w:rsidR="00181CCC" w:rsidP="00181CC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Ján Figeľ</w:t>
      </w:r>
      <w:r w:rsidR="0034696C">
        <w:rPr>
          <w:rFonts w:ascii="Times New Roman" w:hAnsi="Times New Roman"/>
        </w:rPr>
        <w:t xml:space="preserve"> v. r.</w:t>
      </w:r>
    </w:p>
    <w:p w:rsidR="00181CCC" w:rsidP="00181CC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podpredseda vlády </w:t>
      </w:r>
    </w:p>
    <w:p w:rsidR="00181CCC" w:rsidP="00181CC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 minister dopravy, pôšt a telekomunikácií SR</w:t>
      </w:r>
    </w:p>
    <w:p w:rsidR="007864C7" w:rsidP="007864C7">
      <w:pPr>
        <w:bidi w:val="0"/>
        <w:jc w:val="both"/>
        <w:rPr>
          <w:rFonts w:ascii="Times New Roman" w:hAnsi="Times New Roman"/>
        </w:rPr>
      </w:pPr>
    </w:p>
    <w:sectPr w:rsidSect="0034696C">
      <w:footerReference w:type="even" r:id="rId4"/>
      <w:footerReference w:type="default" r:id="rId5"/>
      <w:pgSz w:w="11906" w:h="16838"/>
      <w:pgMar w:top="1417" w:right="1417" w:bottom="1276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96C" w:rsidP="004D336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4696C" w:rsidP="0034696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96C" w:rsidP="004D336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C4094"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34696C" w:rsidP="0034696C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5CA"/>
    <w:multiLevelType w:val="singleLevel"/>
    <w:tmpl w:val="7C02E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</w:abstractNum>
  <w:abstractNum w:abstractNumId="1">
    <w:nsid w:val="1EE850AE"/>
    <w:multiLevelType w:val="singleLevel"/>
    <w:tmpl w:val="E04096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rtl w:val="0"/>
        <w:cs w:val="0"/>
      </w:rPr>
    </w:lvl>
  </w:abstractNum>
  <w:abstractNum w:abstractNumId="2">
    <w:nsid w:val="223F77D0"/>
    <w:multiLevelType w:val="singleLevel"/>
    <w:tmpl w:val="E506B3C0"/>
    <w:lvl w:ilvl="0">
      <w:start w:val="5"/>
      <w:numFmt w:val="decimal"/>
      <w:lvlText w:val="%1."/>
      <w:lvlJc w:val="left"/>
      <w:pPr>
        <w:tabs>
          <w:tab w:val="num" w:pos="456"/>
        </w:tabs>
        <w:ind w:left="420" w:hanging="324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</w:abstractNum>
  <w:abstractNum w:abstractNumId="3">
    <w:nsid w:val="280460C1"/>
    <w:multiLevelType w:val="hybridMultilevel"/>
    <w:tmpl w:val="AA40E836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FBC6EDA"/>
    <w:multiLevelType w:val="hybridMultilevel"/>
    <w:tmpl w:val="E750AD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0D0247C"/>
    <w:multiLevelType w:val="hybridMultilevel"/>
    <w:tmpl w:val="F6B29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1">
      <w:start w:val="1"/>
      <w:numFmt w:val="lowerLetter"/>
      <w:lvlText w:val="%2) 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</w:abstractNum>
  <w:abstractNum w:abstractNumId="6">
    <w:nsid w:val="41011227"/>
    <w:multiLevelType w:val="multilevel"/>
    <w:tmpl w:val="5880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</w:abstractNum>
  <w:abstractNum w:abstractNumId="7">
    <w:nsid w:val="41DF5C16"/>
    <w:multiLevelType w:val="hybridMultilevel"/>
    <w:tmpl w:val="5AC4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6E21263"/>
    <w:multiLevelType w:val="hybridMultilevel"/>
    <w:tmpl w:val="435A5B3A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073579"/>
    <w:multiLevelType w:val="singleLevel"/>
    <w:tmpl w:val="698A481A"/>
    <w:lvl w:ilvl="0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4"/>
        <w:u w:val="none"/>
        <w:rtl w:val="0"/>
        <w:cs w:val="0"/>
      </w:rPr>
    </w:lvl>
  </w:abstractNum>
  <w:abstractNum w:abstractNumId="10">
    <w:nsid w:val="4D8A59B9"/>
    <w:multiLevelType w:val="hybridMultilevel"/>
    <w:tmpl w:val="AC36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</w:abstractNum>
  <w:abstractNum w:abstractNumId="11">
    <w:nsid w:val="4DBD202C"/>
    <w:multiLevelType w:val="multilevel"/>
    <w:tmpl w:val="294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1">
      <w:start w:val="25"/>
      <w:numFmt w:val="lowerLetter"/>
      <w:lvlText w:val="%2) 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</w:abstractNum>
  <w:abstractNum w:abstractNumId="12">
    <w:nsid w:val="5BAB00DA"/>
    <w:multiLevelType w:val="singleLevel"/>
    <w:tmpl w:val="BFA481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</w:abstractNum>
  <w:abstractNum w:abstractNumId="13">
    <w:nsid w:val="70EB2B3D"/>
    <w:multiLevelType w:val="singleLevel"/>
    <w:tmpl w:val="0405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4">
    <w:nsid w:val="73E84B7C"/>
    <w:multiLevelType w:val="singleLevel"/>
    <w:tmpl w:val="3F4A5E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rtl w:val="0"/>
        <w:cs w:val="0"/>
      </w:rPr>
    </w:lvl>
  </w:abstractNum>
  <w:abstractNum w:abstractNumId="15">
    <w:nsid w:val="779D250F"/>
    <w:multiLevelType w:val="singleLevel"/>
    <w:tmpl w:val="AAF85A2C"/>
    <w:lvl w:ilvl="0">
      <w:start w:val="4"/>
      <w:numFmt w:val="decimal"/>
      <w:lvlText w:val="%1."/>
      <w:lvlJc w:val="left"/>
      <w:pPr>
        <w:tabs>
          <w:tab w:val="num" w:pos="456"/>
        </w:tabs>
        <w:ind w:left="420" w:hanging="324"/>
      </w:pPr>
      <w:rPr>
        <w:rFonts w:ascii="Times New Roman" w:hAnsi="Times New Roman" w:cs="Times New Roman" w:hint="default"/>
        <w:b/>
        <w:i w:val="0"/>
        <w:sz w:val="24"/>
        <w:u w:val="none"/>
        <w:rtl w:val="0"/>
        <w:cs w:val="0"/>
      </w:rPr>
    </w:lvl>
  </w:abstractNum>
  <w:abstractNum w:abstractNumId="16">
    <w:nsid w:val="7D0D39BE"/>
    <w:multiLevelType w:val="hybridMultilevel"/>
    <w:tmpl w:val="EC88D9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5"/>
  </w:num>
  <w:num w:numId="5">
    <w:abstractNumId w:val="13"/>
  </w:num>
  <w:num w:numId="6">
    <w:abstractNumId w:val="2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1594C"/>
    <w:rsid w:val="00006FDA"/>
    <w:rsid w:val="00016BF8"/>
    <w:rsid w:val="000231BB"/>
    <w:rsid w:val="0005017A"/>
    <w:rsid w:val="00085317"/>
    <w:rsid w:val="00094B37"/>
    <w:rsid w:val="000D0C94"/>
    <w:rsid w:val="000D27AE"/>
    <w:rsid w:val="000D3A1F"/>
    <w:rsid w:val="000F00B1"/>
    <w:rsid w:val="000F0D2F"/>
    <w:rsid w:val="00100ADD"/>
    <w:rsid w:val="0010403A"/>
    <w:rsid w:val="001120FF"/>
    <w:rsid w:val="00112F47"/>
    <w:rsid w:val="001211A9"/>
    <w:rsid w:val="001412A0"/>
    <w:rsid w:val="0014790E"/>
    <w:rsid w:val="00181359"/>
    <w:rsid w:val="00181CCC"/>
    <w:rsid w:val="00186FF9"/>
    <w:rsid w:val="0019259A"/>
    <w:rsid w:val="001A6CEC"/>
    <w:rsid w:val="001B129C"/>
    <w:rsid w:val="001B69EF"/>
    <w:rsid w:val="001C4094"/>
    <w:rsid w:val="00213FF0"/>
    <w:rsid w:val="00221F3C"/>
    <w:rsid w:val="00227250"/>
    <w:rsid w:val="00232D3F"/>
    <w:rsid w:val="002640E0"/>
    <w:rsid w:val="00267D98"/>
    <w:rsid w:val="00280729"/>
    <w:rsid w:val="002A0CA9"/>
    <w:rsid w:val="002A2A31"/>
    <w:rsid w:val="002B0570"/>
    <w:rsid w:val="002B4B73"/>
    <w:rsid w:val="002C0E28"/>
    <w:rsid w:val="002D21F8"/>
    <w:rsid w:val="002D6DFC"/>
    <w:rsid w:val="002D7287"/>
    <w:rsid w:val="002E6953"/>
    <w:rsid w:val="002E7A08"/>
    <w:rsid w:val="00301068"/>
    <w:rsid w:val="0030748D"/>
    <w:rsid w:val="0031066E"/>
    <w:rsid w:val="003234F3"/>
    <w:rsid w:val="00323C96"/>
    <w:rsid w:val="003246D1"/>
    <w:rsid w:val="00327C5F"/>
    <w:rsid w:val="00344350"/>
    <w:rsid w:val="00345D42"/>
    <w:rsid w:val="0034696C"/>
    <w:rsid w:val="00351A5F"/>
    <w:rsid w:val="0037239A"/>
    <w:rsid w:val="003922C5"/>
    <w:rsid w:val="003927B0"/>
    <w:rsid w:val="00396444"/>
    <w:rsid w:val="003A5978"/>
    <w:rsid w:val="003B0692"/>
    <w:rsid w:val="003B5C66"/>
    <w:rsid w:val="003D0449"/>
    <w:rsid w:val="003D0F50"/>
    <w:rsid w:val="003E14FD"/>
    <w:rsid w:val="003F20C1"/>
    <w:rsid w:val="0041411F"/>
    <w:rsid w:val="00436F04"/>
    <w:rsid w:val="00444302"/>
    <w:rsid w:val="00444FE1"/>
    <w:rsid w:val="0045704D"/>
    <w:rsid w:val="00463CBD"/>
    <w:rsid w:val="00464833"/>
    <w:rsid w:val="00467898"/>
    <w:rsid w:val="004750CB"/>
    <w:rsid w:val="004B09E0"/>
    <w:rsid w:val="004B10D6"/>
    <w:rsid w:val="004B3589"/>
    <w:rsid w:val="004C69A7"/>
    <w:rsid w:val="004D336F"/>
    <w:rsid w:val="004E1270"/>
    <w:rsid w:val="004F6CF5"/>
    <w:rsid w:val="00502363"/>
    <w:rsid w:val="0053629D"/>
    <w:rsid w:val="0054358C"/>
    <w:rsid w:val="00561D2A"/>
    <w:rsid w:val="005C613F"/>
    <w:rsid w:val="005D181D"/>
    <w:rsid w:val="005D6014"/>
    <w:rsid w:val="005E2963"/>
    <w:rsid w:val="005F2126"/>
    <w:rsid w:val="00601798"/>
    <w:rsid w:val="006127F4"/>
    <w:rsid w:val="00614987"/>
    <w:rsid w:val="00616CC0"/>
    <w:rsid w:val="00640B36"/>
    <w:rsid w:val="00671515"/>
    <w:rsid w:val="00675686"/>
    <w:rsid w:val="00690492"/>
    <w:rsid w:val="006A7084"/>
    <w:rsid w:val="006B439F"/>
    <w:rsid w:val="006C22D3"/>
    <w:rsid w:val="006E0FBF"/>
    <w:rsid w:val="006F27FB"/>
    <w:rsid w:val="007111D5"/>
    <w:rsid w:val="00716DC5"/>
    <w:rsid w:val="00736DEB"/>
    <w:rsid w:val="00755DA5"/>
    <w:rsid w:val="00756F86"/>
    <w:rsid w:val="00785CB1"/>
    <w:rsid w:val="007864C7"/>
    <w:rsid w:val="00787439"/>
    <w:rsid w:val="007B76DE"/>
    <w:rsid w:val="007C3C9F"/>
    <w:rsid w:val="007C593B"/>
    <w:rsid w:val="007E1A97"/>
    <w:rsid w:val="007E2874"/>
    <w:rsid w:val="007F6312"/>
    <w:rsid w:val="008106AC"/>
    <w:rsid w:val="00866DAC"/>
    <w:rsid w:val="00872C87"/>
    <w:rsid w:val="008B269C"/>
    <w:rsid w:val="008B5003"/>
    <w:rsid w:val="008B7DE3"/>
    <w:rsid w:val="008C456A"/>
    <w:rsid w:val="008F7547"/>
    <w:rsid w:val="00914EA2"/>
    <w:rsid w:val="0091594C"/>
    <w:rsid w:val="009403D1"/>
    <w:rsid w:val="00941CCC"/>
    <w:rsid w:val="0094336D"/>
    <w:rsid w:val="00953AD0"/>
    <w:rsid w:val="009552B6"/>
    <w:rsid w:val="00961E05"/>
    <w:rsid w:val="00965607"/>
    <w:rsid w:val="009664DE"/>
    <w:rsid w:val="00980ABD"/>
    <w:rsid w:val="0098159E"/>
    <w:rsid w:val="009A1512"/>
    <w:rsid w:val="009A5FA9"/>
    <w:rsid w:val="009A63D5"/>
    <w:rsid w:val="009A76CA"/>
    <w:rsid w:val="009B7BEC"/>
    <w:rsid w:val="009C5B26"/>
    <w:rsid w:val="009C7FBF"/>
    <w:rsid w:val="009F0D8D"/>
    <w:rsid w:val="00A038C5"/>
    <w:rsid w:val="00A1676D"/>
    <w:rsid w:val="00A41AFF"/>
    <w:rsid w:val="00A43549"/>
    <w:rsid w:val="00A97B83"/>
    <w:rsid w:val="00AA5E99"/>
    <w:rsid w:val="00AB5C7E"/>
    <w:rsid w:val="00AC5EDA"/>
    <w:rsid w:val="00AD009B"/>
    <w:rsid w:val="00AF1749"/>
    <w:rsid w:val="00B1664D"/>
    <w:rsid w:val="00B20517"/>
    <w:rsid w:val="00B22F39"/>
    <w:rsid w:val="00B233F1"/>
    <w:rsid w:val="00B46468"/>
    <w:rsid w:val="00B52481"/>
    <w:rsid w:val="00B53CE3"/>
    <w:rsid w:val="00B55EEB"/>
    <w:rsid w:val="00B63B01"/>
    <w:rsid w:val="00B66054"/>
    <w:rsid w:val="00B703A4"/>
    <w:rsid w:val="00B70C68"/>
    <w:rsid w:val="00BD64BE"/>
    <w:rsid w:val="00BE31BF"/>
    <w:rsid w:val="00BE5556"/>
    <w:rsid w:val="00BE588F"/>
    <w:rsid w:val="00C01D49"/>
    <w:rsid w:val="00C26DA0"/>
    <w:rsid w:val="00C37F73"/>
    <w:rsid w:val="00C41E90"/>
    <w:rsid w:val="00C5023A"/>
    <w:rsid w:val="00C66B02"/>
    <w:rsid w:val="00C71F01"/>
    <w:rsid w:val="00C73015"/>
    <w:rsid w:val="00C8107F"/>
    <w:rsid w:val="00CB6548"/>
    <w:rsid w:val="00CE4C22"/>
    <w:rsid w:val="00CE66A6"/>
    <w:rsid w:val="00D13393"/>
    <w:rsid w:val="00D37536"/>
    <w:rsid w:val="00D40094"/>
    <w:rsid w:val="00D4013E"/>
    <w:rsid w:val="00D461D9"/>
    <w:rsid w:val="00D55546"/>
    <w:rsid w:val="00D55B51"/>
    <w:rsid w:val="00D55CCC"/>
    <w:rsid w:val="00D90994"/>
    <w:rsid w:val="00D9442B"/>
    <w:rsid w:val="00DA7A7F"/>
    <w:rsid w:val="00DC2453"/>
    <w:rsid w:val="00DC285A"/>
    <w:rsid w:val="00DC5444"/>
    <w:rsid w:val="00DE4748"/>
    <w:rsid w:val="00DE6084"/>
    <w:rsid w:val="00DF21FB"/>
    <w:rsid w:val="00E05AB3"/>
    <w:rsid w:val="00E1497B"/>
    <w:rsid w:val="00E27482"/>
    <w:rsid w:val="00E274C9"/>
    <w:rsid w:val="00E537C5"/>
    <w:rsid w:val="00E55ABB"/>
    <w:rsid w:val="00E64285"/>
    <w:rsid w:val="00E66C10"/>
    <w:rsid w:val="00E756F4"/>
    <w:rsid w:val="00E942DE"/>
    <w:rsid w:val="00EE4357"/>
    <w:rsid w:val="00EF2A81"/>
    <w:rsid w:val="00F15A5D"/>
    <w:rsid w:val="00F1681B"/>
    <w:rsid w:val="00F269BC"/>
    <w:rsid w:val="00F33792"/>
    <w:rsid w:val="00F42497"/>
    <w:rsid w:val="00F4432A"/>
    <w:rsid w:val="00F62975"/>
    <w:rsid w:val="00F72873"/>
    <w:rsid w:val="00F76A7B"/>
    <w:rsid w:val="00F86DB8"/>
    <w:rsid w:val="00F93546"/>
    <w:rsid w:val="00FB6C46"/>
    <w:rsid w:val="00FE49F4"/>
    <w:rsid w:val="00FE4DFC"/>
    <w:rsid w:val="00FE50F2"/>
    <w:rsid w:val="00FF3F7C"/>
    <w:rsid w:val="00FF7BA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594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rsid w:val="0091594C"/>
    <w:pPr>
      <w:keepNext/>
      <w:jc w:val="center"/>
      <w:outlineLvl w:val="0"/>
    </w:pPr>
    <w:rPr>
      <w:lang w:eastAsia="sk-SK"/>
    </w:rPr>
  </w:style>
  <w:style w:type="paragraph" w:styleId="Heading4">
    <w:name w:val="heading 4"/>
    <w:basedOn w:val="Normal"/>
    <w:next w:val="Normal"/>
    <w:qFormat/>
    <w:rsid w:val="007864C7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91594C"/>
    <w:pPr>
      <w:ind w:left="397" w:hanging="397"/>
      <w:jc w:val="both"/>
    </w:pPr>
  </w:style>
  <w:style w:type="paragraph" w:styleId="BodyText">
    <w:name w:val="Body Text"/>
    <w:basedOn w:val="Normal"/>
    <w:rsid w:val="0091594C"/>
    <w:pPr>
      <w:jc w:val="both"/>
    </w:pPr>
  </w:style>
  <w:style w:type="paragraph" w:styleId="Title">
    <w:name w:val="Title"/>
    <w:basedOn w:val="Normal"/>
    <w:qFormat/>
    <w:rsid w:val="0091594C"/>
    <w:pPr>
      <w:jc w:val="center"/>
    </w:pPr>
    <w:rPr>
      <w:sz w:val="28"/>
      <w:lang w:eastAsia="sk-SK"/>
    </w:rPr>
  </w:style>
  <w:style w:type="paragraph" w:styleId="BodyTextIndent3">
    <w:name w:val="Body Text Indent 3"/>
    <w:basedOn w:val="Normal"/>
    <w:rsid w:val="0091594C"/>
    <w:pPr>
      <w:ind w:firstLine="708"/>
      <w:jc w:val="both"/>
    </w:pPr>
    <w:rPr>
      <w:lang w:eastAsia="sk-SK"/>
    </w:rPr>
  </w:style>
  <w:style w:type="paragraph" w:styleId="BodyTextIndent2">
    <w:name w:val="Body Text Indent 2"/>
    <w:basedOn w:val="Normal"/>
    <w:rsid w:val="0091594C"/>
    <w:pPr>
      <w:ind w:firstLine="357"/>
      <w:jc w:val="both"/>
    </w:pPr>
    <w:rPr>
      <w:b/>
    </w:rPr>
  </w:style>
  <w:style w:type="paragraph" w:styleId="Header">
    <w:name w:val="header"/>
    <w:basedOn w:val="Normal"/>
    <w:rsid w:val="0091594C"/>
    <w:pPr>
      <w:tabs>
        <w:tab w:val="center" w:pos="4536"/>
        <w:tab w:val="right" w:pos="9072"/>
      </w:tabs>
      <w:jc w:val="left"/>
    </w:pPr>
    <w:rPr>
      <w:szCs w:val="24"/>
    </w:rPr>
  </w:style>
  <w:style w:type="paragraph" w:styleId="BodyText2">
    <w:name w:val="Body Text 2"/>
    <w:basedOn w:val="Normal"/>
    <w:rsid w:val="001412A0"/>
    <w:pPr>
      <w:autoSpaceDE w:val="0"/>
      <w:autoSpaceDN w:val="0"/>
      <w:spacing w:after="120" w:line="480" w:lineRule="auto"/>
      <w:jc w:val="left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semiHidden/>
    <w:rsid w:val="007864C7"/>
    <w:pPr>
      <w:spacing w:before="100" w:beforeAutospacing="1" w:after="100" w:afterAutospacing="1"/>
      <w:jc w:val="left"/>
    </w:pPr>
    <w:rPr>
      <w:szCs w:val="24"/>
      <w:lang w:eastAsia="sk-SK"/>
    </w:rPr>
  </w:style>
  <w:style w:type="character" w:styleId="Emphasis">
    <w:name w:val="Emphasis"/>
    <w:basedOn w:val="DefaultParagraphFont"/>
    <w:qFormat/>
    <w:rsid w:val="007864C7"/>
    <w:rPr>
      <w:rFonts w:cs="Times New Roman"/>
      <w:i/>
      <w:iCs/>
      <w:rtl w:val="0"/>
      <w:cs w:val="0"/>
    </w:rPr>
  </w:style>
  <w:style w:type="character" w:customStyle="1" w:styleId="ppp-input-value1">
    <w:name w:val="ppp-input-value1"/>
    <w:basedOn w:val="DefaultParagraphFont"/>
    <w:rsid w:val="007C3C9F"/>
    <w:rPr>
      <w:rFonts w:ascii="Tahoma" w:hAnsi="Tahoma" w:cs="Tahoma"/>
      <w:color w:val="837A73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rsid w:val="001120FF"/>
    <w:rPr>
      <w:rFonts w:cs="Times New Roman"/>
      <w:color w:val="808080"/>
      <w:rtl w:val="0"/>
      <w:cs w:val="0"/>
    </w:rPr>
  </w:style>
  <w:style w:type="paragraph" w:styleId="Footer">
    <w:name w:val="footer"/>
    <w:basedOn w:val="Normal"/>
    <w:rsid w:val="0034696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4696C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3951</Words>
  <Characters>23011</Characters>
  <Application>Microsoft Office Word</Application>
  <DocSecurity>0</DocSecurity>
  <Lines>0</Lines>
  <Paragraphs>0</Paragraphs>
  <ScaleCrop>false</ScaleCrop>
  <Company>MDPT</Company>
  <LinksUpToDate>false</LinksUpToDate>
  <CharactersWithSpaces>26909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Cyprianova</dc:creator>
  <cp:lastModifiedBy>GaspJarm</cp:lastModifiedBy>
  <cp:revision>2</cp:revision>
  <cp:lastPrinted>2010-08-16T12:36:00Z</cp:lastPrinted>
  <dcterms:created xsi:type="dcterms:W3CDTF">2010-11-24T11:54:00Z</dcterms:created>
  <dcterms:modified xsi:type="dcterms:W3CDTF">2010-11-24T11:54:00Z</dcterms:modified>
</cp:coreProperties>
</file>