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9283B" w:rsidP="0009283B">
      <w:pPr>
        <w:tabs>
          <w:tab w:val="left" w:pos="720"/>
        </w:tabs>
        <w:bidi w:val="0"/>
        <w:jc w:val="center"/>
        <w:outlineLvl w:val="0"/>
        <w:rPr>
          <w:rFonts w:ascii="Times New Roman" w:hAnsi="Times New Roman"/>
          <w:b/>
        </w:rPr>
      </w:pPr>
      <w:r>
        <w:rPr>
          <w:rFonts w:ascii="Times New Roman" w:hAnsi="Times New Roman"/>
          <w:b/>
        </w:rPr>
        <w:t>D ô v o d o v á   s p r á v a</w:t>
      </w:r>
    </w:p>
    <w:p w:rsidR="0009283B" w:rsidP="0009283B">
      <w:pPr>
        <w:numPr>
          <w:ilvl w:val="12"/>
        </w:numPr>
        <w:tabs>
          <w:tab w:val="left" w:pos="375"/>
        </w:tabs>
        <w:bidi w:val="0"/>
        <w:outlineLvl w:val="0"/>
        <w:rPr>
          <w:rFonts w:ascii="Times New Roman" w:hAnsi="Times New Roman"/>
          <w:b/>
        </w:rPr>
      </w:pPr>
    </w:p>
    <w:p w:rsidR="0009283B" w:rsidP="0009283B">
      <w:pPr>
        <w:numPr>
          <w:ilvl w:val="12"/>
        </w:numPr>
        <w:tabs>
          <w:tab w:val="left" w:pos="375"/>
        </w:tabs>
        <w:bidi w:val="0"/>
        <w:outlineLvl w:val="0"/>
        <w:rPr>
          <w:rFonts w:ascii="Times New Roman" w:hAnsi="Times New Roman"/>
          <w:b/>
        </w:rPr>
      </w:pPr>
      <w:r>
        <w:rPr>
          <w:rFonts w:ascii="Times New Roman" w:hAnsi="Times New Roman"/>
          <w:b/>
        </w:rPr>
        <w:t>Všeobecná časť</w:t>
      </w:r>
    </w:p>
    <w:p w:rsidR="0009283B" w:rsidP="0009283B">
      <w:pPr>
        <w:bidi w:val="0"/>
        <w:outlineLvl w:val="0"/>
        <w:rPr>
          <w:rFonts w:ascii="Times New Roman" w:hAnsi="Times New Roman"/>
        </w:rPr>
      </w:pPr>
    </w:p>
    <w:p w:rsidR="0009283B" w:rsidP="0009283B">
      <w:pPr>
        <w:bidi w:val="0"/>
        <w:ind w:firstLine="601"/>
        <w:jc w:val="both"/>
        <w:rPr>
          <w:rFonts w:ascii="Times New Roman" w:hAnsi="Times New Roman"/>
        </w:rPr>
      </w:pPr>
      <w:r>
        <w:rPr>
          <w:rFonts w:ascii="Times New Roman" w:hAnsi="Times New Roman"/>
        </w:rPr>
        <w:t>Poskytovanie dotácií v pôsobnosti Ministerstva obrany Slovenskej republiky (ďalej len „ministerstvo“) je v súčasnosti upravené všeobecne záväznými právnymi predpismi vydanými na základe § 8 ods. 2 zákona č. 523/2004 Z. z. o rozpočtových pravidlách verejnej správy a o zmene a doplnení niektorých zákonov.</w:t>
      </w:r>
    </w:p>
    <w:p w:rsidR="0009283B" w:rsidP="0009283B">
      <w:pPr>
        <w:bidi w:val="0"/>
        <w:ind w:firstLine="601"/>
        <w:jc w:val="both"/>
        <w:rPr>
          <w:rFonts w:ascii="Times New Roman" w:hAnsi="Times New Roman"/>
        </w:rPr>
      </w:pPr>
      <w:r>
        <w:rPr>
          <w:rFonts w:ascii="Times New Roman" w:hAnsi="Times New Roman"/>
        </w:rPr>
        <w:t xml:space="preserve">Podľa § 8a zákona č. 523/2004 Z. z. o rozpočtových pravidlách verejnej správy a o zmene a doplnení niektorých zákonov v znení neskorších predpisov dotáciu zo štátneho rozpočtu možno od 1. januára 2011 poskytnúť v súlade so zákonom o štátnom rozpočte na príslušný rok len na základe osobitného zákona v rozsahu, spôsobom a za podmienok ním ustanovených alebo ustanovených podrobnejšie iným všeobecne záväzným právnym predpisom vydaným na jeho vykonanie. </w:t>
      </w:r>
    </w:p>
    <w:p w:rsidR="0009283B" w:rsidP="0009283B">
      <w:pPr>
        <w:bidi w:val="0"/>
        <w:ind w:firstLine="601"/>
        <w:jc w:val="both"/>
        <w:rPr>
          <w:rFonts w:ascii="Times New Roman" w:hAnsi="Times New Roman"/>
        </w:rPr>
      </w:pPr>
      <w:r>
        <w:rPr>
          <w:rFonts w:ascii="Times New Roman" w:hAnsi="Times New Roman"/>
        </w:rPr>
        <w:t>V návrhu zákona sa ustanovuje účel, podmienky, rozsah, spôsob a kontrola  poskytovania dotácií v pôsobnosti ministerstva.</w:t>
      </w:r>
    </w:p>
    <w:p w:rsidR="0009283B" w:rsidP="0009283B">
      <w:pPr>
        <w:bidi w:val="0"/>
        <w:ind w:firstLine="601"/>
        <w:jc w:val="both"/>
        <w:rPr>
          <w:rFonts w:ascii="Times New Roman" w:hAnsi="Times New Roman"/>
        </w:rPr>
      </w:pPr>
      <w:r>
        <w:rPr>
          <w:rFonts w:ascii="Times New Roman" w:hAnsi="Times New Roman"/>
        </w:rPr>
        <w:t xml:space="preserve">Upravuje sa možnosť poskytovania dotácie najmä na podporu výchovy občanov Slovenskej republiky k vlastenectvu, prezentáciu ozbrojených síl Slovenskej republiky, podporu procesu personálneho doplňovania ozbrojených síl Slovenskej republiky, ochranu a rozvoj historického a kultúrneho dedičstva so zameraním na vojenské dejiny, podporu programov rozvoja kultúrnych, duchovných a spoločenských potrieb profesionálnych vojakov, vojakov v zálohe a vojnových veteránov a starostlivosť o športové talenty a podporu vrcholového a výkonnostného športu. </w:t>
      </w:r>
    </w:p>
    <w:p w:rsidR="0009283B" w:rsidP="0009283B">
      <w:pPr>
        <w:bidi w:val="0"/>
        <w:ind w:firstLine="601"/>
        <w:jc w:val="both"/>
        <w:rPr>
          <w:rFonts w:ascii="Times New Roman" w:hAnsi="Times New Roman"/>
          <w:noProof/>
        </w:rPr>
      </w:pPr>
      <w:r>
        <w:rPr>
          <w:rFonts w:ascii="Times New Roman" w:hAnsi="Times New Roman"/>
        </w:rPr>
        <w:t>Návrhom zákona sa umožňuje aj poskytovanie dotácie</w:t>
      </w:r>
      <w:r w:rsidRPr="004641F4">
        <w:rPr>
          <w:rFonts w:ascii="Times New Roman" w:hAnsi="Times New Roman"/>
        </w:rPr>
        <w:t xml:space="preserve"> </w:t>
      </w:r>
      <w:r>
        <w:rPr>
          <w:rFonts w:ascii="Times New Roman" w:hAnsi="Times New Roman"/>
        </w:rPr>
        <w:t xml:space="preserve">na aktivity a činnosti v oblasti výskumu a vývoja zameraného na zabezpečenie obrany Slovenskej republiky. </w:t>
      </w:r>
      <w:r>
        <w:rPr>
          <w:rFonts w:ascii="Times New Roman" w:hAnsi="Times New Roman"/>
          <w:noProof/>
        </w:rPr>
        <w:t>Účelom poskytovania dotácií v tejto oblasti je výskumno-vývojová podpora cieľov a úloh identifikovaných v priebehu výstavby a rozvoja ozbrojených síl Slovenskej republiky implementujúcich obranné spôsobilosti vyplývajúce z dlhodobých požiadaviek Severoatlantickej aliancie na spôsobilosti potrebné na rozvoj a integráciu ozbrojených síl Slovenskej republiky v rámci aliancie.</w:t>
      </w:r>
    </w:p>
    <w:p w:rsidR="0009283B" w:rsidP="0009283B">
      <w:pPr>
        <w:pStyle w:val="BodyText"/>
        <w:bidi w:val="0"/>
        <w:spacing w:before="0"/>
        <w:ind w:firstLine="601"/>
        <w:jc w:val="both"/>
        <w:rPr>
          <w:rFonts w:ascii="Times New Roman" w:hAnsi="Times New Roman"/>
          <w:b w:val="0"/>
          <w:noProof/>
          <w:szCs w:val="24"/>
        </w:rPr>
      </w:pPr>
      <w:r>
        <w:rPr>
          <w:rFonts w:ascii="Times New Roman" w:hAnsi="Times New Roman"/>
          <w:b w:val="0"/>
          <w:noProof/>
          <w:szCs w:val="24"/>
        </w:rPr>
        <w:t xml:space="preserve">Dotácie možno poskytnúť aj na úhradu nákladov na odstránenie následkov živelných pohrôm a podporu akcií súvisiacich s dosiahnutím a udržaním ekologickej stability a zdravého životného prostredia a úhradu zvýšených nákladov na poľnohospodársku výrobu, ktoré súvisia s výcvikom ozbrojených síl vo vojenskom obvode. </w:t>
      </w:r>
    </w:p>
    <w:p w:rsidR="0009283B" w:rsidP="0009283B">
      <w:pPr>
        <w:pStyle w:val="BodyText"/>
        <w:bidi w:val="0"/>
        <w:spacing w:before="0"/>
        <w:ind w:firstLine="601"/>
        <w:jc w:val="both"/>
        <w:rPr>
          <w:rFonts w:ascii="Times New Roman" w:hAnsi="Times New Roman"/>
          <w:b w:val="0"/>
          <w:szCs w:val="24"/>
        </w:rPr>
      </w:pPr>
      <w:r>
        <w:rPr>
          <w:rFonts w:ascii="Times New Roman" w:hAnsi="Times New Roman"/>
          <w:b w:val="0"/>
          <w:noProof/>
          <w:szCs w:val="24"/>
        </w:rPr>
        <w:t>Návrh zákona upravuje aj okruh žiadateľov, postup pri predkladaní žiadosti, spôsob poskytovania dotácií a kontrolu.</w:t>
      </w:r>
    </w:p>
    <w:p w:rsidR="0009283B" w:rsidP="0009283B">
      <w:pPr>
        <w:bidi w:val="0"/>
        <w:ind w:firstLine="601"/>
        <w:jc w:val="both"/>
        <w:rPr>
          <w:rFonts w:ascii="Times New Roman" w:hAnsi="Times New Roman"/>
          <w:i/>
        </w:rPr>
      </w:pPr>
      <w:r>
        <w:rPr>
          <w:rFonts w:ascii="Times New Roman" w:hAnsi="Times New Roman"/>
        </w:rPr>
        <w:t>Návrhom zákona nevznikajú nové</w:t>
      </w:r>
      <w:r>
        <w:rPr>
          <w:rFonts w:ascii="Times New Roman" w:hAnsi="Times New Roman"/>
          <w:color w:val="FF0000"/>
        </w:rPr>
        <w:t xml:space="preserve"> </w:t>
      </w:r>
      <w:r>
        <w:rPr>
          <w:rFonts w:ascii="Times New Roman" w:hAnsi="Times New Roman"/>
        </w:rPr>
        <w:t>požiadavky na zvýšenie výdavkov štátneho rozpočtu. Finančné prostriedky na poskytovanie dotácií sa budú zabezpečovať v rámci rozpočtovej kapitoly Ministerstva obrany Slovenskej republiky na príslušný rok. Návrh zákona nezhorší životné prostredie, nebude mať negatívny vplyv na zamestnanosť, bude mať pozitívny vplyv na podnikateľské prostredie tých subjektov, ktorým sa poskytne dotácia.</w:t>
      </w:r>
    </w:p>
    <w:p w:rsidR="0009283B" w:rsidP="0009283B">
      <w:pPr>
        <w:bidi w:val="0"/>
        <w:ind w:firstLine="601"/>
        <w:jc w:val="both"/>
        <w:rPr>
          <w:rFonts w:ascii="Times New Roman" w:hAnsi="Times New Roman"/>
          <w:color w:val="000000"/>
        </w:rPr>
      </w:pPr>
      <w:r>
        <w:rPr>
          <w:rFonts w:ascii="Times New Roman" w:hAnsi="Times New Roman"/>
          <w:color w:val="000000"/>
        </w:rPr>
        <w:t>Návrh zákona je v súlade s Ústavou Slovenskej republiky a ostatnými všeobecne záväznými právnymi predpismi Slovenskej republiky, ako aj s medzinárodnými zmluvami a inými dokumentmi, ktorými je Slovenská republika viazaná.</w:t>
      </w:r>
    </w:p>
    <w:p w:rsidR="0009283B" w:rsidP="0009283B">
      <w:pPr>
        <w:bidi w:val="0"/>
        <w:ind w:firstLine="601"/>
        <w:jc w:val="both"/>
        <w:rPr>
          <w:rFonts w:ascii="Times New Roman" w:hAnsi="Times New Roman"/>
          <w:color w:val="000000"/>
        </w:rPr>
      </w:pPr>
    </w:p>
    <w:p w:rsidR="00391FFD" w:rsidP="0009283B">
      <w:pPr>
        <w:bidi w:val="0"/>
        <w:jc w:val="center"/>
        <w:rPr>
          <w:rFonts w:ascii="Times New Roman" w:hAnsi="Times New Roman"/>
          <w:b/>
          <w:bCs/>
          <w:caps/>
          <w:color w:val="000000"/>
          <w:spacing w:val="30"/>
        </w:rPr>
      </w:pPr>
    </w:p>
    <w:p w:rsidR="00391FFD" w:rsidP="0009283B">
      <w:pPr>
        <w:bidi w:val="0"/>
        <w:jc w:val="center"/>
        <w:rPr>
          <w:rFonts w:ascii="Times New Roman" w:hAnsi="Times New Roman"/>
          <w:b/>
          <w:bCs/>
          <w:caps/>
          <w:color w:val="000000"/>
          <w:spacing w:val="30"/>
        </w:rPr>
      </w:pPr>
    </w:p>
    <w:p w:rsidR="00391FFD" w:rsidP="0009283B">
      <w:pPr>
        <w:bidi w:val="0"/>
        <w:jc w:val="center"/>
        <w:rPr>
          <w:rFonts w:ascii="Times New Roman" w:hAnsi="Times New Roman"/>
          <w:b/>
          <w:bCs/>
          <w:caps/>
          <w:color w:val="000000"/>
          <w:spacing w:val="30"/>
        </w:rPr>
      </w:pPr>
    </w:p>
    <w:p w:rsidR="00391FFD" w:rsidP="0009283B">
      <w:pPr>
        <w:bidi w:val="0"/>
        <w:jc w:val="center"/>
        <w:rPr>
          <w:rFonts w:ascii="Times New Roman" w:hAnsi="Times New Roman"/>
          <w:b/>
          <w:bCs/>
          <w:caps/>
          <w:color w:val="000000"/>
          <w:spacing w:val="30"/>
        </w:rPr>
      </w:pPr>
    </w:p>
    <w:p w:rsidR="00391FFD" w:rsidP="0009283B">
      <w:pPr>
        <w:bidi w:val="0"/>
        <w:jc w:val="center"/>
        <w:rPr>
          <w:rFonts w:ascii="Times New Roman" w:hAnsi="Times New Roman"/>
          <w:b/>
          <w:bCs/>
          <w:caps/>
          <w:color w:val="000000"/>
          <w:spacing w:val="30"/>
        </w:rPr>
      </w:pPr>
    </w:p>
    <w:p w:rsidR="0009283B" w:rsidRPr="00B33D8D" w:rsidP="0009283B">
      <w:pPr>
        <w:bidi w:val="0"/>
        <w:jc w:val="center"/>
        <w:rPr>
          <w:rFonts w:ascii="Times New Roman" w:hAnsi="Times New Roman"/>
          <w:b/>
          <w:bCs/>
          <w:caps/>
          <w:color w:val="000000"/>
          <w:spacing w:val="30"/>
        </w:rPr>
      </w:pPr>
      <w:r w:rsidRPr="00B33D8D">
        <w:rPr>
          <w:rFonts w:ascii="Times New Roman" w:hAnsi="Times New Roman"/>
          <w:b/>
          <w:bCs/>
          <w:caps/>
          <w:color w:val="000000"/>
          <w:spacing w:val="30"/>
        </w:rPr>
        <w:t>Doložka</w:t>
      </w:r>
    </w:p>
    <w:p w:rsidR="0009283B" w:rsidRPr="00B33D8D" w:rsidP="0009283B">
      <w:pPr>
        <w:bidi w:val="0"/>
        <w:jc w:val="center"/>
        <w:rPr>
          <w:rFonts w:ascii="Times New Roman" w:hAnsi="Times New Roman"/>
          <w:b/>
          <w:bCs/>
          <w:color w:val="000000"/>
        </w:rPr>
      </w:pPr>
      <w:r w:rsidRPr="00B33D8D">
        <w:rPr>
          <w:rFonts w:ascii="Times New Roman" w:hAnsi="Times New Roman"/>
          <w:b/>
          <w:bCs/>
          <w:color w:val="000000"/>
        </w:rPr>
        <w:t>vybraných vplyvov</w:t>
      </w:r>
    </w:p>
    <w:p w:rsidR="0009283B" w:rsidRPr="00B33D8D" w:rsidP="0009283B">
      <w:pPr>
        <w:bidi w:val="0"/>
        <w:rPr>
          <w:rFonts w:ascii="Times New Roman" w:hAnsi="Times New Roman"/>
          <w:color w:val="000000"/>
        </w:rPr>
      </w:pPr>
    </w:p>
    <w:p w:rsidR="0009283B" w:rsidRPr="00B33D8D" w:rsidP="0009283B">
      <w:pPr>
        <w:bidi w:val="0"/>
        <w:rPr>
          <w:rFonts w:ascii="Times New Roman" w:hAnsi="Times New Roman"/>
          <w:color w:val="000000"/>
        </w:rPr>
      </w:pPr>
    </w:p>
    <w:p w:rsidR="0009283B" w:rsidP="0009283B">
      <w:pPr>
        <w:bidi w:val="0"/>
        <w:jc w:val="both"/>
        <w:rPr>
          <w:rFonts w:ascii="Times New Roman" w:hAnsi="Times New Roman"/>
          <w:color w:val="000000"/>
        </w:rPr>
      </w:pPr>
      <w:r w:rsidRPr="00B33D8D">
        <w:rPr>
          <w:rFonts w:ascii="Times New Roman" w:hAnsi="Times New Roman"/>
          <w:b/>
          <w:bCs/>
          <w:color w:val="000000"/>
        </w:rPr>
        <w:t xml:space="preserve">A.1. Názov materiálu: </w:t>
      </w:r>
      <w:r w:rsidRPr="00B33D8D">
        <w:rPr>
          <w:rFonts w:ascii="Times New Roman" w:hAnsi="Times New Roman"/>
          <w:color w:val="000000"/>
        </w:rPr>
        <w:t>Návrh zákona o poskytovaní dotácií v pôsobnosti Ministerstva obrany Slovenskej republiky </w:t>
      </w:r>
    </w:p>
    <w:p w:rsidR="0009283B" w:rsidRPr="00B33D8D" w:rsidP="0009283B">
      <w:pPr>
        <w:bidi w:val="0"/>
        <w:jc w:val="both"/>
        <w:rPr>
          <w:rFonts w:ascii="Times New Roman" w:hAnsi="Times New Roman"/>
          <w:color w:val="000000"/>
        </w:rPr>
      </w:pPr>
    </w:p>
    <w:p w:rsidR="0009283B" w:rsidRPr="00B33D8D" w:rsidP="0009283B">
      <w:pPr>
        <w:bidi w:val="0"/>
        <w:jc w:val="both"/>
        <w:rPr>
          <w:rFonts w:ascii="Times New Roman" w:hAnsi="Times New Roman"/>
          <w:b/>
          <w:bCs/>
          <w:color w:val="000000"/>
        </w:rPr>
      </w:pPr>
      <w:r w:rsidRPr="00B33D8D">
        <w:rPr>
          <w:rFonts w:ascii="Times New Roman" w:hAnsi="Times New Roman"/>
          <w:b/>
          <w:bCs/>
          <w:color w:val="000000"/>
        </w:rPr>
        <w:t xml:space="preserve">        Termín začatia a ukončenia PPK:</w:t>
      </w:r>
      <w:r>
        <w:rPr>
          <w:rFonts w:ascii="Times New Roman" w:hAnsi="Times New Roman"/>
          <w:color w:val="000000"/>
        </w:rPr>
        <w:t xml:space="preserve"> </w:t>
      </w:r>
      <w:r w:rsidRPr="00B33D8D">
        <w:rPr>
          <w:rFonts w:ascii="Times New Roman" w:hAnsi="Times New Roman"/>
          <w:color w:val="000000"/>
        </w:rPr>
        <w:t xml:space="preserve"> </w:t>
      </w:r>
      <w:r>
        <w:rPr>
          <w:rFonts w:ascii="Times New Roman" w:hAnsi="Times New Roman"/>
          <w:color w:val="000000"/>
        </w:rPr>
        <w:t>Bezpredmetné.</w:t>
      </w:r>
    </w:p>
    <w:p w:rsidR="0009283B" w:rsidRPr="00B33D8D" w:rsidP="0009283B">
      <w:pPr>
        <w:bidi w:val="0"/>
        <w:jc w:val="both"/>
        <w:rPr>
          <w:rFonts w:ascii="Times New Roman" w:hAnsi="Times New Roman"/>
          <w:b/>
          <w:bCs/>
          <w:color w:val="000000"/>
        </w:rPr>
      </w:pPr>
    </w:p>
    <w:p w:rsidR="0009283B" w:rsidRPr="00B33D8D" w:rsidP="0009283B">
      <w:pPr>
        <w:bidi w:val="0"/>
        <w:jc w:val="both"/>
        <w:rPr>
          <w:rFonts w:ascii="Times New Roman" w:hAnsi="Times New Roman"/>
          <w:b/>
          <w:bCs/>
          <w:color w:val="000000"/>
        </w:rPr>
      </w:pPr>
      <w:r w:rsidRPr="00B33D8D">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r w:rsidRPr="00B33D8D">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r w:rsidRPr="00B33D8D">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r w:rsidRPr="00B33D8D">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rPr>
                <w:rFonts w:ascii="Times New Roman" w:hAnsi="Times New Roman"/>
                <w:color w:val="000000"/>
              </w:rPr>
            </w:pPr>
            <w:r w:rsidRPr="00B33D8D">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rPr>
                <w:rFonts w:ascii="Times New Roman" w:hAnsi="Times New Roman"/>
                <w:color w:val="000000"/>
              </w:rPr>
            </w:pPr>
            <w:r w:rsidRPr="00B33D8D">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rPr>
                <w:rFonts w:ascii="Times New Roman" w:hAnsi="Times New Roman"/>
                <w:color w:val="000000"/>
              </w:rPr>
            </w:pPr>
            <w:r w:rsidRPr="00B33D8D">
              <w:rPr>
                <w:rFonts w:ascii="Times New Roman" w:hAnsi="Times New Roman"/>
                <w:color w:val="000000"/>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r>
              <w:rPr>
                <w:rFonts w:ascii="Times New Roman" w:hAnsi="Times New Roman"/>
                <w:color w:val="000000"/>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rPr>
                <w:rFonts w:ascii="Times New Roman" w:hAnsi="Times New Roman"/>
                <w:color w:val="000000"/>
              </w:rPr>
            </w:pPr>
            <w:r w:rsidRPr="00B33D8D">
              <w:rPr>
                <w:rFonts w:ascii="Times New Roman" w:hAnsi="Times New Roman"/>
                <w:color w:val="000000"/>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rPr>
                <w:rFonts w:ascii="Times New Roman" w:hAnsi="Times New Roman"/>
                <w:color w:val="000000"/>
              </w:rPr>
            </w:pPr>
            <w:r w:rsidRPr="00B33D8D">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rPr>
                <w:rFonts w:ascii="Times New Roman" w:hAnsi="Times New Roman"/>
                <w:color w:val="000000"/>
              </w:rPr>
            </w:pPr>
            <w:r w:rsidRPr="00B33D8D">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rPr>
                <w:rFonts w:ascii="Times New Roman" w:hAnsi="Times New Roman"/>
                <w:color w:val="000000"/>
              </w:rPr>
            </w:pPr>
            <w:r w:rsidRPr="00B33D8D">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rPr>
                <w:rFonts w:ascii="Times New Roman" w:hAnsi="Times New Roman"/>
                <w:color w:val="000000"/>
              </w:rPr>
            </w:pPr>
            <w:r w:rsidRPr="00B33D8D">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r>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09283B" w:rsidRPr="00B33D8D" w:rsidP="0009283B">
            <w:pPr>
              <w:bidi w:val="0"/>
              <w:jc w:val="center"/>
              <w:rPr>
                <w:rFonts w:ascii="Times New Roman" w:hAnsi="Times New Roman"/>
                <w:color w:val="000000"/>
              </w:rPr>
            </w:pPr>
          </w:p>
        </w:tc>
      </w:tr>
    </w:tbl>
    <w:p w:rsidR="0009283B" w:rsidRPr="00B33D8D" w:rsidP="0009283B">
      <w:pPr>
        <w:bidi w:val="0"/>
        <w:rPr>
          <w:rFonts w:ascii="Times New Roman" w:hAnsi="Times New Roman"/>
          <w:color w:val="000000"/>
        </w:rPr>
      </w:pPr>
      <w:r w:rsidRPr="00B33D8D">
        <w:rPr>
          <w:rFonts w:ascii="Times New Roman" w:hAnsi="Times New Roman"/>
          <w:color w:val="000000"/>
        </w:rPr>
        <w:t> </w:t>
      </w:r>
    </w:p>
    <w:p w:rsidR="0009283B" w:rsidRPr="00B33D8D" w:rsidP="0009283B">
      <w:pPr>
        <w:bidi w:val="0"/>
        <w:jc w:val="both"/>
        <w:rPr>
          <w:rFonts w:ascii="Times New Roman" w:hAnsi="Times New Roman"/>
          <w:b/>
          <w:bCs/>
          <w:color w:val="000000"/>
        </w:rPr>
      </w:pPr>
    </w:p>
    <w:p w:rsidR="0009283B" w:rsidRPr="00B33D8D" w:rsidP="0009283B">
      <w:pPr>
        <w:bidi w:val="0"/>
        <w:jc w:val="both"/>
        <w:rPr>
          <w:rFonts w:ascii="Times New Roman" w:hAnsi="Times New Roman"/>
          <w:b/>
          <w:bCs/>
          <w:color w:val="000000"/>
        </w:rPr>
      </w:pPr>
      <w:r w:rsidRPr="00B33D8D">
        <w:rPr>
          <w:rFonts w:ascii="Times New Roman" w:hAnsi="Times New Roman"/>
          <w:b/>
          <w:bCs/>
          <w:color w:val="000000"/>
        </w:rPr>
        <w:t>A.3. Poznámky</w:t>
      </w:r>
    </w:p>
    <w:p w:rsidR="0009283B" w:rsidRPr="00B33D8D" w:rsidP="0009283B">
      <w:pPr>
        <w:bidi w:val="0"/>
        <w:spacing w:after="100" w:afterAutospacing="1"/>
        <w:ind w:firstLine="360"/>
        <w:jc w:val="both"/>
        <w:rPr>
          <w:rFonts w:ascii="Times New Roman" w:hAnsi="Times New Roman"/>
          <w:color w:val="000000"/>
        </w:rPr>
      </w:pPr>
      <w:r>
        <w:rPr>
          <w:rFonts w:ascii="Times New Roman" w:hAnsi="Times New Roman"/>
          <w:color w:val="000000"/>
        </w:rPr>
        <w:t>Finančné prostriedky na poskytovanie dotácií sa budú zabezpečovať v rámci</w:t>
      </w:r>
      <w:r w:rsidRPr="00B33D8D">
        <w:rPr>
          <w:rFonts w:ascii="Times New Roman" w:hAnsi="Times New Roman"/>
          <w:color w:val="000000"/>
        </w:rPr>
        <w:t> </w:t>
      </w:r>
      <w:r>
        <w:rPr>
          <w:rFonts w:ascii="Times New Roman" w:hAnsi="Times New Roman"/>
          <w:color w:val="000000"/>
        </w:rPr>
        <w:t>rozpočtovej kapitoly Ministerstva obrany Slovenskej republiky na príslušný rok.</w:t>
      </w:r>
    </w:p>
    <w:p w:rsidR="0009283B" w:rsidRPr="00B33D8D" w:rsidP="0009283B">
      <w:pPr>
        <w:bidi w:val="0"/>
        <w:jc w:val="both"/>
        <w:rPr>
          <w:rFonts w:ascii="Times New Roman" w:hAnsi="Times New Roman"/>
          <w:i/>
          <w:iCs/>
          <w:color w:val="000000"/>
        </w:rPr>
      </w:pPr>
      <w:r w:rsidRPr="00B33D8D">
        <w:rPr>
          <w:rFonts w:ascii="Times New Roman" w:hAnsi="Times New Roman"/>
          <w:i/>
          <w:iCs/>
          <w:color w:val="000000"/>
        </w:rPr>
        <w:t xml:space="preserve">      </w:t>
      </w:r>
    </w:p>
    <w:p w:rsidR="0009283B" w:rsidRPr="00B33D8D" w:rsidP="0009283B">
      <w:pPr>
        <w:bidi w:val="0"/>
        <w:jc w:val="both"/>
        <w:rPr>
          <w:rFonts w:ascii="Times New Roman" w:hAnsi="Times New Roman"/>
          <w:b/>
          <w:bCs/>
          <w:color w:val="000000"/>
        </w:rPr>
      </w:pPr>
      <w:r w:rsidRPr="00B33D8D">
        <w:rPr>
          <w:rFonts w:ascii="Times New Roman" w:hAnsi="Times New Roman"/>
          <w:b/>
          <w:bCs/>
          <w:color w:val="000000"/>
        </w:rPr>
        <w:t>A.4. Alternatívne riešenia</w:t>
      </w:r>
    </w:p>
    <w:p w:rsidR="0009283B" w:rsidRPr="00B33D8D" w:rsidP="0009283B">
      <w:pPr>
        <w:bidi w:val="0"/>
        <w:spacing w:after="100" w:afterAutospacing="1"/>
        <w:ind w:firstLine="360"/>
        <w:rPr>
          <w:rFonts w:ascii="Times New Roman" w:hAnsi="Times New Roman"/>
          <w:color w:val="000000"/>
        </w:rPr>
      </w:pPr>
      <w:r>
        <w:rPr>
          <w:rFonts w:ascii="Times New Roman" w:hAnsi="Times New Roman"/>
          <w:color w:val="000000"/>
        </w:rPr>
        <w:t>Bezpredmetné.</w:t>
      </w:r>
      <w:r w:rsidRPr="00B33D8D">
        <w:rPr>
          <w:rFonts w:ascii="Times New Roman" w:hAnsi="Times New Roman"/>
          <w:color w:val="000000"/>
        </w:rPr>
        <w:t> </w:t>
      </w:r>
    </w:p>
    <w:p w:rsidR="0009283B" w:rsidRPr="00B33D8D" w:rsidP="0009283B">
      <w:pPr>
        <w:bidi w:val="0"/>
        <w:jc w:val="both"/>
        <w:rPr>
          <w:rFonts w:ascii="Times New Roman" w:hAnsi="Times New Roman"/>
          <w:b/>
          <w:bCs/>
          <w:color w:val="000000"/>
        </w:rPr>
      </w:pPr>
    </w:p>
    <w:p w:rsidR="0009283B" w:rsidRPr="00B33D8D" w:rsidP="0009283B">
      <w:pPr>
        <w:bidi w:val="0"/>
        <w:jc w:val="both"/>
        <w:rPr>
          <w:rFonts w:ascii="Times New Roman" w:hAnsi="Times New Roman"/>
          <w:b/>
          <w:bCs/>
          <w:color w:val="000000"/>
        </w:rPr>
      </w:pPr>
      <w:r w:rsidRPr="00B33D8D">
        <w:rPr>
          <w:rFonts w:ascii="Times New Roman" w:hAnsi="Times New Roman"/>
          <w:b/>
          <w:bCs/>
          <w:color w:val="000000"/>
        </w:rPr>
        <w:t>A.5. Stanovisko gestorov</w:t>
      </w:r>
    </w:p>
    <w:p w:rsidR="0009283B" w:rsidRPr="00B33D8D" w:rsidP="0009283B">
      <w:pPr>
        <w:bidi w:val="0"/>
        <w:ind w:firstLine="360"/>
        <w:rPr>
          <w:rFonts w:ascii="Times New Roman" w:hAnsi="Times New Roman"/>
        </w:rPr>
      </w:pPr>
      <w:r>
        <w:rPr>
          <w:rFonts w:ascii="Times New Roman" w:hAnsi="Times New Roman"/>
        </w:rPr>
        <w:t>Bezpredmetné.</w:t>
      </w:r>
    </w:p>
    <w:p w:rsidR="0009283B" w:rsidP="0009283B">
      <w:pPr>
        <w:bidi w:val="0"/>
        <w:jc w:val="both"/>
        <w:outlineLvl w:val="0"/>
        <w:rPr>
          <w:rFonts w:ascii="Times New Roman" w:hAnsi="Times New Roman"/>
          <w:b/>
        </w:rPr>
      </w:pPr>
    </w:p>
    <w:p w:rsidR="00391FFD" w:rsidP="0009283B">
      <w:pPr>
        <w:bidi w:val="0"/>
        <w:jc w:val="center"/>
        <w:outlineLvl w:val="0"/>
        <w:rPr>
          <w:rFonts w:ascii="Times New Roman" w:hAnsi="Times New Roman"/>
          <w:b/>
        </w:rPr>
      </w:pPr>
    </w:p>
    <w:p w:rsidR="00391FFD" w:rsidP="0009283B">
      <w:pPr>
        <w:bidi w:val="0"/>
        <w:jc w:val="center"/>
        <w:outlineLvl w:val="0"/>
        <w:rPr>
          <w:rFonts w:ascii="Times New Roman" w:hAnsi="Times New Roman"/>
          <w:b/>
        </w:rPr>
      </w:pPr>
    </w:p>
    <w:p w:rsidR="00391FFD" w:rsidP="0009283B">
      <w:pPr>
        <w:bidi w:val="0"/>
        <w:jc w:val="center"/>
        <w:outlineLvl w:val="0"/>
        <w:rPr>
          <w:rFonts w:ascii="Times New Roman" w:hAnsi="Times New Roman"/>
          <w:b/>
        </w:rPr>
      </w:pPr>
    </w:p>
    <w:p w:rsidR="00391FFD" w:rsidP="0009283B">
      <w:pPr>
        <w:bidi w:val="0"/>
        <w:jc w:val="center"/>
        <w:outlineLvl w:val="0"/>
        <w:rPr>
          <w:rFonts w:ascii="Times New Roman" w:hAnsi="Times New Roman"/>
          <w:b/>
        </w:rPr>
      </w:pPr>
    </w:p>
    <w:p w:rsidR="00391FFD" w:rsidP="0009283B">
      <w:pPr>
        <w:bidi w:val="0"/>
        <w:jc w:val="center"/>
        <w:outlineLvl w:val="0"/>
        <w:rPr>
          <w:rFonts w:ascii="Times New Roman" w:hAnsi="Times New Roman"/>
          <w:b/>
        </w:rPr>
      </w:pPr>
    </w:p>
    <w:p w:rsidR="00391FFD" w:rsidP="0009283B">
      <w:pPr>
        <w:bidi w:val="0"/>
        <w:jc w:val="center"/>
        <w:outlineLvl w:val="0"/>
        <w:rPr>
          <w:rFonts w:ascii="Times New Roman" w:hAnsi="Times New Roman"/>
          <w:b/>
        </w:rPr>
      </w:pPr>
    </w:p>
    <w:p w:rsidR="00391FFD" w:rsidP="0009283B">
      <w:pPr>
        <w:bidi w:val="0"/>
        <w:jc w:val="center"/>
        <w:outlineLvl w:val="0"/>
        <w:rPr>
          <w:rFonts w:ascii="Times New Roman" w:hAnsi="Times New Roman"/>
          <w:b/>
        </w:rPr>
      </w:pPr>
    </w:p>
    <w:p w:rsidR="00391FFD" w:rsidP="0009283B">
      <w:pPr>
        <w:bidi w:val="0"/>
        <w:jc w:val="center"/>
        <w:outlineLvl w:val="0"/>
        <w:rPr>
          <w:rFonts w:ascii="Times New Roman" w:hAnsi="Times New Roman"/>
          <w:b/>
        </w:rPr>
      </w:pPr>
    </w:p>
    <w:p w:rsidR="00391FFD" w:rsidP="0009283B">
      <w:pPr>
        <w:bidi w:val="0"/>
        <w:jc w:val="center"/>
        <w:outlineLvl w:val="0"/>
        <w:rPr>
          <w:rFonts w:ascii="Times New Roman" w:hAnsi="Times New Roman"/>
          <w:b/>
        </w:rPr>
      </w:pPr>
    </w:p>
    <w:p w:rsidR="00391FFD" w:rsidP="0009283B">
      <w:pPr>
        <w:bidi w:val="0"/>
        <w:jc w:val="center"/>
        <w:outlineLvl w:val="0"/>
        <w:rPr>
          <w:rFonts w:ascii="Times New Roman" w:hAnsi="Times New Roman"/>
          <w:b/>
        </w:rPr>
      </w:pPr>
    </w:p>
    <w:p w:rsidR="00391FFD" w:rsidP="0009283B">
      <w:pPr>
        <w:bidi w:val="0"/>
        <w:jc w:val="center"/>
        <w:outlineLvl w:val="0"/>
        <w:rPr>
          <w:rFonts w:ascii="Times New Roman" w:hAnsi="Times New Roman"/>
          <w:b/>
        </w:rPr>
      </w:pPr>
    </w:p>
    <w:p w:rsidR="00391FFD" w:rsidP="0009283B">
      <w:pPr>
        <w:bidi w:val="0"/>
        <w:jc w:val="center"/>
        <w:outlineLvl w:val="0"/>
        <w:rPr>
          <w:rFonts w:ascii="Times New Roman" w:hAnsi="Times New Roman"/>
          <w:b/>
        </w:rPr>
      </w:pPr>
    </w:p>
    <w:p w:rsidR="00391FFD" w:rsidP="0009283B">
      <w:pPr>
        <w:bidi w:val="0"/>
        <w:jc w:val="center"/>
        <w:outlineLvl w:val="0"/>
        <w:rPr>
          <w:rFonts w:ascii="Times New Roman" w:hAnsi="Times New Roman"/>
          <w:b/>
        </w:rPr>
      </w:pPr>
    </w:p>
    <w:p w:rsidR="00391FFD" w:rsidP="0009283B">
      <w:pPr>
        <w:bidi w:val="0"/>
        <w:jc w:val="center"/>
        <w:outlineLvl w:val="0"/>
        <w:rPr>
          <w:rFonts w:ascii="Times New Roman" w:hAnsi="Times New Roman"/>
          <w:b/>
        </w:rPr>
      </w:pPr>
    </w:p>
    <w:p w:rsidR="00391FFD" w:rsidP="0009283B">
      <w:pPr>
        <w:bidi w:val="0"/>
        <w:jc w:val="center"/>
        <w:outlineLvl w:val="0"/>
        <w:rPr>
          <w:rFonts w:ascii="Times New Roman" w:hAnsi="Times New Roman"/>
          <w:b/>
        </w:rPr>
      </w:pPr>
    </w:p>
    <w:p w:rsidR="0009283B" w:rsidP="0009283B">
      <w:pPr>
        <w:bidi w:val="0"/>
        <w:jc w:val="center"/>
        <w:outlineLvl w:val="0"/>
        <w:rPr>
          <w:rFonts w:ascii="Times New Roman" w:hAnsi="Times New Roman"/>
          <w:b/>
        </w:rPr>
      </w:pPr>
      <w:r>
        <w:rPr>
          <w:rFonts w:ascii="Times New Roman" w:hAnsi="Times New Roman"/>
          <w:b/>
        </w:rPr>
        <w:t>DOLOŽKA ZLUČITEĽNOSTI</w:t>
      </w:r>
    </w:p>
    <w:p w:rsidR="0009283B" w:rsidP="0009283B">
      <w:pPr>
        <w:bidi w:val="0"/>
        <w:jc w:val="center"/>
        <w:rPr>
          <w:rFonts w:ascii="Times New Roman" w:hAnsi="Times New Roman"/>
          <w:b/>
        </w:rPr>
      </w:pPr>
      <w:r>
        <w:rPr>
          <w:rFonts w:ascii="Times New Roman" w:hAnsi="Times New Roman"/>
          <w:b/>
        </w:rPr>
        <w:t>právneho predpisu s právom Európskej únie</w:t>
      </w:r>
    </w:p>
    <w:p w:rsidR="0009283B" w:rsidP="0009283B">
      <w:pPr>
        <w:bidi w:val="0"/>
        <w:jc w:val="center"/>
        <w:rPr>
          <w:rFonts w:ascii="Times New Roman" w:hAnsi="Times New Roman"/>
          <w:b/>
        </w:rPr>
      </w:pPr>
    </w:p>
    <w:p w:rsidR="0009283B" w:rsidP="0009283B">
      <w:pPr>
        <w:numPr>
          <w:ilvl w:val="0"/>
          <w:numId w:val="2"/>
        </w:numPr>
        <w:tabs>
          <w:tab w:val="num" w:pos="-1418"/>
        </w:tabs>
        <w:bidi w:val="0"/>
        <w:ind w:left="357" w:hanging="357"/>
        <w:jc w:val="both"/>
        <w:rPr>
          <w:rFonts w:ascii="Times New Roman" w:hAnsi="Times New Roman"/>
          <w:b/>
        </w:rPr>
      </w:pPr>
      <w:r>
        <w:rPr>
          <w:rFonts w:ascii="Times New Roman" w:hAnsi="Times New Roman"/>
          <w:b/>
        </w:rPr>
        <w:t>Predkladateľ právneho predpisu:</w:t>
      </w:r>
    </w:p>
    <w:p w:rsidR="0009283B" w:rsidP="0009283B">
      <w:pPr>
        <w:tabs>
          <w:tab w:val="num" w:pos="-1418"/>
        </w:tabs>
        <w:bidi w:val="0"/>
        <w:ind w:left="351" w:hanging="357"/>
        <w:jc w:val="both"/>
        <w:rPr>
          <w:rFonts w:ascii="Times New Roman" w:hAnsi="Times New Roman"/>
        </w:rPr>
      </w:pPr>
      <w:r>
        <w:rPr>
          <w:rFonts w:ascii="Times New Roman" w:hAnsi="Times New Roman"/>
        </w:rPr>
        <w:t xml:space="preserve">      Ministerstvo obrany Slovenskej republiky</w:t>
      </w:r>
    </w:p>
    <w:p w:rsidR="0009283B" w:rsidRPr="00391FFD" w:rsidP="0009283B">
      <w:pPr>
        <w:tabs>
          <w:tab w:val="num" w:pos="-1418"/>
        </w:tabs>
        <w:bidi w:val="0"/>
        <w:ind w:left="351" w:hanging="357"/>
        <w:jc w:val="both"/>
        <w:rPr>
          <w:rFonts w:ascii="Times New Roman" w:hAnsi="Times New Roman"/>
          <w:sz w:val="20"/>
          <w:szCs w:val="20"/>
        </w:rPr>
      </w:pPr>
    </w:p>
    <w:p w:rsidR="0009283B" w:rsidP="0009283B">
      <w:pPr>
        <w:numPr>
          <w:ilvl w:val="0"/>
          <w:numId w:val="2"/>
        </w:numPr>
        <w:tabs>
          <w:tab w:val="num" w:pos="-1418"/>
        </w:tabs>
        <w:bidi w:val="0"/>
        <w:ind w:left="357" w:hanging="357"/>
        <w:jc w:val="both"/>
        <w:rPr>
          <w:rFonts w:ascii="Times New Roman" w:hAnsi="Times New Roman"/>
          <w:b/>
        </w:rPr>
      </w:pPr>
      <w:r>
        <w:rPr>
          <w:rFonts w:ascii="Times New Roman" w:hAnsi="Times New Roman"/>
          <w:b/>
        </w:rPr>
        <w:t>Názov návrhu právneho predpisu:</w:t>
      </w:r>
    </w:p>
    <w:p w:rsidR="0009283B" w:rsidP="00391FFD">
      <w:pPr>
        <w:bidi w:val="0"/>
        <w:ind w:left="357" w:hanging="357"/>
        <w:jc w:val="both"/>
        <w:rPr>
          <w:rFonts w:ascii="Times New Roman" w:hAnsi="Times New Roman"/>
        </w:rPr>
      </w:pPr>
      <w:r>
        <w:rPr>
          <w:rFonts w:ascii="Times New Roman" w:hAnsi="Times New Roman"/>
        </w:rPr>
        <w:t xml:space="preserve">      Návrh zákona o poskytovaní dotácií v pôsobnosti Ministerstva obrany Slovenskej republiky</w:t>
      </w:r>
    </w:p>
    <w:p w:rsidR="00391FFD" w:rsidRPr="00391FFD" w:rsidP="00391FFD">
      <w:pPr>
        <w:bidi w:val="0"/>
        <w:ind w:left="357" w:hanging="357"/>
        <w:jc w:val="both"/>
        <w:rPr>
          <w:rFonts w:ascii="Times New Roman" w:hAnsi="Times New Roman"/>
          <w:sz w:val="20"/>
          <w:szCs w:val="20"/>
        </w:rPr>
      </w:pPr>
    </w:p>
    <w:p w:rsidR="0009283B" w:rsidP="0009283B">
      <w:pPr>
        <w:numPr>
          <w:ilvl w:val="0"/>
          <w:numId w:val="2"/>
        </w:numPr>
        <w:tabs>
          <w:tab w:val="num" w:pos="-1418"/>
        </w:tabs>
        <w:bidi w:val="0"/>
        <w:ind w:left="357" w:hanging="357"/>
        <w:jc w:val="both"/>
        <w:rPr>
          <w:rFonts w:ascii="Times New Roman" w:hAnsi="Times New Roman"/>
          <w:b/>
        </w:rPr>
      </w:pPr>
      <w:r>
        <w:rPr>
          <w:rFonts w:ascii="Times New Roman" w:hAnsi="Times New Roman"/>
          <w:b/>
        </w:rPr>
        <w:t>Problematika návrhu právneho predpisu:</w:t>
      </w:r>
    </w:p>
    <w:p w:rsidR="0009283B" w:rsidP="0009283B">
      <w:pPr>
        <w:bidi w:val="0"/>
        <w:ind w:firstLine="360"/>
        <w:jc w:val="both"/>
        <w:rPr>
          <w:rFonts w:ascii="Times New Roman" w:hAnsi="Times New Roman"/>
        </w:rPr>
      </w:pPr>
      <w:r>
        <w:rPr>
          <w:rFonts w:ascii="Times New Roman" w:hAnsi="Times New Roman"/>
        </w:rPr>
        <w:t>a)  je upravená v práve Európskej únie:</w:t>
      </w:r>
    </w:p>
    <w:p w:rsidR="0009283B" w:rsidP="0009283B">
      <w:pPr>
        <w:bidi w:val="0"/>
        <w:ind w:firstLine="737"/>
        <w:jc w:val="both"/>
        <w:rPr>
          <w:rFonts w:ascii="Times New Roman" w:hAnsi="Times New Roman"/>
        </w:rPr>
      </w:pPr>
      <w:r>
        <w:rPr>
          <w:rFonts w:ascii="Times New Roman" w:hAnsi="Times New Roman"/>
        </w:rPr>
        <w:t>-  primárnom</w:t>
      </w:r>
    </w:p>
    <w:p w:rsidR="0009283B" w:rsidP="0009283B">
      <w:pPr>
        <w:tabs>
          <w:tab w:val="num" w:pos="-1418"/>
        </w:tabs>
        <w:bidi w:val="0"/>
        <w:ind w:left="902"/>
        <w:jc w:val="both"/>
        <w:rPr>
          <w:rFonts w:ascii="Times New Roman" w:hAnsi="Times New Roman"/>
        </w:rPr>
      </w:pPr>
      <w:r w:rsidRPr="00D524C9">
        <w:rPr>
          <w:rFonts w:ascii="Times New Roman" w:hAnsi="Times New Roman"/>
        </w:rPr>
        <w:t>Článok 107 a 108 Zmluvy o fungovaní Európskej únie (Ú. v. EÚ C 83, 30.3.2010</w:t>
      </w:r>
      <w:r>
        <w:rPr>
          <w:rFonts w:ascii="Times New Roman" w:hAnsi="Times New Roman"/>
        </w:rPr>
        <w:t>),</w:t>
      </w:r>
    </w:p>
    <w:p w:rsidR="0009283B" w:rsidRPr="00512CA5" w:rsidP="0009283B">
      <w:pPr>
        <w:tabs>
          <w:tab w:val="num" w:pos="-1418"/>
        </w:tabs>
        <w:bidi w:val="0"/>
        <w:ind w:left="901" w:hanging="181"/>
        <w:jc w:val="both"/>
        <w:rPr>
          <w:rFonts w:ascii="Times New Roman" w:hAnsi="Times New Roman"/>
        </w:rPr>
      </w:pPr>
      <w:r>
        <w:rPr>
          <w:rFonts w:ascii="Times New Roman" w:hAnsi="Times New Roman"/>
        </w:rPr>
        <w:t>- sekundárnom (prijatom pred nadobudnutím platnosti Lisabonskej zmluvy, ktorou sa mení a dopĺňa Zmluva o Európskom spoločenstve a Zmluva o Európskej únii – do 30.  novembra 2009)</w:t>
      </w:r>
    </w:p>
    <w:p w:rsidR="0009283B" w:rsidP="0009283B">
      <w:pPr>
        <w:pStyle w:val="FootnoteText"/>
        <w:bidi w:val="0"/>
        <w:ind w:left="902"/>
        <w:jc w:val="both"/>
        <w:rPr>
          <w:rFonts w:ascii="Times New Roman" w:hAnsi="Times New Roman"/>
          <w:sz w:val="24"/>
          <w:szCs w:val="24"/>
        </w:rPr>
      </w:pPr>
      <w:r>
        <w:rPr>
          <w:rFonts w:ascii="Times New Roman" w:hAnsi="Times New Roman"/>
          <w:sz w:val="24"/>
          <w:szCs w:val="24"/>
        </w:rPr>
        <w:t>Rámec Spoločenstva pre štátnu pomoc na výskum, vývoj a inovácie (Ú. v. EÚ C323, 30.12.2006)</w:t>
      </w:r>
    </w:p>
    <w:p w:rsidR="0009283B" w:rsidP="0009283B">
      <w:pPr>
        <w:bidi w:val="0"/>
        <w:ind w:left="902"/>
        <w:jc w:val="both"/>
        <w:rPr>
          <w:rFonts w:ascii="Times New Roman" w:hAnsi="Times New Roman"/>
          <w:color w:val="000000"/>
        </w:rPr>
      </w:pPr>
      <w:r>
        <w:rPr>
          <w:rFonts w:ascii="Times New Roman" w:hAnsi="Times New Roman"/>
          <w:color w:val="000000"/>
        </w:rPr>
        <w:t xml:space="preserve">Nariadenie Komisie (ES) č. 800/2008 zo 6. augusta 2008 o vyhlásení určitých kategórií pomoci za zlučiteľné so spoločným trhom podľa článkov </w:t>
      </w:r>
      <w:smartTag w:uri="urn:schemas-microsoft-com:office:smarttags" w:element="metricconverter">
        <w:smartTagPr>
          <w:attr w:name="ProductID" w:val="87 a"/>
        </w:smartTagPr>
        <w:r>
          <w:rPr>
            <w:rFonts w:ascii="Times New Roman" w:hAnsi="Times New Roman"/>
            <w:color w:val="000000"/>
          </w:rPr>
          <w:t>87 a</w:t>
        </w:r>
      </w:smartTag>
      <w:r>
        <w:rPr>
          <w:rFonts w:ascii="Times New Roman" w:hAnsi="Times New Roman"/>
          <w:color w:val="000000"/>
        </w:rPr>
        <w:t xml:space="preserve"> 88 zmluvy (Všeobecné nariadenie o skupinových výnimkách) (Ú. v. EÚ L 214, 9.8.2008),</w:t>
      </w:r>
    </w:p>
    <w:p w:rsidR="0009283B" w:rsidP="0009283B">
      <w:pPr>
        <w:bidi w:val="0"/>
        <w:ind w:left="902"/>
        <w:jc w:val="both"/>
        <w:rPr>
          <w:rFonts w:ascii="Times New Roman" w:hAnsi="Times New Roman"/>
          <w:color w:val="000000"/>
        </w:rPr>
      </w:pPr>
    </w:p>
    <w:p w:rsidR="0009283B" w:rsidP="0009283B">
      <w:pPr>
        <w:tabs>
          <w:tab w:val="num" w:pos="1440"/>
        </w:tabs>
        <w:bidi w:val="0"/>
        <w:ind w:left="720" w:hanging="363"/>
        <w:jc w:val="both"/>
        <w:rPr>
          <w:rFonts w:ascii="Times New Roman" w:hAnsi="Times New Roman"/>
        </w:rPr>
      </w:pPr>
      <w:r>
        <w:rPr>
          <w:rFonts w:ascii="Times New Roman" w:hAnsi="Times New Roman"/>
        </w:rPr>
        <w:t xml:space="preserve">b) </w:t>
        <w:tab/>
        <w:t>nie je obsiahnutá v judikatúre Súdneho dvora Európskej únie.</w:t>
      </w:r>
    </w:p>
    <w:p w:rsidR="0009283B" w:rsidP="0009283B">
      <w:pPr>
        <w:bidi w:val="0"/>
        <w:rPr>
          <w:rFonts w:ascii="Times New Roman" w:hAnsi="Times New Roman"/>
        </w:rPr>
      </w:pPr>
    </w:p>
    <w:p w:rsidR="0009283B" w:rsidP="0009283B">
      <w:pPr>
        <w:tabs>
          <w:tab w:val="num" w:pos="-1418"/>
        </w:tabs>
        <w:bidi w:val="0"/>
        <w:ind w:left="363" w:hanging="295"/>
        <w:jc w:val="both"/>
        <w:rPr>
          <w:rFonts w:ascii="Times New Roman" w:hAnsi="Times New Roman"/>
          <w:b/>
        </w:rPr>
      </w:pPr>
      <w:r>
        <w:rPr>
          <w:rFonts w:ascii="Times New Roman" w:hAnsi="Times New Roman"/>
          <w:b/>
        </w:rPr>
        <w:t>4. Záväzky Slovenskej republiky vo vzťahu k Európskej únii:</w:t>
      </w:r>
    </w:p>
    <w:p w:rsidR="0009283B" w:rsidP="0009283B">
      <w:pPr>
        <w:tabs>
          <w:tab w:val="num" w:pos="-1418"/>
        </w:tabs>
        <w:bidi w:val="0"/>
        <w:ind w:left="720" w:hanging="360"/>
        <w:jc w:val="both"/>
        <w:rPr>
          <w:rFonts w:ascii="Times New Roman" w:hAnsi="Times New Roman"/>
        </w:rPr>
      </w:pPr>
      <w:r>
        <w:rPr>
          <w:rFonts w:ascii="Times New Roman" w:hAnsi="Times New Roman"/>
        </w:rPr>
        <w:t>a)</w:t>
        <w:tab/>
        <w:t xml:space="preserve">lehota na prebratie smernice alebo lehota na implementáciu nariadenia alebo rozhodnutia  </w:t>
      </w:r>
    </w:p>
    <w:p w:rsidR="0009283B" w:rsidP="00391FFD">
      <w:pPr>
        <w:tabs>
          <w:tab w:val="num" w:pos="-1418"/>
        </w:tabs>
        <w:bidi w:val="0"/>
        <w:ind w:left="714" w:hanging="357"/>
        <w:jc w:val="both"/>
        <w:rPr>
          <w:rFonts w:ascii="Times New Roman" w:hAnsi="Times New Roman"/>
        </w:rPr>
      </w:pPr>
      <w:r>
        <w:rPr>
          <w:rFonts w:ascii="Times New Roman" w:hAnsi="Times New Roman"/>
        </w:rPr>
        <w:t xml:space="preserve">      Bezpredmetné.</w:t>
      </w:r>
    </w:p>
    <w:p w:rsidR="0009283B" w:rsidP="00391FFD">
      <w:pPr>
        <w:bidi w:val="0"/>
        <w:ind w:left="714" w:hanging="357"/>
        <w:jc w:val="both"/>
        <w:rPr>
          <w:rFonts w:ascii="Times New Roman" w:hAnsi="Times New Roman"/>
        </w:rPr>
      </w:pPr>
      <w:r>
        <w:rPr>
          <w:rFonts w:ascii="Times New Roman" w:hAnsi="Times New Roman"/>
        </w:rPr>
        <w:t xml:space="preserve">b)  lehota určená na predloženie návrhu právneho predpisu  na rokovanie vlády podľa určenia gestorských ústredných orgánov štátnej správy zodpovedných za transpozíciu smerníc a vypracovanie tabuliek zhody k návrhom všeobecne záväzných právnych predpisov </w:t>
      </w:r>
    </w:p>
    <w:p w:rsidR="0009283B" w:rsidP="00391FFD">
      <w:pPr>
        <w:bidi w:val="0"/>
        <w:ind w:left="714" w:hanging="357"/>
        <w:jc w:val="both"/>
        <w:rPr>
          <w:rFonts w:ascii="Times New Roman" w:hAnsi="Times New Roman"/>
        </w:rPr>
      </w:pPr>
      <w:r>
        <w:rPr>
          <w:rFonts w:ascii="Times New Roman" w:hAnsi="Times New Roman"/>
        </w:rPr>
        <w:t xml:space="preserve">      Bezpredmetné. </w:t>
      </w:r>
    </w:p>
    <w:p w:rsidR="0009283B" w:rsidP="0009283B">
      <w:pPr>
        <w:bidi w:val="0"/>
        <w:spacing w:before="60"/>
        <w:ind w:left="714" w:hanging="357"/>
        <w:jc w:val="both"/>
        <w:rPr>
          <w:rFonts w:ascii="Times New Roman" w:hAnsi="Times New Roman"/>
        </w:rPr>
      </w:pPr>
      <w:r>
        <w:rPr>
          <w:rFonts w:ascii="Times New Roman" w:hAnsi="Times New Roman"/>
        </w:rPr>
        <w:t>c)  informácia o konaní začatom proti Slovenskej republike o porušení podľa čl. 258 až 260 Zmluvy o fungovaní Európskej únie</w:t>
      </w:r>
    </w:p>
    <w:p w:rsidR="0009283B" w:rsidP="0009283B">
      <w:pPr>
        <w:bidi w:val="0"/>
        <w:spacing w:before="120" w:after="120"/>
        <w:ind w:left="714" w:hanging="357"/>
        <w:jc w:val="both"/>
        <w:rPr>
          <w:rFonts w:ascii="Times New Roman" w:hAnsi="Times New Roman"/>
        </w:rPr>
      </w:pPr>
      <w:r>
        <w:rPr>
          <w:rFonts w:ascii="Times New Roman" w:hAnsi="Times New Roman"/>
        </w:rPr>
        <w:t xml:space="preserve">      Proti Slovenskej republike nebolo začaté konanie o porušení podľa čl. 258 až 260 Zmluvy o fungovaní Európskej únie.</w:t>
      </w:r>
    </w:p>
    <w:p w:rsidR="0009283B" w:rsidP="00391FFD">
      <w:pPr>
        <w:bidi w:val="0"/>
        <w:ind w:left="714" w:hanging="357"/>
        <w:jc w:val="both"/>
        <w:rPr>
          <w:rFonts w:ascii="Times New Roman" w:hAnsi="Times New Roman"/>
        </w:rPr>
      </w:pPr>
      <w:r>
        <w:rPr>
          <w:rFonts w:ascii="Times New Roman" w:hAnsi="Times New Roman"/>
        </w:rPr>
        <w:t>d)  informácia o právnych predpisoch, v ktorých sú preberané smernice už prebraté spolu s uvedením rozsahu prebratia</w:t>
      </w:r>
    </w:p>
    <w:p w:rsidR="0009283B" w:rsidP="00391FFD">
      <w:pPr>
        <w:bidi w:val="0"/>
        <w:ind w:firstLine="720"/>
        <w:jc w:val="both"/>
        <w:rPr>
          <w:rFonts w:ascii="Times New Roman" w:hAnsi="Times New Roman"/>
        </w:rPr>
      </w:pPr>
      <w:r>
        <w:rPr>
          <w:rFonts w:ascii="Times New Roman" w:hAnsi="Times New Roman"/>
        </w:rPr>
        <w:t>Bezpredmetné.</w:t>
      </w:r>
    </w:p>
    <w:p w:rsidR="0009283B" w:rsidRPr="00391FFD" w:rsidP="0009283B">
      <w:pPr>
        <w:bidi w:val="0"/>
        <w:jc w:val="both"/>
        <w:rPr>
          <w:rFonts w:ascii="Times New Roman" w:hAnsi="Times New Roman"/>
          <w:sz w:val="20"/>
          <w:szCs w:val="20"/>
        </w:rPr>
      </w:pPr>
    </w:p>
    <w:p w:rsidR="0009283B" w:rsidP="0009283B">
      <w:pPr>
        <w:numPr>
          <w:numId w:val="3"/>
        </w:numPr>
        <w:tabs>
          <w:tab w:val="num" w:pos="-1418"/>
        </w:tabs>
        <w:bidi w:val="0"/>
        <w:ind w:left="425" w:hanging="357"/>
        <w:jc w:val="both"/>
        <w:rPr>
          <w:rFonts w:ascii="Times New Roman" w:hAnsi="Times New Roman"/>
          <w:b/>
        </w:rPr>
      </w:pPr>
      <w:r>
        <w:rPr>
          <w:rFonts w:ascii="Times New Roman" w:hAnsi="Times New Roman"/>
          <w:b/>
        </w:rPr>
        <w:t>Stupeň zlučiteľnosti návrhu právneho predpisu alebo návrhu legislatívneho zámeru</w:t>
        <w:br/>
        <w:t>s právom Európskej únie</w:t>
      </w:r>
    </w:p>
    <w:p w:rsidR="0009283B" w:rsidP="0009283B">
      <w:pPr>
        <w:tabs>
          <w:tab w:val="num" w:pos="-1276"/>
          <w:tab w:val="num" w:pos="360"/>
        </w:tabs>
        <w:bidi w:val="0"/>
        <w:spacing w:before="60"/>
        <w:ind w:left="68"/>
        <w:jc w:val="both"/>
        <w:rPr>
          <w:rFonts w:ascii="Times New Roman" w:hAnsi="Times New Roman"/>
        </w:rPr>
      </w:pPr>
      <w:r>
        <w:rPr>
          <w:rFonts w:ascii="Times New Roman" w:hAnsi="Times New Roman"/>
        </w:rPr>
        <w:tab/>
        <w:t xml:space="preserve"> Úplný.</w:t>
      </w:r>
    </w:p>
    <w:p w:rsidR="0009283B" w:rsidP="0009283B">
      <w:pPr>
        <w:tabs>
          <w:tab w:val="num" w:pos="-1276"/>
          <w:tab w:val="num" w:pos="360"/>
        </w:tabs>
        <w:bidi w:val="0"/>
        <w:spacing w:before="60"/>
        <w:ind w:left="68"/>
        <w:jc w:val="both"/>
        <w:rPr>
          <w:rFonts w:ascii="Times New Roman" w:hAnsi="Times New Roman"/>
        </w:rPr>
      </w:pPr>
    </w:p>
    <w:p w:rsidR="0009283B" w:rsidP="0009283B">
      <w:pPr>
        <w:numPr>
          <w:numId w:val="3"/>
        </w:numPr>
        <w:tabs>
          <w:tab w:val="num" w:pos="-2410"/>
          <w:tab w:val="num" w:pos="-1418"/>
          <w:tab w:val="num" w:pos="-1276"/>
        </w:tabs>
        <w:bidi w:val="0"/>
        <w:ind w:left="425" w:hanging="357"/>
        <w:jc w:val="both"/>
        <w:rPr>
          <w:rFonts w:ascii="Times New Roman" w:hAnsi="Times New Roman"/>
          <w:b/>
        </w:rPr>
      </w:pPr>
      <w:r>
        <w:rPr>
          <w:rFonts w:ascii="Times New Roman" w:hAnsi="Times New Roman"/>
          <w:b/>
        </w:rPr>
        <w:t>Gestor a spolupracujúce rezorty</w:t>
      </w:r>
      <w:r>
        <w:rPr>
          <w:rFonts w:ascii="Times New Roman" w:hAnsi="Times New Roman"/>
        </w:rPr>
        <w:t xml:space="preserve"> </w:t>
      </w:r>
    </w:p>
    <w:p w:rsidR="0009283B" w:rsidP="00391FFD">
      <w:pPr>
        <w:tabs>
          <w:tab w:val="num" w:pos="-1418"/>
          <w:tab w:val="num" w:pos="-1276"/>
        </w:tabs>
        <w:bidi w:val="0"/>
        <w:ind w:left="425"/>
        <w:jc w:val="both"/>
        <w:rPr>
          <w:rFonts w:ascii="Times New Roman" w:hAnsi="Times New Roman"/>
          <w:b/>
        </w:rPr>
      </w:pPr>
      <w:r>
        <w:rPr>
          <w:rFonts w:ascii="Times New Roman" w:hAnsi="Times New Roman"/>
        </w:rPr>
        <w:t xml:space="preserve">Ministerstvo obrany Slovenskej republiky. </w:t>
      </w:r>
    </w:p>
    <w:p w:rsidR="0009283B" w:rsidP="009743F3">
      <w:pPr>
        <w:numPr>
          <w:ilvl w:val="12"/>
        </w:numPr>
        <w:tabs>
          <w:tab w:val="left" w:pos="375"/>
        </w:tabs>
        <w:bidi w:val="0"/>
        <w:spacing w:before="120" w:after="120"/>
        <w:outlineLvl w:val="0"/>
        <w:rPr>
          <w:rFonts w:ascii="Times New Roman" w:hAnsi="Times New Roman"/>
          <w:b/>
        </w:rPr>
      </w:pPr>
    </w:p>
    <w:p w:rsidR="009743F3" w:rsidP="009743F3">
      <w:pPr>
        <w:numPr>
          <w:ilvl w:val="12"/>
        </w:numPr>
        <w:tabs>
          <w:tab w:val="left" w:pos="375"/>
        </w:tabs>
        <w:bidi w:val="0"/>
        <w:spacing w:before="120" w:after="120"/>
        <w:outlineLvl w:val="0"/>
        <w:rPr>
          <w:rFonts w:ascii="Times New Roman" w:hAnsi="Times New Roman"/>
          <w:b/>
        </w:rPr>
      </w:pPr>
      <w:r>
        <w:rPr>
          <w:rFonts w:ascii="Times New Roman" w:hAnsi="Times New Roman"/>
          <w:b/>
        </w:rPr>
        <w:t xml:space="preserve"> Osobitná  časť</w:t>
      </w:r>
    </w:p>
    <w:p w:rsidR="009743F3" w:rsidP="009743F3">
      <w:pPr>
        <w:numPr>
          <w:ilvl w:val="12"/>
        </w:numPr>
        <w:tabs>
          <w:tab w:val="left" w:pos="375"/>
        </w:tabs>
        <w:bidi w:val="0"/>
        <w:spacing w:before="120" w:after="120"/>
        <w:outlineLvl w:val="0"/>
        <w:rPr>
          <w:rFonts w:ascii="Times New Roman" w:hAnsi="Times New Roman"/>
          <w:b/>
        </w:rPr>
      </w:pPr>
    </w:p>
    <w:p w:rsidR="009743F3" w:rsidP="009743F3">
      <w:pPr>
        <w:keepNext/>
        <w:bidi w:val="0"/>
        <w:rPr>
          <w:rFonts w:ascii="Times New Roman" w:hAnsi="Times New Roman"/>
          <w:b/>
        </w:rPr>
      </w:pPr>
      <w:r>
        <w:rPr>
          <w:rFonts w:ascii="Times New Roman" w:hAnsi="Times New Roman"/>
          <w:b/>
        </w:rPr>
        <w:t>K § 1</w:t>
      </w:r>
    </w:p>
    <w:p w:rsidR="009743F3" w:rsidP="009743F3">
      <w:pPr>
        <w:keepNext/>
        <w:tabs>
          <w:tab w:val="left" w:pos="720"/>
        </w:tabs>
        <w:bidi w:val="0"/>
        <w:jc w:val="both"/>
        <w:rPr>
          <w:rFonts w:ascii="Times New Roman" w:hAnsi="Times New Roman"/>
        </w:rPr>
      </w:pPr>
      <w:r>
        <w:rPr>
          <w:rFonts w:ascii="Times New Roman" w:hAnsi="Times New Roman"/>
          <w:b/>
        </w:rPr>
        <w:tab/>
      </w:r>
      <w:r>
        <w:rPr>
          <w:rFonts w:ascii="Times New Roman" w:hAnsi="Times New Roman"/>
        </w:rPr>
        <w:t>Vymedzuje sa predmet návrhu zákona</w:t>
      </w:r>
      <w:r w:rsidR="00854CB5">
        <w:rPr>
          <w:rFonts w:ascii="Times New Roman" w:hAnsi="Times New Roman"/>
        </w:rPr>
        <w:t>, t. j. účel, podmienky, rozsah, spôsob a kontrol</w:t>
      </w:r>
      <w:r w:rsidR="00D46685">
        <w:rPr>
          <w:rFonts w:ascii="Times New Roman" w:hAnsi="Times New Roman"/>
        </w:rPr>
        <w:t>a</w:t>
      </w:r>
      <w:r w:rsidR="00854CB5">
        <w:rPr>
          <w:rFonts w:ascii="Times New Roman" w:hAnsi="Times New Roman"/>
        </w:rPr>
        <w:t xml:space="preserve"> </w:t>
      </w:r>
      <w:r>
        <w:rPr>
          <w:rFonts w:ascii="Times New Roman" w:hAnsi="Times New Roman"/>
        </w:rPr>
        <w:t>poskytovania dotácie v pôsobnosti Ministerstva obrany Slovenskej republiky.</w:t>
      </w:r>
    </w:p>
    <w:p w:rsidR="009743F3" w:rsidP="009743F3">
      <w:pPr>
        <w:keepNext/>
        <w:bidi w:val="0"/>
        <w:jc w:val="both"/>
        <w:rPr>
          <w:rFonts w:ascii="Times New Roman" w:hAnsi="Times New Roman"/>
        </w:rPr>
      </w:pPr>
      <w:r>
        <w:rPr>
          <w:rFonts w:ascii="Times New Roman" w:hAnsi="Times New Roman"/>
        </w:rPr>
        <w:t xml:space="preserve"> </w:t>
      </w:r>
    </w:p>
    <w:p w:rsidR="009743F3" w:rsidP="009743F3">
      <w:pPr>
        <w:keepNext/>
        <w:bidi w:val="0"/>
        <w:jc w:val="both"/>
        <w:rPr>
          <w:rFonts w:ascii="Times New Roman" w:hAnsi="Times New Roman"/>
        </w:rPr>
      </w:pPr>
      <w:r>
        <w:rPr>
          <w:rFonts w:ascii="Times New Roman" w:hAnsi="Times New Roman"/>
          <w:b/>
        </w:rPr>
        <w:t>K § 2</w:t>
      </w:r>
    </w:p>
    <w:p w:rsidR="006C1B31" w:rsidP="007B1676">
      <w:pPr>
        <w:pStyle w:val="BodyText"/>
        <w:bidi w:val="0"/>
        <w:spacing w:before="0"/>
        <w:ind w:firstLine="720"/>
        <w:jc w:val="both"/>
        <w:rPr>
          <w:rFonts w:ascii="Times New Roman" w:hAnsi="Times New Roman"/>
          <w:b w:val="0"/>
          <w:szCs w:val="24"/>
        </w:rPr>
      </w:pPr>
      <w:r w:rsidR="00765BF2">
        <w:rPr>
          <w:rFonts w:ascii="Times New Roman" w:hAnsi="Times New Roman"/>
          <w:b w:val="0"/>
          <w:szCs w:val="24"/>
        </w:rPr>
        <w:t>V</w:t>
      </w:r>
      <w:r w:rsidR="005D61B1">
        <w:rPr>
          <w:rFonts w:ascii="Times New Roman" w:hAnsi="Times New Roman"/>
          <w:b w:val="0"/>
          <w:szCs w:val="24"/>
        </w:rPr>
        <w:t>ymedzuje</w:t>
      </w:r>
      <w:r w:rsidR="00765BF2">
        <w:rPr>
          <w:rFonts w:ascii="Times New Roman" w:hAnsi="Times New Roman"/>
          <w:b w:val="0"/>
          <w:szCs w:val="24"/>
        </w:rPr>
        <w:t xml:space="preserve"> sa</w:t>
      </w:r>
      <w:r w:rsidR="005D61B1">
        <w:rPr>
          <w:rFonts w:ascii="Times New Roman" w:hAnsi="Times New Roman"/>
          <w:b w:val="0"/>
          <w:szCs w:val="24"/>
        </w:rPr>
        <w:t xml:space="preserve"> účel, na ktorý možno dotáciu poskytnúť.</w:t>
      </w:r>
      <w:r w:rsidR="002769AA">
        <w:rPr>
          <w:rFonts w:ascii="Times New Roman" w:hAnsi="Times New Roman"/>
          <w:b w:val="0"/>
          <w:szCs w:val="24"/>
        </w:rPr>
        <w:t xml:space="preserve"> </w:t>
      </w:r>
      <w:r w:rsidR="00765BF2">
        <w:rPr>
          <w:rFonts w:ascii="Times New Roman" w:hAnsi="Times New Roman"/>
          <w:b w:val="0"/>
          <w:szCs w:val="24"/>
        </w:rPr>
        <w:t>Dotáciu sa navrhuje poskytnúť na</w:t>
      </w:r>
      <w:r w:rsidR="00D46685">
        <w:rPr>
          <w:rFonts w:ascii="Times New Roman" w:hAnsi="Times New Roman"/>
          <w:b w:val="0"/>
          <w:szCs w:val="24"/>
        </w:rPr>
        <w:t xml:space="preserve"> vzdelávacie aktivity (prednášky, semináre, konferencie, besedy</w:t>
      </w:r>
      <w:r w:rsidR="00765BF2">
        <w:rPr>
          <w:rFonts w:ascii="Times New Roman" w:hAnsi="Times New Roman"/>
          <w:b w:val="0"/>
          <w:szCs w:val="24"/>
        </w:rPr>
        <w:t>,</w:t>
      </w:r>
      <w:r w:rsidR="00D46685">
        <w:rPr>
          <w:rFonts w:ascii="Times New Roman" w:hAnsi="Times New Roman"/>
          <w:b w:val="0"/>
          <w:szCs w:val="24"/>
        </w:rPr>
        <w:t xml:space="preserve"> exkurzie)</w:t>
      </w:r>
      <w:r w:rsidR="00CF77C9">
        <w:rPr>
          <w:rFonts w:ascii="Times New Roman" w:hAnsi="Times New Roman"/>
          <w:b w:val="0"/>
          <w:szCs w:val="24"/>
        </w:rPr>
        <w:t xml:space="preserve"> zamerané napr. na prezentáciu ozbrojených síl Slovenskej republiky, podporu výchovy občanov Slovenskej republiky</w:t>
      </w:r>
      <w:r w:rsidR="00D46685">
        <w:rPr>
          <w:rFonts w:ascii="Times New Roman" w:hAnsi="Times New Roman"/>
          <w:b w:val="0"/>
          <w:szCs w:val="24"/>
        </w:rPr>
        <w:t xml:space="preserve"> </w:t>
      </w:r>
      <w:r w:rsidR="00CF77C9">
        <w:rPr>
          <w:rFonts w:ascii="Times New Roman" w:hAnsi="Times New Roman"/>
          <w:b w:val="0"/>
          <w:szCs w:val="24"/>
        </w:rPr>
        <w:t>k</w:t>
      </w:r>
      <w:r>
        <w:rPr>
          <w:rFonts w:ascii="Times New Roman" w:hAnsi="Times New Roman"/>
          <w:b w:val="0"/>
          <w:szCs w:val="24"/>
        </w:rPr>
        <w:t> </w:t>
      </w:r>
      <w:r w:rsidR="00CF77C9">
        <w:rPr>
          <w:rFonts w:ascii="Times New Roman" w:hAnsi="Times New Roman"/>
          <w:b w:val="0"/>
          <w:szCs w:val="24"/>
        </w:rPr>
        <w:t>vlastenectvu</w:t>
      </w:r>
      <w:r>
        <w:rPr>
          <w:rFonts w:ascii="Times New Roman" w:hAnsi="Times New Roman"/>
          <w:b w:val="0"/>
          <w:szCs w:val="24"/>
        </w:rPr>
        <w:t xml:space="preserve"> ako súčasti národného povedomia</w:t>
      </w:r>
      <w:r w:rsidR="00CF77C9">
        <w:rPr>
          <w:rFonts w:ascii="Times New Roman" w:hAnsi="Times New Roman"/>
          <w:b w:val="0"/>
          <w:szCs w:val="24"/>
        </w:rPr>
        <w:t xml:space="preserve">, </w:t>
      </w:r>
      <w:r>
        <w:rPr>
          <w:rFonts w:ascii="Times New Roman" w:hAnsi="Times New Roman"/>
          <w:b w:val="0"/>
          <w:szCs w:val="24"/>
        </w:rPr>
        <w:t>prípravu občanov na obranu Slovenskej republiky, informovanie verejnosti o Severoatlantickej aliancii a Európskej únii</w:t>
      </w:r>
      <w:r w:rsidR="00D97816">
        <w:rPr>
          <w:rFonts w:ascii="Times New Roman" w:hAnsi="Times New Roman"/>
          <w:b w:val="0"/>
          <w:szCs w:val="24"/>
        </w:rPr>
        <w:t>.</w:t>
      </w:r>
      <w:r>
        <w:rPr>
          <w:rFonts w:ascii="Times New Roman" w:hAnsi="Times New Roman"/>
          <w:b w:val="0"/>
          <w:szCs w:val="24"/>
        </w:rPr>
        <w:t xml:space="preserve"> </w:t>
      </w:r>
      <w:r w:rsidR="00D97816">
        <w:rPr>
          <w:rFonts w:ascii="Times New Roman" w:hAnsi="Times New Roman"/>
          <w:b w:val="0"/>
          <w:szCs w:val="24"/>
        </w:rPr>
        <w:t xml:space="preserve">Ďalej sa navrhuje poskytnúť dotáciu </w:t>
      </w:r>
      <w:r w:rsidR="00C520FD">
        <w:rPr>
          <w:rFonts w:ascii="Times New Roman" w:hAnsi="Times New Roman"/>
          <w:b w:val="0"/>
          <w:szCs w:val="24"/>
        </w:rPr>
        <w:t xml:space="preserve">na spoločenské podujatia zamerané </w:t>
      </w:r>
      <w:r w:rsidR="00D97816">
        <w:rPr>
          <w:rFonts w:ascii="Times New Roman" w:hAnsi="Times New Roman"/>
          <w:b w:val="0"/>
          <w:szCs w:val="24"/>
        </w:rPr>
        <w:t>na</w:t>
      </w:r>
      <w:r>
        <w:rPr>
          <w:rFonts w:ascii="Times New Roman" w:hAnsi="Times New Roman"/>
          <w:b w:val="0"/>
          <w:szCs w:val="24"/>
        </w:rPr>
        <w:t xml:space="preserve"> podporu kultúrnych, duchovných a</w:t>
      </w:r>
      <w:r w:rsidR="0033165E">
        <w:rPr>
          <w:rFonts w:ascii="Times New Roman" w:hAnsi="Times New Roman"/>
          <w:b w:val="0"/>
          <w:szCs w:val="24"/>
        </w:rPr>
        <w:t xml:space="preserve"> sociálnych </w:t>
      </w:r>
      <w:r>
        <w:rPr>
          <w:rFonts w:ascii="Times New Roman" w:hAnsi="Times New Roman"/>
          <w:b w:val="0"/>
          <w:szCs w:val="24"/>
        </w:rPr>
        <w:t xml:space="preserve"> potrieb profesionálnych vojakov, vojakov v zálohe a vojnových veteránov (</w:t>
      </w:r>
      <w:r w:rsidR="00D97816">
        <w:rPr>
          <w:rFonts w:ascii="Times New Roman" w:hAnsi="Times New Roman"/>
          <w:b w:val="0"/>
          <w:szCs w:val="24"/>
        </w:rPr>
        <w:t xml:space="preserve">organizovanie a účasť na </w:t>
      </w:r>
      <w:r w:rsidR="00616EF6">
        <w:rPr>
          <w:rFonts w:ascii="Times New Roman" w:hAnsi="Times New Roman"/>
          <w:b w:val="0"/>
          <w:szCs w:val="24"/>
        </w:rPr>
        <w:t>spomienkov</w:t>
      </w:r>
      <w:r w:rsidR="00D97816">
        <w:rPr>
          <w:rFonts w:ascii="Times New Roman" w:hAnsi="Times New Roman"/>
          <w:b w:val="0"/>
          <w:szCs w:val="24"/>
        </w:rPr>
        <w:t>ých</w:t>
      </w:r>
      <w:r w:rsidR="00616EF6">
        <w:rPr>
          <w:rFonts w:ascii="Times New Roman" w:hAnsi="Times New Roman"/>
          <w:b w:val="0"/>
          <w:szCs w:val="24"/>
        </w:rPr>
        <w:t xml:space="preserve"> stretnutia</w:t>
      </w:r>
      <w:r w:rsidR="00D97816">
        <w:rPr>
          <w:rFonts w:ascii="Times New Roman" w:hAnsi="Times New Roman"/>
          <w:b w:val="0"/>
          <w:szCs w:val="24"/>
        </w:rPr>
        <w:t>ch</w:t>
      </w:r>
      <w:r w:rsidR="007B1676">
        <w:rPr>
          <w:rFonts w:ascii="Times New Roman" w:hAnsi="Times New Roman"/>
          <w:b w:val="0"/>
          <w:szCs w:val="24"/>
        </w:rPr>
        <w:t>)</w:t>
      </w:r>
      <w:r w:rsidR="008D6436">
        <w:rPr>
          <w:rFonts w:ascii="Times New Roman" w:hAnsi="Times New Roman"/>
          <w:b w:val="0"/>
          <w:szCs w:val="24"/>
        </w:rPr>
        <w:t xml:space="preserve">, </w:t>
      </w:r>
      <w:r w:rsidR="007B1676">
        <w:rPr>
          <w:rFonts w:ascii="Times New Roman" w:hAnsi="Times New Roman"/>
          <w:b w:val="0"/>
          <w:szCs w:val="24"/>
        </w:rPr>
        <w:t>na ochranu a rozvoj historického a kultúrneho dedičstva zameraného na vojenské dejiny (činnosť klubov vojenskej histórie, rekonštrukcie bojov v historických uniformách)</w:t>
      </w:r>
      <w:r w:rsidR="008D6436">
        <w:rPr>
          <w:rFonts w:ascii="Times New Roman" w:hAnsi="Times New Roman"/>
          <w:b w:val="0"/>
          <w:szCs w:val="24"/>
        </w:rPr>
        <w:t xml:space="preserve"> ako aj na podporu športových talen</w:t>
      </w:r>
      <w:r w:rsidR="0033165E">
        <w:rPr>
          <w:rFonts w:ascii="Times New Roman" w:hAnsi="Times New Roman"/>
          <w:b w:val="0"/>
          <w:szCs w:val="24"/>
        </w:rPr>
        <w:t xml:space="preserve">tov (súťaže, sústredenia,  </w:t>
      </w:r>
      <w:r w:rsidR="008D6436">
        <w:rPr>
          <w:rFonts w:ascii="Times New Roman" w:hAnsi="Times New Roman"/>
          <w:b w:val="0"/>
          <w:szCs w:val="24"/>
        </w:rPr>
        <w:t xml:space="preserve"> majstrovstvá  športovo brannej všestrannosti, branné viacboje)</w:t>
      </w:r>
      <w:r w:rsidR="007B1676">
        <w:rPr>
          <w:rFonts w:ascii="Times New Roman" w:hAnsi="Times New Roman"/>
          <w:b w:val="0"/>
          <w:szCs w:val="24"/>
        </w:rPr>
        <w:t>.</w:t>
      </w:r>
      <w:r w:rsidR="00616EF6">
        <w:rPr>
          <w:rFonts w:ascii="Times New Roman" w:hAnsi="Times New Roman"/>
          <w:b w:val="0"/>
          <w:szCs w:val="24"/>
        </w:rPr>
        <w:t xml:space="preserve">   </w:t>
      </w:r>
      <w:r>
        <w:rPr>
          <w:rFonts w:ascii="Times New Roman" w:hAnsi="Times New Roman"/>
          <w:b w:val="0"/>
          <w:szCs w:val="24"/>
        </w:rPr>
        <w:t xml:space="preserve"> </w:t>
      </w:r>
    </w:p>
    <w:p w:rsidR="004C18B8" w:rsidP="009743F3">
      <w:pPr>
        <w:pStyle w:val="BodyText"/>
        <w:bidi w:val="0"/>
        <w:spacing w:before="0"/>
        <w:ind w:firstLine="720"/>
        <w:jc w:val="both"/>
        <w:rPr>
          <w:rFonts w:ascii="Times New Roman" w:hAnsi="Times New Roman"/>
          <w:b w:val="0"/>
          <w:szCs w:val="24"/>
        </w:rPr>
      </w:pPr>
      <w:r w:rsidR="007B1676">
        <w:rPr>
          <w:rFonts w:ascii="Times New Roman" w:hAnsi="Times New Roman"/>
          <w:b w:val="0"/>
          <w:szCs w:val="24"/>
        </w:rPr>
        <w:t xml:space="preserve">Navrhuje sa poskytovať dotácie na projekty výskumu a vývoja </w:t>
      </w:r>
      <w:r>
        <w:rPr>
          <w:rFonts w:ascii="Times New Roman" w:hAnsi="Times New Roman"/>
          <w:b w:val="0"/>
          <w:szCs w:val="24"/>
        </w:rPr>
        <w:t>zamerané</w:t>
      </w:r>
      <w:r w:rsidR="007B1676">
        <w:rPr>
          <w:rFonts w:ascii="Times New Roman" w:hAnsi="Times New Roman"/>
          <w:b w:val="0"/>
          <w:szCs w:val="24"/>
        </w:rPr>
        <w:t xml:space="preserve"> na zabezpečenie obrany Slovens</w:t>
      </w:r>
      <w:r>
        <w:rPr>
          <w:rFonts w:ascii="Times New Roman" w:hAnsi="Times New Roman"/>
          <w:b w:val="0"/>
          <w:szCs w:val="24"/>
        </w:rPr>
        <w:t xml:space="preserve">kej republiky  vrátane </w:t>
      </w:r>
      <w:r w:rsidR="007B1676">
        <w:rPr>
          <w:rFonts w:ascii="Times New Roman" w:hAnsi="Times New Roman"/>
          <w:b w:val="0"/>
          <w:szCs w:val="24"/>
        </w:rPr>
        <w:t xml:space="preserve"> </w:t>
      </w:r>
      <w:r>
        <w:rPr>
          <w:rFonts w:ascii="Times New Roman" w:hAnsi="Times New Roman"/>
          <w:b w:val="0"/>
          <w:szCs w:val="24"/>
        </w:rPr>
        <w:t xml:space="preserve">projektov na účely obrany organizácií Severoatlantickej aliancie, Európskej únie a štátov, ktoré sú zmluvnou stranou dohody o Európskom hospodárskom priestore. </w:t>
      </w:r>
    </w:p>
    <w:p w:rsidR="005D61B1" w:rsidP="008D6436">
      <w:pPr>
        <w:pStyle w:val="BodyText"/>
        <w:bidi w:val="0"/>
        <w:spacing w:before="0"/>
        <w:ind w:firstLine="720"/>
        <w:jc w:val="both"/>
        <w:rPr>
          <w:rFonts w:ascii="Times New Roman" w:hAnsi="Times New Roman"/>
          <w:b w:val="0"/>
          <w:szCs w:val="24"/>
        </w:rPr>
      </w:pPr>
      <w:r w:rsidR="004C18B8">
        <w:rPr>
          <w:rFonts w:ascii="Times New Roman" w:hAnsi="Times New Roman"/>
          <w:b w:val="0"/>
          <w:szCs w:val="24"/>
        </w:rPr>
        <w:t xml:space="preserve">Zákonom sa upravuje aj možnosť poskytnúť dotáciu na úhradu zvýšených nákladov na  poľnohospodársku výrobu z dôvodu výcviku ozbrojených síl, na aktivity súvisiace s udržaním ekologickej stability, priaznivého životného prostredia a na opatrenia zamerané na odstránenie následkov </w:t>
      </w:r>
      <w:r w:rsidR="008D6436">
        <w:rPr>
          <w:rFonts w:ascii="Times New Roman" w:hAnsi="Times New Roman"/>
          <w:b w:val="0"/>
          <w:szCs w:val="24"/>
        </w:rPr>
        <w:t>prírodných kalamít.</w:t>
      </w:r>
      <w:r w:rsidR="004C18B8">
        <w:rPr>
          <w:rFonts w:ascii="Times New Roman" w:hAnsi="Times New Roman"/>
          <w:b w:val="0"/>
          <w:szCs w:val="24"/>
        </w:rPr>
        <w:t xml:space="preserve">      </w:t>
      </w:r>
    </w:p>
    <w:p w:rsidR="005D61B1" w:rsidP="009743F3">
      <w:pPr>
        <w:pStyle w:val="BodyText"/>
        <w:bidi w:val="0"/>
        <w:spacing w:before="0"/>
        <w:ind w:firstLine="720"/>
        <w:jc w:val="both"/>
        <w:rPr>
          <w:rFonts w:ascii="Times New Roman" w:hAnsi="Times New Roman"/>
          <w:b w:val="0"/>
          <w:szCs w:val="24"/>
        </w:rPr>
      </w:pPr>
    </w:p>
    <w:p w:rsidR="009743F3" w:rsidRPr="005F55D2" w:rsidP="009743F3">
      <w:pPr>
        <w:pStyle w:val="BodyText"/>
        <w:bidi w:val="0"/>
        <w:spacing w:before="0"/>
        <w:rPr>
          <w:rFonts w:ascii="Times New Roman" w:hAnsi="Times New Roman"/>
          <w:szCs w:val="24"/>
        </w:rPr>
      </w:pPr>
      <w:r w:rsidRPr="005F55D2">
        <w:rPr>
          <w:rFonts w:ascii="Times New Roman" w:hAnsi="Times New Roman"/>
          <w:bCs/>
          <w:szCs w:val="24"/>
        </w:rPr>
        <w:t>K § 3</w:t>
      </w:r>
    </w:p>
    <w:p w:rsidR="00007547" w:rsidP="00007547">
      <w:pPr>
        <w:pStyle w:val="BodyText"/>
        <w:bidi w:val="0"/>
        <w:spacing w:before="0"/>
        <w:ind w:firstLine="720"/>
        <w:jc w:val="both"/>
        <w:rPr>
          <w:rFonts w:ascii="Times New Roman" w:hAnsi="Times New Roman"/>
          <w:b w:val="0"/>
        </w:rPr>
      </w:pPr>
      <w:r w:rsidRPr="00007547" w:rsidR="005D61B1">
        <w:rPr>
          <w:rFonts w:ascii="Times New Roman" w:hAnsi="Times New Roman"/>
          <w:b w:val="0"/>
          <w:szCs w:val="24"/>
        </w:rPr>
        <w:t>Ustanovujú sa podmienky a rozsah poskytovania dotácií tak, že sa vymedzuje okruh žiadateľov, ktorým možno poskytnúť dotáciu.</w:t>
      </w:r>
      <w:r w:rsidRPr="00007547" w:rsidR="00C80B78">
        <w:rPr>
          <w:rFonts w:ascii="Times New Roman" w:hAnsi="Times New Roman"/>
          <w:b w:val="0"/>
        </w:rPr>
        <w:t xml:space="preserve"> </w:t>
      </w:r>
    </w:p>
    <w:p w:rsidR="005D61B1" w:rsidRPr="00007547" w:rsidP="00007547">
      <w:pPr>
        <w:pStyle w:val="BodyText"/>
        <w:bidi w:val="0"/>
        <w:spacing w:before="0"/>
        <w:ind w:firstLine="720"/>
        <w:jc w:val="both"/>
        <w:rPr>
          <w:rFonts w:ascii="Times New Roman" w:hAnsi="Times New Roman"/>
          <w:b w:val="0"/>
          <w:szCs w:val="24"/>
        </w:rPr>
      </w:pPr>
      <w:r w:rsidRPr="00007547" w:rsidR="00C80B78">
        <w:rPr>
          <w:rFonts w:ascii="Times New Roman" w:hAnsi="Times New Roman"/>
          <w:b w:val="0"/>
        </w:rPr>
        <w:t>Ustanovuje sa, že na niektoré účely uvedené v § 2 je potrebné, aby mal</w:t>
      </w:r>
      <w:r w:rsidRPr="00007547">
        <w:rPr>
          <w:rFonts w:ascii="Times New Roman" w:hAnsi="Times New Roman"/>
          <w:b w:val="0"/>
        </w:rPr>
        <w:t xml:space="preserve"> žiadateľ </w:t>
      </w:r>
      <w:r w:rsidRPr="00007547" w:rsidR="00C80B78">
        <w:rPr>
          <w:rFonts w:ascii="Times New Roman" w:hAnsi="Times New Roman"/>
          <w:b w:val="0"/>
        </w:rPr>
        <w:t xml:space="preserve"> na financovanie projektu</w:t>
      </w:r>
      <w:r w:rsidRPr="00007547" w:rsidR="00007547">
        <w:rPr>
          <w:rFonts w:ascii="Times New Roman" w:hAnsi="Times New Roman"/>
          <w:b w:val="0"/>
        </w:rPr>
        <w:t xml:space="preserve">, ktorým je </w:t>
      </w:r>
      <w:r w:rsidRPr="00007547" w:rsidR="00007547">
        <w:rPr>
          <w:rStyle w:val="PlaceholderText"/>
          <w:b w:val="0"/>
          <w:color w:val="000000"/>
        </w:rPr>
        <w:t>časovo, finančne a obsahovo ohraničená aktivita súvisiaca s účelom poskytnutia dotácie</w:t>
      </w:r>
      <w:r w:rsidR="00007547">
        <w:rPr>
          <w:rStyle w:val="PlaceholderText"/>
          <w:b w:val="0"/>
          <w:color w:val="000000"/>
        </w:rPr>
        <w:t>,</w:t>
      </w:r>
      <w:r w:rsidRPr="00007547" w:rsidR="002769AA">
        <w:rPr>
          <w:rFonts w:ascii="Times New Roman" w:hAnsi="Times New Roman"/>
          <w:b w:val="0"/>
        </w:rPr>
        <w:t xml:space="preserve"> zabezpečené, okrem finančných zdrojov zo štátneho rozpočtu alebo z rozpočtu územnej samosprávy,</w:t>
      </w:r>
      <w:r w:rsidRPr="00007547" w:rsidR="00C80B78">
        <w:rPr>
          <w:rFonts w:ascii="Times New Roman" w:hAnsi="Times New Roman"/>
          <w:b w:val="0"/>
        </w:rPr>
        <w:t xml:space="preserve"> </w:t>
      </w:r>
      <w:r w:rsidRPr="00007547" w:rsidR="002769AA">
        <w:rPr>
          <w:rFonts w:ascii="Times New Roman" w:hAnsi="Times New Roman"/>
          <w:b w:val="0"/>
        </w:rPr>
        <w:t xml:space="preserve">aj iné </w:t>
      </w:r>
      <w:r w:rsidRPr="00007547" w:rsidR="00C80B78">
        <w:rPr>
          <w:rFonts w:ascii="Times New Roman" w:hAnsi="Times New Roman"/>
          <w:b w:val="0"/>
        </w:rPr>
        <w:t xml:space="preserve">finančné zdroje </w:t>
      </w:r>
      <w:r w:rsidRPr="00007547">
        <w:rPr>
          <w:rFonts w:ascii="Times New Roman" w:hAnsi="Times New Roman"/>
          <w:b w:val="0"/>
        </w:rPr>
        <w:t xml:space="preserve">najmenej </w:t>
      </w:r>
      <w:r w:rsidRPr="00007547" w:rsidR="00C80B78">
        <w:rPr>
          <w:rFonts w:ascii="Times New Roman" w:hAnsi="Times New Roman"/>
          <w:b w:val="0"/>
        </w:rPr>
        <w:t xml:space="preserve">vo výške </w:t>
      </w:r>
      <w:r w:rsidRPr="00007547">
        <w:rPr>
          <w:rFonts w:ascii="Times New Roman" w:hAnsi="Times New Roman"/>
          <w:b w:val="0"/>
        </w:rPr>
        <w:t>10 % nákladov na projekt</w:t>
      </w:r>
      <w:r w:rsidRPr="00007547" w:rsidR="00C80B78">
        <w:rPr>
          <w:rFonts w:ascii="Times New Roman" w:hAnsi="Times New Roman"/>
          <w:b w:val="0"/>
        </w:rPr>
        <w:t>.</w:t>
      </w:r>
      <w:r w:rsidRPr="00007547">
        <w:rPr>
          <w:rFonts w:ascii="Times New Roman" w:hAnsi="Times New Roman"/>
          <w:b w:val="0"/>
        </w:rPr>
        <w:t xml:space="preserve"> Tiež sa ustanovuje rozsah poskyt</w:t>
      </w:r>
      <w:r w:rsidRPr="00007547" w:rsidR="00714755">
        <w:rPr>
          <w:rFonts w:ascii="Times New Roman" w:hAnsi="Times New Roman"/>
          <w:b w:val="0"/>
        </w:rPr>
        <w:t xml:space="preserve">nutia </w:t>
      </w:r>
      <w:r w:rsidRPr="00007547">
        <w:rPr>
          <w:rFonts w:ascii="Times New Roman" w:hAnsi="Times New Roman"/>
          <w:b w:val="0"/>
        </w:rPr>
        <w:t xml:space="preserve">dotácií v oblasti financovania výskumu a vývoja zameraného na zabezpečenie obrany štátu </w:t>
      </w:r>
      <w:r w:rsidRPr="00007547" w:rsidR="00714755">
        <w:rPr>
          <w:rFonts w:ascii="Times New Roman" w:hAnsi="Times New Roman"/>
          <w:b w:val="0"/>
        </w:rPr>
        <w:t>na krytie oprávnených nákladov na projekt o</w:t>
      </w:r>
      <w:r w:rsidRPr="00007547">
        <w:rPr>
          <w:rFonts w:ascii="Times New Roman" w:hAnsi="Times New Roman"/>
          <w:b w:val="0"/>
        </w:rPr>
        <w:t>sobitne pre výskumn</w:t>
      </w:r>
      <w:r w:rsidRPr="00007547" w:rsidR="00714755">
        <w:rPr>
          <w:rFonts w:ascii="Times New Roman" w:hAnsi="Times New Roman"/>
          <w:b w:val="0"/>
        </w:rPr>
        <w:t>ú</w:t>
      </w:r>
      <w:r w:rsidRPr="00007547">
        <w:rPr>
          <w:rFonts w:ascii="Times New Roman" w:hAnsi="Times New Roman"/>
          <w:b w:val="0"/>
        </w:rPr>
        <w:t xml:space="preserve"> organizáci</w:t>
      </w:r>
      <w:r w:rsidRPr="00007547" w:rsidR="00714755">
        <w:rPr>
          <w:rFonts w:ascii="Times New Roman" w:hAnsi="Times New Roman"/>
          <w:b w:val="0"/>
        </w:rPr>
        <w:t xml:space="preserve">u a osobitne </w:t>
      </w:r>
      <w:r w:rsidRPr="00007547">
        <w:rPr>
          <w:rFonts w:ascii="Times New Roman" w:hAnsi="Times New Roman"/>
          <w:b w:val="0"/>
        </w:rPr>
        <w:t>pre</w:t>
      </w:r>
      <w:r w:rsidRPr="00007547" w:rsidR="00714755">
        <w:rPr>
          <w:rFonts w:ascii="Times New Roman" w:hAnsi="Times New Roman"/>
          <w:b w:val="0"/>
        </w:rPr>
        <w:t xml:space="preserve"> žiadateľa, ktorým je </w:t>
      </w:r>
      <w:r w:rsidRPr="00007547">
        <w:rPr>
          <w:rFonts w:ascii="Times New Roman" w:hAnsi="Times New Roman"/>
          <w:b w:val="0"/>
        </w:rPr>
        <w:t>právnick</w:t>
      </w:r>
      <w:r w:rsidRPr="00007547" w:rsidR="00714755">
        <w:rPr>
          <w:rFonts w:ascii="Times New Roman" w:hAnsi="Times New Roman"/>
          <w:b w:val="0"/>
        </w:rPr>
        <w:t>á</w:t>
      </w:r>
      <w:r w:rsidRPr="00007547">
        <w:rPr>
          <w:rFonts w:ascii="Times New Roman" w:hAnsi="Times New Roman"/>
          <w:b w:val="0"/>
        </w:rPr>
        <w:t xml:space="preserve"> osob</w:t>
      </w:r>
      <w:r w:rsidRPr="00007547" w:rsidR="002769AA">
        <w:rPr>
          <w:rFonts w:ascii="Times New Roman" w:hAnsi="Times New Roman"/>
          <w:b w:val="0"/>
        </w:rPr>
        <w:t>a</w:t>
      </w:r>
      <w:r w:rsidRPr="00007547">
        <w:rPr>
          <w:rFonts w:ascii="Times New Roman" w:hAnsi="Times New Roman"/>
          <w:b w:val="0"/>
        </w:rPr>
        <w:t xml:space="preserve"> alebo fyzick</w:t>
      </w:r>
      <w:r w:rsidRPr="00007547" w:rsidR="00714755">
        <w:rPr>
          <w:rFonts w:ascii="Times New Roman" w:hAnsi="Times New Roman"/>
          <w:b w:val="0"/>
        </w:rPr>
        <w:t>á</w:t>
      </w:r>
      <w:r w:rsidRPr="00007547">
        <w:rPr>
          <w:rFonts w:ascii="Times New Roman" w:hAnsi="Times New Roman"/>
          <w:b w:val="0"/>
        </w:rPr>
        <w:t xml:space="preserve"> osob</w:t>
      </w:r>
      <w:r w:rsidRPr="00007547" w:rsidR="00714755">
        <w:rPr>
          <w:rFonts w:ascii="Times New Roman" w:hAnsi="Times New Roman"/>
          <w:b w:val="0"/>
        </w:rPr>
        <w:t>a</w:t>
      </w:r>
      <w:r w:rsidRPr="00007547">
        <w:rPr>
          <w:rFonts w:ascii="Times New Roman" w:hAnsi="Times New Roman"/>
          <w:b w:val="0"/>
        </w:rPr>
        <w:t xml:space="preserve"> oprávnen</w:t>
      </w:r>
      <w:r w:rsidRPr="00007547" w:rsidR="00714755">
        <w:rPr>
          <w:rFonts w:ascii="Times New Roman" w:hAnsi="Times New Roman"/>
          <w:b w:val="0"/>
        </w:rPr>
        <w:t>á</w:t>
      </w:r>
      <w:r w:rsidRPr="00007547">
        <w:rPr>
          <w:rFonts w:ascii="Times New Roman" w:hAnsi="Times New Roman"/>
          <w:b w:val="0"/>
        </w:rPr>
        <w:t xml:space="preserve"> na podnikanie.  </w:t>
      </w:r>
    </w:p>
    <w:p w:rsidR="005D61B1" w:rsidRPr="00007547" w:rsidP="005D61B1">
      <w:pPr>
        <w:pStyle w:val="BodyText"/>
        <w:bidi w:val="0"/>
        <w:spacing w:before="0"/>
        <w:jc w:val="both"/>
        <w:rPr>
          <w:rFonts w:ascii="Times New Roman" w:hAnsi="Times New Roman"/>
          <w:b w:val="0"/>
          <w:szCs w:val="24"/>
        </w:rPr>
      </w:pPr>
    </w:p>
    <w:p w:rsidR="009743F3" w:rsidP="009743F3">
      <w:pPr>
        <w:pStyle w:val="BodyText"/>
        <w:bidi w:val="0"/>
        <w:spacing w:before="0"/>
        <w:rPr>
          <w:rFonts w:ascii="Times New Roman" w:hAnsi="Times New Roman"/>
          <w:szCs w:val="24"/>
        </w:rPr>
      </w:pPr>
      <w:r>
        <w:rPr>
          <w:rFonts w:ascii="Times New Roman" w:hAnsi="Times New Roman"/>
          <w:szCs w:val="24"/>
        </w:rPr>
        <w:t>K § 4</w:t>
      </w:r>
    </w:p>
    <w:p w:rsidR="002769AA" w:rsidP="009743F3">
      <w:pPr>
        <w:pStyle w:val="BodyText"/>
        <w:bidi w:val="0"/>
        <w:spacing w:before="0"/>
        <w:rPr>
          <w:rFonts w:ascii="Times New Roman" w:hAnsi="Times New Roman"/>
          <w:noProof/>
          <w:szCs w:val="24"/>
        </w:rPr>
      </w:pPr>
    </w:p>
    <w:p w:rsidR="009743F3" w:rsidP="009743F3">
      <w:pPr>
        <w:pStyle w:val="BodyText"/>
        <w:bidi w:val="0"/>
        <w:spacing w:before="0"/>
        <w:ind w:firstLine="708"/>
        <w:jc w:val="both"/>
        <w:rPr>
          <w:rFonts w:ascii="Times New Roman" w:hAnsi="Times New Roman"/>
          <w:b w:val="0"/>
          <w:noProof/>
          <w:szCs w:val="24"/>
        </w:rPr>
      </w:pPr>
      <w:r>
        <w:rPr>
          <w:rFonts w:ascii="Times New Roman" w:hAnsi="Times New Roman"/>
          <w:b w:val="0"/>
          <w:noProof/>
          <w:szCs w:val="24"/>
        </w:rPr>
        <w:t>Ustanovuje sa, že dotáciu možno poskytnúť na základe písomnej žiadosti o poskytnutí dotácie. Termín jej predloženia je stanovený do 31. januára príslušného rozpočtového roka s výnimkou dotácie poskytnutej na podporu výskumu a vývoja a dotácie poskytnutej na odstránenie následkov živelných pohrôm</w:t>
      </w:r>
      <w:r w:rsidR="00901350">
        <w:rPr>
          <w:rFonts w:ascii="Times New Roman" w:hAnsi="Times New Roman"/>
          <w:b w:val="0"/>
          <w:noProof/>
          <w:szCs w:val="24"/>
        </w:rPr>
        <w:t xml:space="preserve">, ktoré sa poskytujú na základe zverejnenej výzvy na </w:t>
      </w:r>
      <w:r w:rsidR="00854CB5">
        <w:rPr>
          <w:rFonts w:ascii="Times New Roman" w:hAnsi="Times New Roman"/>
          <w:b w:val="0"/>
          <w:noProof/>
          <w:szCs w:val="24"/>
        </w:rPr>
        <w:t>webovom sídle</w:t>
      </w:r>
      <w:r w:rsidR="00901350">
        <w:rPr>
          <w:rFonts w:ascii="Times New Roman" w:hAnsi="Times New Roman"/>
          <w:b w:val="0"/>
          <w:noProof/>
          <w:szCs w:val="24"/>
        </w:rPr>
        <w:t xml:space="preserve"> Ministerstva obrany Slovenskej republiky. </w:t>
      </w:r>
      <w:r>
        <w:rPr>
          <w:rFonts w:ascii="Times New Roman" w:hAnsi="Times New Roman"/>
          <w:b w:val="0"/>
          <w:noProof/>
          <w:szCs w:val="24"/>
        </w:rPr>
        <w:t xml:space="preserve">Osobitne sa špecifikujú doklady, ktoré je žiadateľ povinný predložiť nad rámec dokladov uvedených v zákone </w:t>
      </w:r>
      <w:r w:rsidR="00183CF9">
        <w:rPr>
          <w:rFonts w:ascii="Times New Roman" w:hAnsi="Times New Roman"/>
          <w:b w:val="0"/>
          <w:noProof/>
          <w:szCs w:val="24"/>
        </w:rPr>
        <w:br/>
      </w:r>
      <w:r>
        <w:rPr>
          <w:rFonts w:ascii="Times New Roman" w:hAnsi="Times New Roman"/>
          <w:b w:val="0"/>
          <w:noProof/>
          <w:szCs w:val="24"/>
        </w:rPr>
        <w:t xml:space="preserve">č. 523/2004 Z. z. o rozpočtových pravidlách verejnej správy a o zmene a doplnení niektorých zákonov v znení neskorších predpisov. </w:t>
      </w:r>
    </w:p>
    <w:p w:rsidR="00901350" w:rsidP="00901350">
      <w:pPr>
        <w:pStyle w:val="BodyText"/>
        <w:bidi w:val="0"/>
        <w:spacing w:before="0"/>
        <w:ind w:firstLine="708"/>
        <w:jc w:val="both"/>
        <w:rPr>
          <w:rFonts w:ascii="Times New Roman" w:hAnsi="Times New Roman"/>
          <w:b w:val="0"/>
          <w:szCs w:val="24"/>
        </w:rPr>
      </w:pPr>
      <w:r>
        <w:rPr>
          <w:rFonts w:ascii="Times New Roman" w:hAnsi="Times New Roman"/>
          <w:b w:val="0"/>
          <w:szCs w:val="24"/>
        </w:rPr>
        <w:t>Ďalej sa u</w:t>
      </w:r>
      <w:r w:rsidR="009743F3">
        <w:rPr>
          <w:rFonts w:ascii="Times New Roman" w:hAnsi="Times New Roman"/>
          <w:b w:val="0"/>
          <w:szCs w:val="24"/>
        </w:rPr>
        <w:t xml:space="preserve">stanovuje, že dotáciu možno poskytnúť len na základe písomnej zmluvy o poskytnutí dotácie. </w:t>
      </w:r>
      <w:r w:rsidR="005D258F">
        <w:rPr>
          <w:rFonts w:ascii="Times New Roman" w:hAnsi="Times New Roman"/>
          <w:b w:val="0"/>
          <w:szCs w:val="24"/>
        </w:rPr>
        <w:t>Taxatívne sa vymedzujú</w:t>
      </w:r>
      <w:r w:rsidR="009743F3">
        <w:rPr>
          <w:rFonts w:ascii="Times New Roman" w:hAnsi="Times New Roman"/>
          <w:b w:val="0"/>
          <w:szCs w:val="24"/>
        </w:rPr>
        <w:t xml:space="preserve"> náležitosti zmluvy.</w:t>
      </w:r>
    </w:p>
    <w:p w:rsidR="00901350" w:rsidP="009743F3">
      <w:pPr>
        <w:pStyle w:val="BodyText"/>
        <w:bidi w:val="0"/>
        <w:spacing w:before="0"/>
        <w:ind w:firstLine="539"/>
        <w:jc w:val="both"/>
        <w:rPr>
          <w:rFonts w:ascii="Times New Roman" w:hAnsi="Times New Roman"/>
          <w:b w:val="0"/>
          <w:szCs w:val="24"/>
        </w:rPr>
      </w:pPr>
    </w:p>
    <w:p w:rsidR="00901350" w:rsidP="00901350">
      <w:pPr>
        <w:pStyle w:val="BodyText"/>
        <w:bidi w:val="0"/>
        <w:spacing w:before="0"/>
        <w:jc w:val="both"/>
        <w:rPr>
          <w:rFonts w:ascii="Times New Roman" w:hAnsi="Times New Roman"/>
          <w:szCs w:val="24"/>
        </w:rPr>
      </w:pPr>
      <w:r>
        <w:rPr>
          <w:rFonts w:ascii="Times New Roman" w:hAnsi="Times New Roman"/>
          <w:szCs w:val="24"/>
        </w:rPr>
        <w:t>K § 5</w:t>
      </w:r>
    </w:p>
    <w:p w:rsidR="00411089" w:rsidP="00901350">
      <w:pPr>
        <w:pStyle w:val="BodyText"/>
        <w:bidi w:val="0"/>
        <w:spacing w:before="0"/>
        <w:jc w:val="both"/>
        <w:rPr>
          <w:rFonts w:ascii="Times New Roman" w:hAnsi="Times New Roman"/>
          <w:szCs w:val="24"/>
        </w:rPr>
      </w:pPr>
    </w:p>
    <w:p w:rsidR="00411089" w:rsidP="00411089">
      <w:pPr>
        <w:pStyle w:val="BodyText"/>
        <w:bidi w:val="0"/>
        <w:spacing w:before="0"/>
        <w:ind w:firstLine="720"/>
        <w:jc w:val="both"/>
        <w:rPr>
          <w:rFonts w:ascii="Times New Roman" w:hAnsi="Times New Roman"/>
          <w:b w:val="0"/>
          <w:szCs w:val="24"/>
        </w:rPr>
      </w:pPr>
      <w:r>
        <w:rPr>
          <w:rFonts w:ascii="Times New Roman" w:hAnsi="Times New Roman"/>
          <w:b w:val="0"/>
          <w:szCs w:val="24"/>
        </w:rPr>
        <w:t>Ustanovuje sa, že kontrolu dodržiavania podmienok podľa návrhu zákona i podľa osobitného predpisu ako aj kontrolu dodržiavania podmienok dohodnutých v zmluve o poskytnutí dotácie vykonáva Ministerstvo obrany Slovenskej republiky s tým, že kontrolná  pôsobnosť iných kontrolných orgánov tým nie je dotknutá.</w:t>
      </w:r>
    </w:p>
    <w:p w:rsidR="00274CC7" w:rsidRPr="00411089" w:rsidP="00411089">
      <w:pPr>
        <w:bidi w:val="0"/>
        <w:jc w:val="both"/>
        <w:rPr>
          <w:rFonts w:ascii="Times New Roman" w:hAnsi="Times New Roman"/>
          <w:color w:val="000000"/>
        </w:rPr>
      </w:pPr>
      <w:r w:rsidR="00901350">
        <w:rPr>
          <w:rFonts w:ascii="Times New Roman" w:hAnsi="Times New Roman"/>
        </w:rPr>
        <w:tab/>
      </w:r>
    </w:p>
    <w:p w:rsidR="00274CC7" w:rsidP="00274CC7">
      <w:pPr>
        <w:pStyle w:val="BodyText"/>
        <w:bidi w:val="0"/>
        <w:spacing w:before="0"/>
        <w:jc w:val="both"/>
        <w:rPr>
          <w:rFonts w:ascii="Times New Roman" w:hAnsi="Times New Roman"/>
          <w:bCs/>
          <w:szCs w:val="24"/>
        </w:rPr>
      </w:pPr>
      <w:r>
        <w:rPr>
          <w:rFonts w:ascii="Times New Roman" w:hAnsi="Times New Roman"/>
          <w:bCs/>
          <w:szCs w:val="24"/>
        </w:rPr>
        <w:t>K § 6</w:t>
      </w:r>
    </w:p>
    <w:p w:rsidR="009743F3" w:rsidP="00274CC7">
      <w:pPr>
        <w:pStyle w:val="BodyText"/>
        <w:bidi w:val="0"/>
        <w:spacing w:before="0"/>
        <w:ind w:firstLine="720"/>
        <w:jc w:val="both"/>
        <w:rPr>
          <w:rFonts w:ascii="Times New Roman" w:hAnsi="Times New Roman"/>
          <w:b w:val="0"/>
          <w:szCs w:val="24"/>
        </w:rPr>
      </w:pPr>
      <w:r>
        <w:rPr>
          <w:rFonts w:ascii="Times New Roman" w:hAnsi="Times New Roman"/>
          <w:b w:val="0"/>
          <w:szCs w:val="24"/>
        </w:rPr>
        <w:t xml:space="preserve"> </w:t>
      </w:r>
    </w:p>
    <w:p w:rsidR="00411089" w:rsidP="00411089">
      <w:pPr>
        <w:bidi w:val="0"/>
        <w:ind w:firstLine="708"/>
        <w:jc w:val="both"/>
        <w:rPr>
          <w:rStyle w:val="PlaceholderText"/>
          <w:color w:val="000000"/>
        </w:rPr>
      </w:pPr>
      <w:r>
        <w:rPr>
          <w:rStyle w:val="PlaceholderText"/>
          <w:color w:val="000000"/>
        </w:rPr>
        <w:t>V </w:t>
      </w:r>
      <w:r w:rsidRPr="00901350">
        <w:rPr>
          <w:rStyle w:val="PlaceholderText"/>
          <w:color w:val="000000"/>
        </w:rPr>
        <w:t>spoločných ustanoven</w:t>
      </w:r>
      <w:r>
        <w:rPr>
          <w:rStyle w:val="PlaceholderText"/>
          <w:color w:val="000000"/>
        </w:rPr>
        <w:t xml:space="preserve">iach </w:t>
      </w:r>
      <w:r w:rsidRPr="00901350">
        <w:rPr>
          <w:rStyle w:val="PlaceholderText"/>
          <w:color w:val="000000"/>
        </w:rPr>
        <w:t>sa navrhuje ustanoviť, že</w:t>
      </w:r>
      <w:r>
        <w:rPr>
          <w:rStyle w:val="PlaceholderText"/>
          <w:color w:val="000000"/>
        </w:rPr>
        <w:t xml:space="preserve"> </w:t>
      </w:r>
      <w:r w:rsidRPr="00901350">
        <w:rPr>
          <w:rStyle w:val="PlaceholderText"/>
          <w:color w:val="000000"/>
        </w:rPr>
        <w:t>na dotáciu nie je  právny nárok</w:t>
      </w:r>
      <w:r>
        <w:rPr>
          <w:rStyle w:val="PlaceholderText"/>
          <w:color w:val="000000"/>
        </w:rPr>
        <w:t xml:space="preserve"> a že neúplná </w:t>
      </w:r>
      <w:r w:rsidRPr="00901350">
        <w:rPr>
          <w:rStyle w:val="PlaceholderText"/>
          <w:color w:val="000000"/>
        </w:rPr>
        <w:t>žiadosť</w:t>
      </w:r>
      <w:r>
        <w:rPr>
          <w:rStyle w:val="PlaceholderText"/>
          <w:color w:val="000000"/>
        </w:rPr>
        <w:t xml:space="preserve"> a žiadosť, ktorá neobsahuje zákonom ustanovené doklady, sa nebude posudzovať. </w:t>
      </w:r>
    </w:p>
    <w:p w:rsidR="00411089" w:rsidRPr="00EF12B2" w:rsidP="00411089">
      <w:pPr>
        <w:bidi w:val="0"/>
        <w:jc w:val="both"/>
        <w:rPr>
          <w:rFonts w:ascii="Times New Roman" w:hAnsi="Times New Roman"/>
          <w:color w:val="000000"/>
        </w:rPr>
      </w:pPr>
      <w:r>
        <w:rPr>
          <w:rStyle w:val="PlaceholderText"/>
          <w:color w:val="000000"/>
        </w:rPr>
        <w:tab/>
        <w:t xml:space="preserve">Z dôvodu zabezpečenia vyššej transparentnosti pri rozhodovaní o poskytovaní dotácie sa navrhuje, aby Ministerstvo obrany Slovenskej republiky na svojom webovom sídle zverejňovalo  </w:t>
      </w:r>
      <w:r w:rsidRPr="009754C2">
        <w:rPr>
          <w:rFonts w:ascii="Times New Roman" w:hAnsi="Times New Roman"/>
        </w:rPr>
        <w:t>zoznamy žiadateľov o</w:t>
      </w:r>
      <w:r>
        <w:rPr>
          <w:rFonts w:ascii="Times New Roman" w:hAnsi="Times New Roman"/>
        </w:rPr>
        <w:t> </w:t>
      </w:r>
      <w:r w:rsidRPr="009754C2">
        <w:rPr>
          <w:rFonts w:ascii="Times New Roman" w:hAnsi="Times New Roman"/>
        </w:rPr>
        <w:t>dotácie</w:t>
      </w:r>
      <w:r>
        <w:rPr>
          <w:rFonts w:ascii="Times New Roman" w:hAnsi="Times New Roman"/>
        </w:rPr>
        <w:t xml:space="preserve"> a </w:t>
      </w:r>
      <w:r w:rsidRPr="009754C2">
        <w:rPr>
          <w:rFonts w:ascii="Times New Roman" w:hAnsi="Times New Roman"/>
        </w:rPr>
        <w:t>zoznamy príjemcov dotácií</w:t>
      </w:r>
      <w:r>
        <w:rPr>
          <w:rFonts w:ascii="Times New Roman" w:hAnsi="Times New Roman"/>
        </w:rPr>
        <w:t xml:space="preserve">. Súčasne sa zverejní aj účel dotácie, požadovaná suma dotácie, celkový rozpočet projektu, na ktorý sa </w:t>
      </w:r>
      <w:r w:rsidRPr="009754C2">
        <w:rPr>
          <w:rFonts w:ascii="Times New Roman" w:hAnsi="Times New Roman"/>
        </w:rPr>
        <w:t xml:space="preserve"> </w:t>
      </w:r>
      <w:r>
        <w:rPr>
          <w:rFonts w:ascii="Times New Roman" w:hAnsi="Times New Roman"/>
        </w:rPr>
        <w:t xml:space="preserve">dotácia žiada a </w:t>
      </w:r>
      <w:r w:rsidRPr="009754C2">
        <w:rPr>
          <w:rFonts w:ascii="Times New Roman" w:hAnsi="Times New Roman"/>
        </w:rPr>
        <w:t>sum</w:t>
      </w:r>
      <w:r>
        <w:rPr>
          <w:rFonts w:ascii="Times New Roman" w:hAnsi="Times New Roman"/>
        </w:rPr>
        <w:t>a</w:t>
      </w:r>
      <w:r w:rsidRPr="009754C2">
        <w:rPr>
          <w:rFonts w:ascii="Times New Roman" w:hAnsi="Times New Roman"/>
        </w:rPr>
        <w:t xml:space="preserve"> p</w:t>
      </w:r>
      <w:r w:rsidRPr="009754C2">
        <w:rPr>
          <w:rFonts w:ascii="Times New Roman" w:hAnsi="Times New Roman"/>
        </w:rPr>
        <w:t>o</w:t>
      </w:r>
      <w:r w:rsidRPr="009754C2">
        <w:rPr>
          <w:rFonts w:ascii="Times New Roman" w:hAnsi="Times New Roman"/>
        </w:rPr>
        <w:t>skytnut</w:t>
      </w:r>
      <w:r>
        <w:rPr>
          <w:rFonts w:ascii="Times New Roman" w:hAnsi="Times New Roman"/>
        </w:rPr>
        <w:t>ej</w:t>
      </w:r>
      <w:r w:rsidRPr="009754C2">
        <w:rPr>
          <w:rFonts w:ascii="Times New Roman" w:hAnsi="Times New Roman"/>
        </w:rPr>
        <w:t xml:space="preserve"> dotáci</w:t>
      </w:r>
      <w:r>
        <w:rPr>
          <w:rFonts w:ascii="Times New Roman" w:hAnsi="Times New Roman"/>
        </w:rPr>
        <w:t>e</w:t>
      </w:r>
      <w:r w:rsidRPr="009754C2">
        <w:rPr>
          <w:rFonts w:ascii="Times New Roman" w:hAnsi="Times New Roman"/>
        </w:rPr>
        <w:t>.</w:t>
      </w:r>
    </w:p>
    <w:p w:rsidR="009743F3" w:rsidP="009743F3">
      <w:pPr>
        <w:pStyle w:val="BodyText"/>
        <w:bidi w:val="0"/>
        <w:jc w:val="both"/>
        <w:rPr>
          <w:rFonts w:ascii="Times New Roman" w:hAnsi="Times New Roman"/>
          <w:b w:val="0"/>
          <w:bCs/>
          <w:szCs w:val="24"/>
        </w:rPr>
      </w:pPr>
    </w:p>
    <w:p w:rsidR="00B02415" w:rsidRPr="00B02415" w:rsidP="00B02415">
      <w:pPr>
        <w:pStyle w:val="BodyText"/>
        <w:bidi w:val="0"/>
        <w:spacing w:before="0"/>
        <w:jc w:val="both"/>
        <w:rPr>
          <w:rFonts w:ascii="Times New Roman" w:hAnsi="Times New Roman"/>
          <w:szCs w:val="24"/>
        </w:rPr>
      </w:pPr>
      <w:r>
        <w:rPr>
          <w:rFonts w:ascii="Times New Roman" w:hAnsi="Times New Roman"/>
          <w:szCs w:val="24"/>
        </w:rPr>
        <w:t>K § 7</w:t>
      </w:r>
    </w:p>
    <w:p w:rsidR="009743F3" w:rsidP="00274CC7">
      <w:pPr>
        <w:pStyle w:val="BodyText"/>
        <w:bidi w:val="0"/>
        <w:spacing w:before="0"/>
        <w:ind w:firstLine="720"/>
        <w:jc w:val="both"/>
        <w:rPr>
          <w:rFonts w:ascii="Times New Roman" w:hAnsi="Times New Roman"/>
          <w:b w:val="0"/>
          <w:szCs w:val="24"/>
        </w:rPr>
      </w:pPr>
      <w:r>
        <w:rPr>
          <w:rFonts w:ascii="Times New Roman" w:hAnsi="Times New Roman"/>
          <w:b w:val="0"/>
          <w:szCs w:val="24"/>
        </w:rPr>
        <w:t>Navrhuje sa zrušenie všeobecne záväzných právnych predpisov, ktoré sa uplatňujú pri poskytovaní dotácií Ministerstvom obrany Slovenskej republiky.</w:t>
      </w:r>
    </w:p>
    <w:p w:rsidR="00C93569" w:rsidP="00274CC7">
      <w:pPr>
        <w:pStyle w:val="BodyText"/>
        <w:bidi w:val="0"/>
        <w:spacing w:before="0"/>
        <w:ind w:firstLine="720"/>
        <w:jc w:val="both"/>
        <w:rPr>
          <w:rFonts w:ascii="Times New Roman" w:hAnsi="Times New Roman"/>
          <w:b w:val="0"/>
          <w:szCs w:val="24"/>
        </w:rPr>
      </w:pPr>
    </w:p>
    <w:p w:rsidR="009743F3" w:rsidP="009743F3">
      <w:pPr>
        <w:pStyle w:val="BodyText"/>
        <w:bidi w:val="0"/>
        <w:spacing w:before="0"/>
        <w:jc w:val="both"/>
        <w:rPr>
          <w:rFonts w:ascii="Times New Roman" w:hAnsi="Times New Roman"/>
          <w:szCs w:val="24"/>
        </w:rPr>
      </w:pPr>
      <w:r w:rsidR="00B02415">
        <w:rPr>
          <w:rFonts w:ascii="Times New Roman" w:hAnsi="Times New Roman"/>
          <w:szCs w:val="24"/>
        </w:rPr>
        <w:t>K § 8</w:t>
      </w:r>
    </w:p>
    <w:p w:rsidR="009743F3" w:rsidP="00274CC7">
      <w:pPr>
        <w:pStyle w:val="BodyText"/>
        <w:bidi w:val="0"/>
        <w:spacing w:before="0"/>
        <w:ind w:firstLine="720"/>
        <w:jc w:val="both"/>
        <w:rPr>
          <w:rFonts w:ascii="Times New Roman" w:hAnsi="Times New Roman"/>
          <w:b w:val="0"/>
          <w:szCs w:val="24"/>
        </w:rPr>
      </w:pPr>
      <w:r>
        <w:rPr>
          <w:rFonts w:ascii="Times New Roman" w:hAnsi="Times New Roman"/>
          <w:b w:val="0"/>
          <w:szCs w:val="24"/>
        </w:rPr>
        <w:t>Navrhuje sa účinnosť zákona od 1. januára 2011.</w:t>
      </w:r>
    </w:p>
    <w:p w:rsidR="009743F3" w:rsidP="009743F3">
      <w:pPr>
        <w:pStyle w:val="BodyText"/>
        <w:bidi w:val="0"/>
        <w:spacing w:before="0"/>
        <w:ind w:firstLine="539"/>
        <w:jc w:val="both"/>
        <w:rPr>
          <w:rFonts w:ascii="Times New Roman" w:hAnsi="Times New Roman"/>
          <w:b w:val="0"/>
          <w:szCs w:val="24"/>
        </w:rPr>
      </w:pPr>
    </w:p>
    <w:p w:rsidR="009743F3" w:rsidP="009743F3">
      <w:pPr>
        <w:pStyle w:val="BodyText"/>
        <w:bidi w:val="0"/>
        <w:spacing w:before="0"/>
        <w:jc w:val="both"/>
        <w:rPr>
          <w:rFonts w:ascii="Times New Roman" w:hAnsi="Times New Roman"/>
          <w:szCs w:val="24"/>
        </w:rPr>
      </w:pPr>
      <w:r>
        <w:rPr>
          <w:rFonts w:ascii="Times New Roman" w:hAnsi="Times New Roman"/>
          <w:szCs w:val="24"/>
        </w:rPr>
        <w:t>K prílohe</w:t>
      </w:r>
    </w:p>
    <w:p w:rsidR="009743F3" w:rsidP="000464DE">
      <w:pPr>
        <w:pStyle w:val="BodyText"/>
        <w:bidi w:val="0"/>
        <w:spacing w:before="0"/>
        <w:ind w:firstLine="720"/>
        <w:jc w:val="both"/>
        <w:rPr>
          <w:rFonts w:ascii="Times New Roman" w:hAnsi="Times New Roman"/>
          <w:b w:val="0"/>
          <w:szCs w:val="24"/>
        </w:rPr>
      </w:pPr>
      <w:r w:rsidR="000464DE">
        <w:rPr>
          <w:rFonts w:ascii="Times New Roman" w:hAnsi="Times New Roman"/>
          <w:b w:val="0"/>
          <w:szCs w:val="24"/>
        </w:rPr>
        <w:t>N</w:t>
      </w:r>
      <w:r>
        <w:rPr>
          <w:rFonts w:ascii="Times New Roman" w:hAnsi="Times New Roman"/>
          <w:b w:val="0"/>
          <w:szCs w:val="24"/>
        </w:rPr>
        <w:t xml:space="preserve">avrhuje </w:t>
      </w:r>
      <w:r w:rsidR="000464DE">
        <w:rPr>
          <w:rFonts w:ascii="Times New Roman" w:hAnsi="Times New Roman"/>
          <w:b w:val="0"/>
          <w:szCs w:val="24"/>
        </w:rPr>
        <w:t xml:space="preserve">sa </w:t>
      </w:r>
      <w:r>
        <w:rPr>
          <w:rFonts w:ascii="Times New Roman" w:hAnsi="Times New Roman"/>
          <w:b w:val="0"/>
          <w:szCs w:val="24"/>
        </w:rPr>
        <w:t xml:space="preserve">vzor žiadosti o poskytnutie dotácie. </w:t>
      </w:r>
    </w:p>
    <w:p w:rsidR="009730C9" w:rsidP="000464DE">
      <w:pPr>
        <w:pStyle w:val="BodyText"/>
        <w:bidi w:val="0"/>
        <w:spacing w:before="0"/>
        <w:ind w:firstLine="720"/>
        <w:jc w:val="both"/>
        <w:rPr>
          <w:rFonts w:ascii="Times New Roman" w:hAnsi="Times New Roman"/>
          <w:b w:val="0"/>
          <w:szCs w:val="24"/>
        </w:rPr>
      </w:pPr>
    </w:p>
    <w:p w:rsidR="009730C9" w:rsidP="000464DE">
      <w:pPr>
        <w:pStyle w:val="BodyText"/>
        <w:bidi w:val="0"/>
        <w:spacing w:before="0"/>
        <w:ind w:firstLine="720"/>
        <w:jc w:val="both"/>
        <w:rPr>
          <w:rFonts w:ascii="Times New Roman" w:hAnsi="Times New Roman"/>
          <w:b w:val="0"/>
          <w:szCs w:val="24"/>
        </w:rPr>
      </w:pPr>
    </w:p>
    <w:p w:rsidR="009730C9" w:rsidP="009730C9">
      <w:pPr>
        <w:pStyle w:val="BodyText"/>
        <w:bidi w:val="0"/>
        <w:spacing w:before="0"/>
        <w:jc w:val="both"/>
        <w:rPr>
          <w:rFonts w:ascii="Times New Roman" w:hAnsi="Times New Roman"/>
          <w:b w:val="0"/>
          <w:szCs w:val="24"/>
        </w:rPr>
      </w:pPr>
      <w:r>
        <w:rPr>
          <w:rFonts w:ascii="Times New Roman" w:hAnsi="Times New Roman"/>
          <w:b w:val="0"/>
          <w:szCs w:val="24"/>
        </w:rPr>
        <w:t>Bratislava</w:t>
      </w:r>
      <w:r w:rsidR="00610061">
        <w:rPr>
          <w:rFonts w:ascii="Times New Roman" w:hAnsi="Times New Roman"/>
          <w:b w:val="0"/>
          <w:szCs w:val="24"/>
        </w:rPr>
        <w:t xml:space="preserve"> 18</w:t>
      </w:r>
      <w:r>
        <w:rPr>
          <w:rFonts w:ascii="Times New Roman" w:hAnsi="Times New Roman"/>
          <w:b w:val="0"/>
          <w:szCs w:val="24"/>
        </w:rPr>
        <w:t xml:space="preserve">. augusta 2010 </w:t>
      </w:r>
    </w:p>
    <w:p w:rsidR="009730C9" w:rsidP="009730C9">
      <w:pPr>
        <w:pStyle w:val="BodyText"/>
        <w:bidi w:val="0"/>
        <w:spacing w:before="0"/>
        <w:jc w:val="both"/>
        <w:rPr>
          <w:rFonts w:ascii="Times New Roman" w:hAnsi="Times New Roman"/>
          <w:b w:val="0"/>
          <w:szCs w:val="24"/>
        </w:rPr>
      </w:pPr>
    </w:p>
    <w:p w:rsidR="009730C9" w:rsidP="009730C9">
      <w:pPr>
        <w:pStyle w:val="BodyText"/>
        <w:bidi w:val="0"/>
        <w:spacing w:before="0"/>
        <w:jc w:val="both"/>
        <w:rPr>
          <w:rFonts w:ascii="Times New Roman" w:hAnsi="Times New Roman"/>
          <w:b w:val="0"/>
          <w:szCs w:val="24"/>
        </w:rPr>
      </w:pPr>
    </w:p>
    <w:p w:rsidR="009730C9" w:rsidP="009730C9">
      <w:pPr>
        <w:pStyle w:val="BodyText"/>
        <w:bidi w:val="0"/>
        <w:spacing w:before="0"/>
        <w:jc w:val="both"/>
        <w:rPr>
          <w:rFonts w:ascii="Times New Roman" w:hAnsi="Times New Roman"/>
          <w:b w:val="0"/>
          <w:szCs w:val="24"/>
        </w:rPr>
      </w:pPr>
    </w:p>
    <w:p w:rsidR="009730C9" w:rsidP="009730C9">
      <w:pPr>
        <w:pStyle w:val="BodyText"/>
        <w:bidi w:val="0"/>
        <w:spacing w:before="0"/>
        <w:jc w:val="both"/>
        <w:rPr>
          <w:rFonts w:ascii="Times New Roman" w:hAnsi="Times New Roman"/>
          <w:b w:val="0"/>
          <w:szCs w:val="24"/>
        </w:rPr>
      </w:pPr>
    </w:p>
    <w:p w:rsidR="009730C9" w:rsidRPr="009730C9" w:rsidP="009730C9">
      <w:pPr>
        <w:pStyle w:val="BodyText"/>
        <w:bidi w:val="0"/>
        <w:spacing w:before="0"/>
        <w:jc w:val="center"/>
        <w:rPr>
          <w:rFonts w:ascii="Times New Roman" w:hAnsi="Times New Roman"/>
          <w:szCs w:val="24"/>
        </w:rPr>
      </w:pPr>
      <w:r w:rsidRPr="009730C9">
        <w:rPr>
          <w:rFonts w:ascii="Times New Roman" w:hAnsi="Times New Roman"/>
          <w:szCs w:val="24"/>
        </w:rPr>
        <w:t>Iveta  Radičová</w:t>
      </w:r>
      <w:r w:rsidR="008F1F33">
        <w:rPr>
          <w:rFonts w:ascii="Times New Roman" w:hAnsi="Times New Roman"/>
          <w:szCs w:val="24"/>
        </w:rPr>
        <w:t xml:space="preserve">, v. r. </w:t>
      </w:r>
    </w:p>
    <w:p w:rsidR="009730C9" w:rsidP="009730C9">
      <w:pPr>
        <w:pStyle w:val="BodyText"/>
        <w:bidi w:val="0"/>
        <w:spacing w:before="0"/>
        <w:jc w:val="center"/>
        <w:rPr>
          <w:rFonts w:ascii="Times New Roman" w:hAnsi="Times New Roman"/>
          <w:szCs w:val="24"/>
        </w:rPr>
      </w:pPr>
      <w:r w:rsidRPr="009730C9">
        <w:rPr>
          <w:rFonts w:ascii="Times New Roman" w:hAnsi="Times New Roman"/>
          <w:szCs w:val="24"/>
        </w:rPr>
        <w:t>predsedníčka vlády Slovenskej republiky</w:t>
      </w:r>
    </w:p>
    <w:p w:rsidR="009730C9" w:rsidP="009730C9">
      <w:pPr>
        <w:pStyle w:val="BodyText"/>
        <w:bidi w:val="0"/>
        <w:spacing w:before="0"/>
        <w:jc w:val="center"/>
        <w:rPr>
          <w:rFonts w:ascii="Times New Roman" w:hAnsi="Times New Roman"/>
          <w:szCs w:val="24"/>
        </w:rPr>
      </w:pPr>
    </w:p>
    <w:p w:rsidR="009730C9" w:rsidP="009730C9">
      <w:pPr>
        <w:pStyle w:val="BodyText"/>
        <w:bidi w:val="0"/>
        <w:spacing w:before="0"/>
        <w:jc w:val="center"/>
        <w:rPr>
          <w:rFonts w:ascii="Times New Roman" w:hAnsi="Times New Roman"/>
          <w:szCs w:val="24"/>
        </w:rPr>
      </w:pPr>
    </w:p>
    <w:p w:rsidR="009730C9" w:rsidP="009730C9">
      <w:pPr>
        <w:pStyle w:val="BodyText"/>
        <w:bidi w:val="0"/>
        <w:spacing w:before="0"/>
        <w:jc w:val="center"/>
        <w:rPr>
          <w:rFonts w:ascii="Times New Roman" w:hAnsi="Times New Roman"/>
          <w:szCs w:val="24"/>
        </w:rPr>
      </w:pPr>
    </w:p>
    <w:p w:rsidR="009730C9" w:rsidP="009730C9">
      <w:pPr>
        <w:pStyle w:val="BodyText"/>
        <w:bidi w:val="0"/>
        <w:spacing w:before="0"/>
        <w:jc w:val="center"/>
        <w:rPr>
          <w:rFonts w:ascii="Times New Roman" w:hAnsi="Times New Roman"/>
          <w:szCs w:val="24"/>
        </w:rPr>
      </w:pPr>
    </w:p>
    <w:p w:rsidR="009730C9" w:rsidP="009730C9">
      <w:pPr>
        <w:pStyle w:val="BodyText"/>
        <w:bidi w:val="0"/>
        <w:spacing w:before="0"/>
        <w:jc w:val="center"/>
        <w:rPr>
          <w:rFonts w:ascii="Times New Roman" w:hAnsi="Times New Roman"/>
          <w:szCs w:val="24"/>
        </w:rPr>
      </w:pPr>
      <w:r>
        <w:rPr>
          <w:rFonts w:ascii="Times New Roman" w:hAnsi="Times New Roman"/>
          <w:szCs w:val="24"/>
        </w:rPr>
        <w:t>Ľubomír  Galko</w:t>
      </w:r>
      <w:r w:rsidR="008F1F33">
        <w:rPr>
          <w:rFonts w:ascii="Times New Roman" w:hAnsi="Times New Roman"/>
          <w:szCs w:val="24"/>
        </w:rPr>
        <w:t xml:space="preserve">, v. r. </w:t>
      </w:r>
      <w:r>
        <w:rPr>
          <w:rFonts w:ascii="Times New Roman" w:hAnsi="Times New Roman"/>
          <w:szCs w:val="24"/>
        </w:rPr>
        <w:t xml:space="preserve"> </w:t>
      </w:r>
    </w:p>
    <w:p w:rsidR="009730C9" w:rsidRPr="009730C9" w:rsidP="009730C9">
      <w:pPr>
        <w:pStyle w:val="BodyText"/>
        <w:bidi w:val="0"/>
        <w:spacing w:before="0"/>
        <w:jc w:val="center"/>
        <w:rPr>
          <w:rFonts w:ascii="Times New Roman" w:hAnsi="Times New Roman"/>
          <w:szCs w:val="24"/>
        </w:rPr>
      </w:pPr>
      <w:r>
        <w:rPr>
          <w:rFonts w:ascii="Times New Roman" w:hAnsi="Times New Roman"/>
          <w:szCs w:val="24"/>
        </w:rPr>
        <w:t>minister obrany Slovenskej republiky</w:t>
      </w:r>
    </w:p>
    <w:p w:rsidR="009730C9" w:rsidRPr="009730C9" w:rsidP="009730C9">
      <w:pPr>
        <w:pStyle w:val="BodyText"/>
        <w:bidi w:val="0"/>
        <w:spacing w:before="0"/>
        <w:jc w:val="both"/>
        <w:rPr>
          <w:rFonts w:ascii="Times New Roman" w:hAnsi="Times New Roman"/>
          <w:szCs w:val="24"/>
        </w:rPr>
      </w:pPr>
    </w:p>
    <w:p w:rsidR="00714755" w:rsidP="00714755">
      <w:pPr>
        <w:widowControl w:val="0"/>
        <w:tabs>
          <w:tab w:val="left" w:pos="720"/>
        </w:tabs>
        <w:autoSpaceDE w:val="0"/>
        <w:autoSpaceDN w:val="0"/>
        <w:bidi w:val="0"/>
        <w:adjustRightInd w:val="0"/>
        <w:spacing w:line="266" w:lineRule="exact"/>
        <w:jc w:val="both"/>
        <w:rPr>
          <w:rFonts w:ascii="Times New Roman" w:hAnsi="Times New Roman"/>
          <w:noProof/>
        </w:rPr>
      </w:pPr>
    </w:p>
    <w:p w:rsidR="00714755" w:rsidP="00714755">
      <w:pPr>
        <w:widowControl w:val="0"/>
        <w:tabs>
          <w:tab w:val="left" w:pos="720"/>
        </w:tabs>
        <w:autoSpaceDE w:val="0"/>
        <w:autoSpaceDN w:val="0"/>
        <w:bidi w:val="0"/>
        <w:adjustRightInd w:val="0"/>
        <w:spacing w:line="266" w:lineRule="exact"/>
        <w:jc w:val="both"/>
        <w:rPr>
          <w:rFonts w:ascii="Times New Roman" w:hAnsi="Times New Roman"/>
          <w:noProof/>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05D71"/>
    <w:multiLevelType w:val="hybridMultilevel"/>
    <w:tmpl w:val="575E11AC"/>
    <w:lvl w:ilvl="0">
      <w:start w:val="5"/>
      <w:numFmt w:val="decimal"/>
      <w:lvlText w:val="%1."/>
      <w:lvlJc w:val="left"/>
      <w:pPr>
        <w:tabs>
          <w:tab w:val="num" w:pos="360"/>
        </w:tabs>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6CAB1F56"/>
    <w:multiLevelType w:val="singleLevel"/>
    <w:tmpl w:val="A6687644"/>
    <w:lvl w:ilvl="0">
      <w:start w:val="1"/>
      <w:numFmt w:val="decimal"/>
      <w:lvlText w:val="%1."/>
      <w:lvlJc w:val="left"/>
      <w:pPr>
        <w:tabs>
          <w:tab w:val="num" w:pos="360"/>
        </w:tabs>
        <w:ind w:left="360" w:hanging="360"/>
      </w:pPr>
      <w:rPr>
        <w:rFonts w:cs="Times New Roman"/>
        <w:rtl w:val="0"/>
        <w:cs w:val="0"/>
      </w:rPr>
    </w:lvl>
  </w:abstractNum>
  <w:abstractNum w:abstractNumId="2">
    <w:nsid w:val="71383224"/>
    <w:multiLevelType w:val="hybridMultilevel"/>
    <w:tmpl w:val="F6A25780"/>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9743F3"/>
    <w:rsid w:val="00007547"/>
    <w:rsid w:val="000464DE"/>
    <w:rsid w:val="0009283B"/>
    <w:rsid w:val="00183CF9"/>
    <w:rsid w:val="00221FCC"/>
    <w:rsid w:val="002234F8"/>
    <w:rsid w:val="00274CC7"/>
    <w:rsid w:val="002769AA"/>
    <w:rsid w:val="0033165E"/>
    <w:rsid w:val="00391FFD"/>
    <w:rsid w:val="003D50AA"/>
    <w:rsid w:val="00411089"/>
    <w:rsid w:val="004641F4"/>
    <w:rsid w:val="004C18B8"/>
    <w:rsid w:val="00512CA5"/>
    <w:rsid w:val="00554277"/>
    <w:rsid w:val="005D258F"/>
    <w:rsid w:val="005D61B1"/>
    <w:rsid w:val="005F55D2"/>
    <w:rsid w:val="00610061"/>
    <w:rsid w:val="006166C8"/>
    <w:rsid w:val="00616EF6"/>
    <w:rsid w:val="006C1B31"/>
    <w:rsid w:val="00714755"/>
    <w:rsid w:val="00765BF2"/>
    <w:rsid w:val="00781C2D"/>
    <w:rsid w:val="007B1676"/>
    <w:rsid w:val="00854CB5"/>
    <w:rsid w:val="008D6436"/>
    <w:rsid w:val="008F1F33"/>
    <w:rsid w:val="00901350"/>
    <w:rsid w:val="00934738"/>
    <w:rsid w:val="009558D2"/>
    <w:rsid w:val="009730C9"/>
    <w:rsid w:val="009743F3"/>
    <w:rsid w:val="009754C2"/>
    <w:rsid w:val="009E45EE"/>
    <w:rsid w:val="00B02415"/>
    <w:rsid w:val="00B04E90"/>
    <w:rsid w:val="00B33D8D"/>
    <w:rsid w:val="00B63EA1"/>
    <w:rsid w:val="00C520FD"/>
    <w:rsid w:val="00C80B78"/>
    <w:rsid w:val="00C93569"/>
    <w:rsid w:val="00CF77C9"/>
    <w:rsid w:val="00D46685"/>
    <w:rsid w:val="00D524C9"/>
    <w:rsid w:val="00D73D57"/>
    <w:rsid w:val="00D97816"/>
    <w:rsid w:val="00E07710"/>
    <w:rsid w:val="00E53C63"/>
    <w:rsid w:val="00E6458A"/>
    <w:rsid w:val="00E73E4E"/>
    <w:rsid w:val="00E87BF2"/>
    <w:rsid w:val="00EF12B2"/>
    <w:rsid w:val="00EF713C"/>
    <w:rsid w:val="00F960E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43F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styleId="BodyText">
    <w:name w:val="Body Text"/>
    <w:basedOn w:val="Normal"/>
    <w:rsid w:val="009743F3"/>
    <w:pPr>
      <w:spacing w:before="120"/>
      <w:jc w:val="left"/>
    </w:pPr>
    <w:rPr>
      <w:rFonts w:ascii="Arial" w:hAnsi="Arial"/>
      <w:b/>
      <w:szCs w:val="20"/>
      <w:lang w:eastAsia="cs-CZ"/>
    </w:rPr>
  </w:style>
  <w:style w:type="character" w:styleId="PlaceholderText">
    <w:name w:val="Placeholder Text"/>
    <w:basedOn w:val="DefaultParagraphFont"/>
    <w:semiHidden/>
    <w:rsid w:val="00901350"/>
    <w:rPr>
      <w:rFonts w:ascii="Times New Roman" w:hAnsi="Times New Roman" w:cs="Times New Roman"/>
      <w:color w:val="808080"/>
      <w:rtl w:val="0"/>
      <w:cs w:val="0"/>
    </w:rPr>
  </w:style>
  <w:style w:type="paragraph" w:styleId="BalloonText">
    <w:name w:val="Balloon Text"/>
    <w:basedOn w:val="Normal"/>
    <w:semiHidden/>
    <w:rsid w:val="00F960EA"/>
    <w:pPr>
      <w:jc w:val="left"/>
    </w:pPr>
    <w:rPr>
      <w:rFonts w:ascii="Tahoma" w:hAnsi="Tahoma" w:cs="Tahoma"/>
      <w:sz w:val="16"/>
      <w:szCs w:val="16"/>
    </w:rPr>
  </w:style>
  <w:style w:type="paragraph" w:styleId="FootnoteText">
    <w:name w:val="footnote text"/>
    <w:aliases w:val="Text poznámky pod čiarou 007"/>
    <w:basedOn w:val="Normal"/>
    <w:semiHidden/>
    <w:rsid w:val="0009283B"/>
    <w:pPr>
      <w:jc w:val="left"/>
    </w:pPr>
    <w:rPr>
      <w:sz w:val="20"/>
      <w:szCs w:val="20"/>
      <w:lang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Pages>
  <Words>1444</Words>
  <Characters>9263</Characters>
  <Application>Microsoft Office Word</Application>
  <DocSecurity>0</DocSecurity>
  <Lines>0</Lines>
  <Paragraphs>0</Paragraphs>
  <ScaleCrop>false</ScaleCrop>
  <Company>MOSR</Company>
  <LinksUpToDate>false</LinksUpToDate>
  <CharactersWithSpaces>10686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madrovaa</dc:creator>
  <cp:lastModifiedBy>GaspJarm</cp:lastModifiedBy>
  <cp:revision>2</cp:revision>
  <cp:lastPrinted>2010-08-18T10:14:00Z</cp:lastPrinted>
  <dcterms:created xsi:type="dcterms:W3CDTF">2010-11-24T13:32:00Z</dcterms:created>
  <dcterms:modified xsi:type="dcterms:W3CDTF">2010-11-24T13:32:00Z</dcterms:modified>
</cp:coreProperties>
</file>