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6ABB" w:rsidRPr="00616E91" w:rsidP="00726ABB">
      <w:pPr>
        <w:pStyle w:val="Heading1"/>
        <w:pBdr>
          <w:bottom w:val="single" w:sz="4" w:space="1" w:color="auto"/>
        </w:pBdr>
        <w:spacing w:before="0"/>
        <w:jc w:val="center"/>
        <w:rPr>
          <w:rFonts w:ascii="Times New Roman" w:hAnsi="Times New Roman" w:cs="Times New Roman"/>
          <w:caps/>
          <w:spacing w:val="40"/>
          <w:sz w:val="28"/>
          <w:szCs w:val="24"/>
        </w:rPr>
      </w:pPr>
      <w:bookmarkStart w:id="0" w:name="_Toc88172381"/>
      <w:r w:rsidRPr="00616E91">
        <w:rPr>
          <w:rFonts w:ascii="Times New Roman" w:hAnsi="Times New Roman" w:cs="Times New Roman"/>
          <w:caps/>
          <w:spacing w:val="40"/>
          <w:sz w:val="28"/>
          <w:szCs w:val="24"/>
        </w:rPr>
        <w:t>Národná rada Slovenskej republiky</w:t>
      </w:r>
    </w:p>
    <w:p w:rsidR="00726ABB" w:rsidRPr="00616E91" w:rsidP="00726ABB">
      <w:pPr>
        <w:jc w:val="center"/>
        <w:rPr>
          <w:rFonts w:ascii="Times New Roman" w:hAnsi="Times New Roman" w:cs="Times New Roman"/>
          <w:szCs w:val="24"/>
        </w:rPr>
      </w:pPr>
      <w:r w:rsidRPr="00616E91">
        <w:rPr>
          <w:rFonts w:ascii="Times New Roman" w:hAnsi="Times New Roman" w:cs="Times New Roman"/>
          <w:szCs w:val="24"/>
        </w:rPr>
        <w:t>V. volebné obdobie</w:t>
      </w:r>
    </w:p>
    <w:p w:rsidR="00726ABB" w:rsidP="00726ABB">
      <w:pPr>
        <w:pStyle w:val="Heading1"/>
        <w:spacing w:before="0"/>
        <w:rPr>
          <w:rFonts w:ascii="Times New Roman" w:hAnsi="Times New Roman" w:cs="Times New Roman"/>
          <w:szCs w:val="24"/>
        </w:rPr>
      </w:pPr>
    </w:p>
    <w:p w:rsidR="00726ABB" w:rsidRPr="00DB12AD" w:rsidP="00726AB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B12AD" w:rsidR="001A688E">
        <w:rPr>
          <w:rFonts w:ascii="Times New Roman" w:hAnsi="Times New Roman" w:cs="Times New Roman"/>
          <w:b/>
          <w:sz w:val="32"/>
          <w:szCs w:val="24"/>
        </w:rPr>
        <w:t>49</w:t>
      </w:r>
    </w:p>
    <w:p w:rsidR="00726ABB" w:rsidRPr="00DB12AD" w:rsidP="00726ABB">
      <w:pPr>
        <w:pStyle w:val="Heading1"/>
        <w:spacing w:before="0"/>
        <w:jc w:val="center"/>
        <w:rPr>
          <w:rFonts w:ascii="Times New Roman" w:hAnsi="Times New Roman" w:cs="Times New Roman"/>
          <w:caps/>
          <w:szCs w:val="24"/>
        </w:rPr>
      </w:pPr>
      <w:r w:rsidRPr="00DB12AD">
        <w:rPr>
          <w:rFonts w:ascii="Times New Roman" w:hAnsi="Times New Roman" w:cs="Times New Roman"/>
          <w:caps/>
          <w:szCs w:val="24"/>
        </w:rPr>
        <w:t>Vládny návrh</w:t>
      </w:r>
    </w:p>
    <w:p w:rsidR="008A621A" w:rsidRPr="00D91E60" w:rsidP="00EC13A6">
      <w:pPr>
        <w:spacing w:before="144" w:beforeLines="6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D91E60">
        <w:rPr>
          <w:rFonts w:ascii="Times New Roman" w:hAnsi="Times New Roman" w:cs="Times New Roman"/>
          <w:b/>
          <w:sz w:val="22"/>
          <w:szCs w:val="24"/>
        </w:rPr>
        <w:t>Zákon</w:t>
      </w:r>
    </w:p>
    <w:p w:rsidR="008A621A" w:rsidRPr="007166FA" w:rsidP="005433B8">
      <w:pPr>
        <w:spacing w:before="0"/>
        <w:jc w:val="center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>z ....... 2010</w:t>
      </w:r>
    </w:p>
    <w:p w:rsidR="00783DFF" w:rsidRPr="007166FA" w:rsidP="0089718B">
      <w:pPr>
        <w:pStyle w:val="Heading5"/>
        <w:rPr>
          <w:rFonts w:ascii="Times New Roman" w:hAnsi="Times New Roman" w:cs="Times New Roman"/>
          <w:b/>
          <w:sz w:val="22"/>
          <w:szCs w:val="24"/>
        </w:rPr>
      </w:pPr>
      <w:bookmarkEnd w:id="0"/>
      <w:r w:rsidRPr="007166FA" w:rsidR="008A621A">
        <w:rPr>
          <w:rFonts w:ascii="Times New Roman" w:hAnsi="Times New Roman" w:cs="Times New Roman"/>
          <w:b/>
          <w:spacing w:val="0"/>
          <w:sz w:val="22"/>
          <w:szCs w:val="24"/>
        </w:rPr>
        <w:t>o</w:t>
      </w:r>
      <w:r w:rsidR="006D4C27">
        <w:rPr>
          <w:rFonts w:ascii="Times New Roman" w:hAnsi="Times New Roman" w:cs="Times New Roman"/>
          <w:b/>
          <w:spacing w:val="0"/>
          <w:sz w:val="22"/>
          <w:szCs w:val="24"/>
        </w:rPr>
        <w:t> </w:t>
      </w:r>
      <w:r w:rsidRPr="007166FA" w:rsidR="008A621A">
        <w:rPr>
          <w:rFonts w:ascii="Times New Roman" w:hAnsi="Times New Roman" w:cs="Times New Roman"/>
          <w:b/>
          <w:spacing w:val="0"/>
          <w:sz w:val="22"/>
          <w:szCs w:val="24"/>
        </w:rPr>
        <w:t>dotáciách</w:t>
      </w:r>
      <w:r w:rsidRPr="007166FA">
        <w:rPr>
          <w:rFonts w:ascii="Times New Roman" w:hAnsi="Times New Roman" w:cs="Times New Roman"/>
          <w:b/>
          <w:spacing w:val="0"/>
          <w:sz w:val="22"/>
          <w:szCs w:val="24"/>
        </w:rPr>
        <w:t xml:space="preserve"> na rozvoj bývania</w:t>
      </w:r>
      <w:r w:rsidRPr="007166FA" w:rsidR="0032334E">
        <w:rPr>
          <w:rFonts w:ascii="Times New Roman" w:hAnsi="Times New Roman" w:cs="Times New Roman"/>
          <w:b/>
          <w:spacing w:val="0"/>
          <w:sz w:val="22"/>
          <w:szCs w:val="24"/>
        </w:rPr>
        <w:t xml:space="preserve"> </w:t>
      </w:r>
      <w:r w:rsidR="00664E49">
        <w:rPr>
          <w:rFonts w:ascii="Times New Roman" w:hAnsi="Times New Roman" w:cs="Times New Roman"/>
          <w:b/>
          <w:spacing w:val="0"/>
          <w:sz w:val="22"/>
          <w:szCs w:val="24"/>
        </w:rPr>
        <w:t>a o sociálnom bývaní</w:t>
      </w:r>
    </w:p>
    <w:p w:rsidR="00783DFF" w:rsidRPr="007166FA" w:rsidP="0089718B">
      <w:pPr>
        <w:pStyle w:val="BodyTextIndent3"/>
        <w:spacing w:before="240" w:line="240" w:lineRule="auto"/>
        <w:rPr>
          <w:rFonts w:ascii="Times New Roman" w:hAnsi="Times New Roman" w:cs="Times New Roman"/>
          <w:sz w:val="22"/>
          <w:szCs w:val="24"/>
        </w:rPr>
      </w:pPr>
      <w:r w:rsidRPr="007166FA" w:rsidR="008A621A">
        <w:rPr>
          <w:rFonts w:ascii="Times New Roman" w:hAnsi="Times New Roman" w:cs="Times New Roman"/>
          <w:sz w:val="22"/>
          <w:szCs w:val="24"/>
        </w:rPr>
        <w:t>Národná rada Slovenskej republiky sa uzniesla na tomto zákone</w:t>
      </w:r>
      <w:r w:rsidRPr="007166FA">
        <w:rPr>
          <w:rFonts w:ascii="Times New Roman" w:hAnsi="Times New Roman" w:cs="Times New Roman"/>
          <w:sz w:val="22"/>
          <w:szCs w:val="24"/>
        </w:rPr>
        <w:t>:</w:t>
      </w:r>
    </w:p>
    <w:p w:rsidR="0089718B" w:rsidP="0089718B">
      <w:pPr>
        <w:spacing w:before="240" w:line="24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</w:p>
    <w:p w:rsidR="00053D99" w:rsidRPr="007166FA" w:rsidP="0089718B">
      <w:pPr>
        <w:spacing w:before="240" w:line="24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7166FA">
        <w:rPr>
          <w:rFonts w:ascii="Times New Roman" w:hAnsi="Times New Roman" w:cs="Times New Roman"/>
          <w:b/>
          <w:sz w:val="22"/>
          <w:szCs w:val="24"/>
        </w:rPr>
        <w:t>PRVÁ ČASŤ</w:t>
      </w:r>
    </w:p>
    <w:p w:rsidR="00053D99" w:rsidRPr="007166FA" w:rsidP="00EC13A6">
      <w:pPr>
        <w:pStyle w:val="BodyTextIndent3"/>
        <w:spacing w:before="144" w:beforeLines="60" w:line="240" w:lineRule="auto"/>
        <w:ind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7166FA">
        <w:rPr>
          <w:rFonts w:ascii="Times New Roman" w:hAnsi="Times New Roman" w:cs="Times New Roman"/>
          <w:b/>
          <w:sz w:val="22"/>
          <w:szCs w:val="24"/>
        </w:rPr>
        <w:t>ZÁKLADNÉ USTANOVENIA</w:t>
      </w:r>
    </w:p>
    <w:p w:rsidR="00783DFF" w:rsidRPr="007166FA" w:rsidP="005433B8">
      <w:pPr>
        <w:pStyle w:val="BodyTextIndent3"/>
        <w:spacing w:before="144" w:beforeLines="60" w:line="240" w:lineRule="auto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>§ 1</w:t>
      </w:r>
    </w:p>
    <w:p w:rsidR="00AD5FBC" w:rsidRPr="007166FA" w:rsidP="005433B8">
      <w:pPr>
        <w:pStyle w:val="BodyTextIndent3"/>
        <w:spacing w:before="0" w:line="240" w:lineRule="auto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>Predmet úpravy</w:t>
      </w:r>
    </w:p>
    <w:p w:rsidR="00AD5FBC" w:rsidRPr="007166FA" w:rsidP="00EC13A6">
      <w:p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Pr="007166FA" w:rsidR="00783DFF">
        <w:rPr>
          <w:rFonts w:ascii="Times New Roman" w:hAnsi="Times New Roman" w:cs="Times New Roman"/>
          <w:sz w:val="22"/>
          <w:szCs w:val="24"/>
        </w:rPr>
        <w:tab/>
        <w:t xml:space="preserve">Tento </w:t>
      </w:r>
      <w:r w:rsidRPr="007166FA" w:rsidR="00D92D79">
        <w:rPr>
          <w:rFonts w:ascii="Times New Roman" w:hAnsi="Times New Roman" w:cs="Times New Roman"/>
          <w:sz w:val="22"/>
          <w:szCs w:val="24"/>
        </w:rPr>
        <w:t>zákon</w:t>
      </w:r>
      <w:r w:rsidRPr="007166FA">
        <w:rPr>
          <w:rFonts w:ascii="Times New Roman" w:hAnsi="Times New Roman" w:cs="Times New Roman"/>
          <w:sz w:val="22"/>
          <w:szCs w:val="24"/>
        </w:rPr>
        <w:t xml:space="preserve"> upravuje </w:t>
      </w:r>
    </w:p>
    <w:p w:rsidR="00071D66" w:rsidP="008135CA">
      <w:pPr>
        <w:numPr>
          <w:numId w:val="13"/>
        </w:numPr>
        <w:tabs>
          <w:tab w:val="clear" w:pos="720"/>
        </w:tabs>
        <w:spacing w:before="60" w:line="240" w:lineRule="auto"/>
        <w:ind w:left="284" w:hanging="284"/>
        <w:rPr>
          <w:rFonts w:ascii="Times New Roman" w:hAnsi="Times New Roman" w:cs="Times New Roman"/>
          <w:sz w:val="22"/>
          <w:szCs w:val="24"/>
        </w:rPr>
      </w:pPr>
      <w:r w:rsidRPr="007166FA" w:rsidR="00266ED0">
        <w:rPr>
          <w:rFonts w:ascii="Times New Roman" w:hAnsi="Times New Roman" w:cs="Times New Roman"/>
          <w:sz w:val="22"/>
          <w:szCs w:val="24"/>
        </w:rPr>
        <w:t xml:space="preserve">rozsah, podmienky a  spôsob poskytovania </w:t>
      </w:r>
      <w:r w:rsidRPr="00AA4BBA" w:rsidR="00266ED0">
        <w:rPr>
          <w:rFonts w:ascii="Times New Roman" w:hAnsi="Times New Roman" w:cs="Times New Roman"/>
          <w:color w:val="000000"/>
          <w:sz w:val="22"/>
          <w:szCs w:val="24"/>
        </w:rPr>
        <w:t>finančných p</w:t>
      </w:r>
      <w:r w:rsidRPr="003839A7" w:rsidR="00266ED0">
        <w:rPr>
          <w:rFonts w:ascii="Times New Roman" w:hAnsi="Times New Roman" w:cs="Times New Roman"/>
          <w:sz w:val="22"/>
          <w:szCs w:val="24"/>
        </w:rPr>
        <w:t xml:space="preserve">rostriedkov formou dotácií </w:t>
      </w:r>
      <w:r w:rsidR="00266ED0">
        <w:rPr>
          <w:rFonts w:ascii="Times New Roman" w:hAnsi="Times New Roman" w:cs="Times New Roman"/>
          <w:sz w:val="22"/>
          <w:szCs w:val="24"/>
        </w:rPr>
        <w:t>na rozvoj bývania</w:t>
      </w:r>
      <w:r w:rsidR="008135CA">
        <w:rPr>
          <w:rFonts w:ascii="Times New Roman" w:hAnsi="Times New Roman" w:cs="Times New Roman"/>
          <w:sz w:val="22"/>
          <w:szCs w:val="24"/>
        </w:rPr>
        <w:t xml:space="preserve"> (ďalej len „dotácia“)</w:t>
      </w:r>
      <w:r>
        <w:rPr>
          <w:rFonts w:ascii="Times New Roman" w:hAnsi="Times New Roman" w:cs="Times New Roman"/>
          <w:sz w:val="22"/>
          <w:szCs w:val="24"/>
        </w:rPr>
        <w:t>,</w:t>
      </w:r>
    </w:p>
    <w:p w:rsidR="00071D66" w:rsidP="008135CA">
      <w:pPr>
        <w:numPr>
          <w:numId w:val="13"/>
        </w:numPr>
        <w:tabs>
          <w:tab w:val="clear" w:pos="720"/>
        </w:tabs>
        <w:spacing w:before="60" w:line="240" w:lineRule="auto"/>
        <w:ind w:left="284" w:hanging="284"/>
        <w:rPr>
          <w:rFonts w:ascii="Times New Roman" w:hAnsi="Times New Roman" w:cs="Times New Roman"/>
          <w:sz w:val="22"/>
          <w:szCs w:val="24"/>
        </w:rPr>
      </w:pPr>
      <w:r w:rsidR="00266ED0">
        <w:rPr>
          <w:rFonts w:ascii="Times New Roman" w:hAnsi="Times New Roman" w:cs="Times New Roman"/>
          <w:sz w:val="22"/>
          <w:szCs w:val="24"/>
        </w:rPr>
        <w:t>vymedzenie sociálneho bývania</w:t>
      </w:r>
      <w:r w:rsidR="0025247C">
        <w:rPr>
          <w:rFonts w:ascii="Times New Roman" w:hAnsi="Times New Roman" w:cs="Times New Roman"/>
          <w:sz w:val="22"/>
          <w:szCs w:val="24"/>
        </w:rPr>
        <w:t>.</w:t>
      </w:r>
    </w:p>
    <w:p w:rsidR="0027396C" w:rsidRPr="007166FA" w:rsidP="00EC13A6">
      <w:pPr>
        <w:pStyle w:val="BodyTextIndent3"/>
        <w:spacing w:before="144" w:beforeLines="60" w:line="240" w:lineRule="auto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>§ 2</w:t>
      </w:r>
    </w:p>
    <w:p w:rsidR="0027396C" w:rsidRPr="007166FA" w:rsidP="005433B8">
      <w:pPr>
        <w:pStyle w:val="BodyTextIndent3"/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>Základné pojmy</w:t>
      </w:r>
    </w:p>
    <w:p w:rsidR="0027396C" w:rsidRPr="007166FA" w:rsidP="001B4D68">
      <w:pPr>
        <w:numPr>
          <w:numId w:val="47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Pr="007166FA" w:rsidR="00053D99">
        <w:rPr>
          <w:rFonts w:ascii="Times New Roman" w:hAnsi="Times New Roman" w:cs="Times New Roman"/>
          <w:sz w:val="22"/>
          <w:szCs w:val="24"/>
        </w:rPr>
        <w:t>Na účely tohto zákona</w:t>
      </w:r>
      <w:r w:rsidR="008C40AA">
        <w:rPr>
          <w:rFonts w:ascii="Times New Roman" w:hAnsi="Times New Roman" w:cs="Times New Roman"/>
          <w:sz w:val="22"/>
          <w:szCs w:val="24"/>
        </w:rPr>
        <w:t xml:space="preserve"> </w:t>
      </w:r>
    </w:p>
    <w:p w:rsidR="008024DD" w:rsidRPr="008024DD" w:rsidP="008024DD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8024DD">
        <w:rPr>
          <w:rFonts w:ascii="Times New Roman" w:hAnsi="Times New Roman" w:cs="Times New Roman"/>
          <w:sz w:val="22"/>
          <w:szCs w:val="24"/>
        </w:rPr>
        <w:t>bytový dom je stavba, v ktorej najmenej polovica podlahovej plochy je určená na bývanie a pozostáva zo štyroch alebo z viacerých bytov</w:t>
      </w:r>
      <w:r>
        <w:rPr>
          <w:rStyle w:val="FootnoteReference"/>
          <w:rFonts w:ascii="Times New Roman" w:hAnsi="Times New Roman" w:cs="Times New Roman"/>
          <w:sz w:val="22"/>
          <w:szCs w:val="24"/>
        </w:rPr>
        <w:footnoteReference w:id="2"/>
      </w:r>
      <w:r w:rsidRPr="0021385D" w:rsidR="009E5A1D">
        <w:rPr>
          <w:rFonts w:ascii="Times New Roman" w:hAnsi="Times New Roman" w:cs="Times New Roman"/>
          <w:sz w:val="22"/>
          <w:szCs w:val="24"/>
        </w:rPr>
        <w:t>)</w:t>
      </w:r>
      <w:r w:rsidRPr="008024DD">
        <w:rPr>
          <w:rFonts w:ascii="Times New Roman" w:hAnsi="Times New Roman" w:cs="Times New Roman"/>
          <w:sz w:val="22"/>
          <w:szCs w:val="24"/>
        </w:rPr>
        <w:t>,</w:t>
      </w:r>
    </w:p>
    <w:p w:rsidR="008024DD" w:rsidRPr="008024DD" w:rsidP="008024DD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8024DD">
        <w:rPr>
          <w:rFonts w:ascii="Times New Roman" w:hAnsi="Times New Roman" w:cs="Times New Roman"/>
          <w:sz w:val="22"/>
          <w:szCs w:val="24"/>
        </w:rPr>
        <w:t>rodinný dom je stavba, v ktorej najmenej polovica podlahovej plochy je určená na rodinné bývanie a ktorá má najviac tri byty, najviac dve nadzemné podlažia a podkrovie,</w:t>
      </w:r>
    </w:p>
    <w:p w:rsidR="00854CB0" w:rsidRPr="007166FA" w:rsidP="00BB087C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>o</w:t>
      </w:r>
      <w:r w:rsidRPr="007166FA" w:rsidR="00E570C7">
        <w:rPr>
          <w:rFonts w:ascii="Times New Roman" w:hAnsi="Times New Roman" w:cs="Times New Roman"/>
          <w:sz w:val="22"/>
          <w:szCs w:val="24"/>
        </w:rPr>
        <w:t>bytn</w:t>
      </w:r>
      <w:r w:rsidR="008C40AA">
        <w:rPr>
          <w:rFonts w:ascii="Times New Roman" w:hAnsi="Times New Roman" w:cs="Times New Roman"/>
          <w:sz w:val="22"/>
          <w:szCs w:val="24"/>
        </w:rPr>
        <w:t>á</w:t>
      </w:r>
      <w:r w:rsidRPr="007166FA">
        <w:rPr>
          <w:rFonts w:ascii="Times New Roman" w:hAnsi="Times New Roman" w:cs="Times New Roman"/>
          <w:sz w:val="22"/>
          <w:szCs w:val="24"/>
        </w:rPr>
        <w:t xml:space="preserve"> miestnosť je miestnosť priamo osvetlená a priamo vetrateľná</w:t>
      </w:r>
      <w:r w:rsidR="001B4D68">
        <w:rPr>
          <w:rFonts w:ascii="Times New Roman" w:hAnsi="Times New Roman" w:cs="Times New Roman"/>
          <w:sz w:val="22"/>
          <w:szCs w:val="24"/>
        </w:rPr>
        <w:t>,</w:t>
      </w:r>
      <w:r w:rsidRPr="007166FA">
        <w:rPr>
          <w:rFonts w:ascii="Times New Roman" w:hAnsi="Times New Roman" w:cs="Times New Roman"/>
          <w:sz w:val="22"/>
          <w:szCs w:val="24"/>
        </w:rPr>
        <w:t xml:space="preserve"> s podlahovou plochou aspoň 8 m</w:t>
      </w:r>
      <w:r w:rsidRPr="007166FA">
        <w:rPr>
          <w:rFonts w:ascii="Times New Roman" w:hAnsi="Times New Roman" w:cs="Times New Roman"/>
          <w:sz w:val="22"/>
          <w:szCs w:val="24"/>
          <w:vertAlign w:val="superscript"/>
        </w:rPr>
        <w:t>2</w:t>
      </w:r>
      <w:r w:rsidRPr="007166FA">
        <w:rPr>
          <w:rFonts w:ascii="Times New Roman" w:hAnsi="Times New Roman" w:cs="Times New Roman"/>
          <w:sz w:val="22"/>
          <w:szCs w:val="24"/>
        </w:rPr>
        <w:t>, ktorá je priamo alebo dostatočne nepriamo vykurovaná a ktorá je vzhľadom na svoje stavebno</w:t>
      </w:r>
      <w:r w:rsidR="002176FD">
        <w:rPr>
          <w:rFonts w:ascii="Times New Roman" w:hAnsi="Times New Roman" w:cs="Times New Roman"/>
          <w:sz w:val="22"/>
          <w:szCs w:val="24"/>
        </w:rPr>
        <w:t>-</w:t>
      </w:r>
      <w:r w:rsidRPr="007166FA">
        <w:rPr>
          <w:rFonts w:ascii="Times New Roman" w:hAnsi="Times New Roman" w:cs="Times New Roman"/>
          <w:sz w:val="22"/>
          <w:szCs w:val="24"/>
        </w:rPr>
        <w:t>technické usporiadanie a vybavenie určená na celoročné bývanie</w:t>
      </w:r>
      <w:r w:rsidR="0061343D">
        <w:rPr>
          <w:rFonts w:ascii="Times New Roman" w:hAnsi="Times New Roman" w:cs="Times New Roman"/>
          <w:sz w:val="22"/>
          <w:szCs w:val="24"/>
        </w:rPr>
        <w:t>; z</w:t>
      </w:r>
      <w:r w:rsidRPr="007166FA">
        <w:rPr>
          <w:rFonts w:ascii="Times New Roman" w:hAnsi="Times New Roman" w:cs="Times New Roman"/>
          <w:sz w:val="22"/>
          <w:szCs w:val="24"/>
        </w:rPr>
        <w:t>a uvedených podmienok sa považuje za obytnú miestnosť aj kuchyňa s podlahovou plochou nad 12 m</w:t>
      </w:r>
      <w:r w:rsidRPr="007166FA">
        <w:rPr>
          <w:rFonts w:ascii="Times New Roman" w:hAnsi="Times New Roman" w:cs="Times New Roman"/>
          <w:sz w:val="22"/>
          <w:szCs w:val="24"/>
          <w:vertAlign w:val="superscript"/>
        </w:rPr>
        <w:t>2</w:t>
      </w:r>
      <w:r w:rsidRPr="007166FA" w:rsidR="00E570C7">
        <w:rPr>
          <w:rFonts w:ascii="Times New Roman" w:hAnsi="Times New Roman" w:cs="Times New Roman"/>
          <w:sz w:val="22"/>
          <w:szCs w:val="24"/>
        </w:rPr>
        <w:t>,</w:t>
      </w:r>
      <w:r w:rsidRPr="007166FA">
        <w:rPr>
          <w:rFonts w:ascii="Times New Roman" w:hAnsi="Times New Roman" w:cs="Times New Roman"/>
          <w:sz w:val="22"/>
          <w:szCs w:val="24"/>
        </w:rPr>
        <w:t xml:space="preserve"> </w:t>
      </w:r>
    </w:p>
    <w:p w:rsidR="008135CA" w:rsidP="002176FD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7166FA" w:rsidR="00E570C7">
        <w:rPr>
          <w:rFonts w:ascii="Times New Roman" w:hAnsi="Times New Roman" w:cs="Times New Roman"/>
          <w:sz w:val="22"/>
          <w:szCs w:val="24"/>
        </w:rPr>
        <w:t xml:space="preserve">príslušenstvo bytu </w:t>
      </w:r>
      <w:r w:rsidR="003839A7">
        <w:rPr>
          <w:rFonts w:ascii="Times New Roman" w:hAnsi="Times New Roman" w:cs="Times New Roman"/>
          <w:sz w:val="22"/>
          <w:szCs w:val="24"/>
        </w:rPr>
        <w:t>je</w:t>
      </w:r>
      <w:r w:rsidRPr="007166FA" w:rsidR="00E570C7">
        <w:rPr>
          <w:rFonts w:ascii="Times New Roman" w:hAnsi="Times New Roman" w:cs="Times New Roman"/>
          <w:sz w:val="22"/>
          <w:szCs w:val="24"/>
        </w:rPr>
        <w:t xml:space="preserve"> najmä </w:t>
      </w:r>
      <w:r w:rsidR="00575ECC">
        <w:rPr>
          <w:rFonts w:ascii="Times New Roman" w:hAnsi="Times New Roman" w:cs="Times New Roman"/>
          <w:sz w:val="22"/>
          <w:szCs w:val="24"/>
        </w:rPr>
        <w:t xml:space="preserve">miestnosť určená ako </w:t>
      </w:r>
      <w:r w:rsidRPr="007166FA" w:rsidR="00E570C7">
        <w:rPr>
          <w:rFonts w:ascii="Times New Roman" w:hAnsi="Times New Roman" w:cs="Times New Roman"/>
          <w:sz w:val="22"/>
          <w:szCs w:val="24"/>
        </w:rPr>
        <w:t xml:space="preserve">vstupný priestor bytu, </w:t>
      </w:r>
      <w:r w:rsidR="00575ECC">
        <w:rPr>
          <w:rFonts w:ascii="Times New Roman" w:hAnsi="Times New Roman" w:cs="Times New Roman"/>
          <w:sz w:val="22"/>
          <w:szCs w:val="24"/>
        </w:rPr>
        <w:t xml:space="preserve">kuchyňa s podlahovou plochou </w:t>
      </w:r>
      <w:r w:rsidRPr="007166FA" w:rsidR="00575ECC">
        <w:rPr>
          <w:rFonts w:ascii="Times New Roman" w:hAnsi="Times New Roman" w:cs="Times New Roman"/>
          <w:sz w:val="22"/>
          <w:szCs w:val="24"/>
        </w:rPr>
        <w:t>d</w:t>
      </w:r>
      <w:r w:rsidR="00575ECC">
        <w:rPr>
          <w:rFonts w:ascii="Times New Roman" w:hAnsi="Times New Roman" w:cs="Times New Roman"/>
          <w:sz w:val="22"/>
          <w:szCs w:val="24"/>
        </w:rPr>
        <w:t>o</w:t>
      </w:r>
      <w:r w:rsidRPr="007166FA" w:rsidR="00575ECC">
        <w:rPr>
          <w:rFonts w:ascii="Times New Roman" w:hAnsi="Times New Roman" w:cs="Times New Roman"/>
          <w:sz w:val="22"/>
          <w:szCs w:val="24"/>
        </w:rPr>
        <w:t xml:space="preserve"> 12 m</w:t>
      </w:r>
      <w:r w:rsidRPr="007166FA" w:rsidR="00575ECC">
        <w:rPr>
          <w:rFonts w:ascii="Times New Roman" w:hAnsi="Times New Roman" w:cs="Times New Roman"/>
          <w:sz w:val="22"/>
          <w:szCs w:val="24"/>
          <w:vertAlign w:val="superscript"/>
        </w:rPr>
        <w:t>2</w:t>
      </w:r>
      <w:r w:rsidRPr="007166FA" w:rsidR="00E570C7">
        <w:rPr>
          <w:rFonts w:ascii="Times New Roman" w:hAnsi="Times New Roman" w:cs="Times New Roman"/>
          <w:sz w:val="22"/>
          <w:szCs w:val="24"/>
        </w:rPr>
        <w:t>, priestor pre uskladnenie potravín, priestor pre osobnú hygienu, priestor pre umiestnenie z</w:t>
      </w:r>
      <w:r w:rsidRPr="007166FA" w:rsidR="00E570C7">
        <w:rPr>
          <w:rFonts w:ascii="Times New Roman" w:hAnsi="Times New Roman" w:cs="Times New Roman"/>
          <w:sz w:val="22"/>
          <w:szCs w:val="24"/>
        </w:rPr>
        <w:t>á</w:t>
      </w:r>
      <w:r w:rsidRPr="007166FA" w:rsidR="00E570C7">
        <w:rPr>
          <w:rFonts w:ascii="Times New Roman" w:hAnsi="Times New Roman" w:cs="Times New Roman"/>
          <w:sz w:val="22"/>
          <w:szCs w:val="24"/>
        </w:rPr>
        <w:t>chodovej misy a priestor pre uloženie predmetov</w:t>
      </w:r>
      <w:r w:rsidR="003C19B5">
        <w:rPr>
          <w:rFonts w:ascii="Times New Roman" w:hAnsi="Times New Roman" w:cs="Times New Roman"/>
          <w:sz w:val="22"/>
          <w:szCs w:val="24"/>
        </w:rPr>
        <w:t xml:space="preserve"> na upratovanie</w:t>
      </w:r>
      <w:r w:rsidRPr="007166FA" w:rsidR="00CA4AED">
        <w:rPr>
          <w:rFonts w:ascii="Times New Roman" w:hAnsi="Times New Roman" w:cs="Times New Roman"/>
          <w:sz w:val="22"/>
          <w:szCs w:val="24"/>
        </w:rPr>
        <w:t>, ak s</w:t>
      </w:r>
      <w:r w:rsidRPr="007166FA" w:rsidR="0051725D">
        <w:rPr>
          <w:rFonts w:ascii="Times New Roman" w:hAnsi="Times New Roman" w:cs="Times New Roman"/>
          <w:sz w:val="22"/>
          <w:szCs w:val="24"/>
        </w:rPr>
        <w:t>ú</w:t>
      </w:r>
      <w:r w:rsidRPr="007166FA" w:rsidR="00CA4AED">
        <w:rPr>
          <w:rFonts w:ascii="Times New Roman" w:hAnsi="Times New Roman" w:cs="Times New Roman"/>
          <w:sz w:val="22"/>
          <w:szCs w:val="24"/>
        </w:rPr>
        <w:t xml:space="preserve"> </w:t>
      </w:r>
      <w:r w:rsidR="00CA4935">
        <w:rPr>
          <w:rFonts w:ascii="Times New Roman" w:hAnsi="Times New Roman" w:cs="Times New Roman"/>
          <w:sz w:val="22"/>
          <w:szCs w:val="24"/>
        </w:rPr>
        <w:t xml:space="preserve">tieto </w:t>
      </w:r>
      <w:r w:rsidR="00575ECC">
        <w:rPr>
          <w:rFonts w:ascii="Times New Roman" w:hAnsi="Times New Roman" w:cs="Times New Roman"/>
          <w:sz w:val="22"/>
          <w:szCs w:val="24"/>
        </w:rPr>
        <w:t xml:space="preserve">miestnosti </w:t>
      </w:r>
      <w:r w:rsidRPr="007166FA" w:rsidR="00CA4AED">
        <w:rPr>
          <w:rFonts w:ascii="Times New Roman" w:hAnsi="Times New Roman" w:cs="Times New Roman"/>
          <w:sz w:val="22"/>
          <w:szCs w:val="24"/>
        </w:rPr>
        <w:t>umiestnené v rámci bytu,</w:t>
      </w:r>
      <w:r w:rsidR="00211E57">
        <w:rPr>
          <w:rFonts w:ascii="Times New Roman" w:hAnsi="Times New Roman" w:cs="Times New Roman"/>
          <w:sz w:val="22"/>
          <w:szCs w:val="24"/>
        </w:rPr>
        <w:t xml:space="preserve"> </w:t>
      </w:r>
    </w:p>
    <w:p w:rsidR="004A32D6" w:rsidRPr="00C551A4" w:rsidP="002176FD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C551A4" w:rsidR="008E7DFD">
        <w:rPr>
          <w:rFonts w:ascii="Times New Roman" w:hAnsi="Times New Roman" w:cs="Times New Roman"/>
          <w:sz w:val="22"/>
          <w:szCs w:val="24"/>
        </w:rPr>
        <w:t xml:space="preserve">byt </w:t>
      </w:r>
      <w:r w:rsidRPr="00C551A4" w:rsidR="003C6DE8">
        <w:rPr>
          <w:rFonts w:ascii="Times New Roman" w:hAnsi="Times New Roman" w:cs="Times New Roman"/>
          <w:sz w:val="22"/>
          <w:szCs w:val="24"/>
        </w:rPr>
        <w:t>bežného</w:t>
      </w:r>
      <w:r w:rsidRPr="00C551A4" w:rsidR="008E7DFD">
        <w:rPr>
          <w:rFonts w:ascii="Times New Roman" w:hAnsi="Times New Roman" w:cs="Times New Roman"/>
          <w:sz w:val="22"/>
          <w:szCs w:val="24"/>
        </w:rPr>
        <w:t xml:space="preserve"> štandard</w:t>
      </w:r>
      <w:r w:rsidRPr="00C551A4" w:rsidR="003C6DE8">
        <w:rPr>
          <w:rFonts w:ascii="Times New Roman" w:hAnsi="Times New Roman" w:cs="Times New Roman"/>
          <w:sz w:val="22"/>
          <w:szCs w:val="24"/>
        </w:rPr>
        <w:t>u</w:t>
      </w:r>
      <w:r w:rsidRPr="00C551A4" w:rsidR="004D6EB7">
        <w:rPr>
          <w:rFonts w:ascii="Times New Roman" w:hAnsi="Times New Roman" w:cs="Times New Roman"/>
          <w:sz w:val="22"/>
          <w:szCs w:val="24"/>
        </w:rPr>
        <w:t xml:space="preserve"> je byt, k</w:t>
      </w:r>
      <w:r w:rsidRPr="00C551A4" w:rsidR="00E570C7">
        <w:rPr>
          <w:rFonts w:ascii="Times New Roman" w:hAnsi="Times New Roman" w:cs="Times New Roman"/>
          <w:sz w:val="22"/>
          <w:szCs w:val="24"/>
        </w:rPr>
        <w:t>torého plošná výmera a</w:t>
      </w:r>
      <w:r w:rsidRPr="00C551A4" w:rsidR="004D6EB7">
        <w:rPr>
          <w:rFonts w:ascii="Times New Roman" w:hAnsi="Times New Roman" w:cs="Times New Roman"/>
          <w:sz w:val="22"/>
          <w:szCs w:val="24"/>
        </w:rPr>
        <w:t xml:space="preserve"> vybaven</w:t>
      </w:r>
      <w:r w:rsidRPr="00C551A4" w:rsidR="00E570C7">
        <w:rPr>
          <w:rFonts w:ascii="Times New Roman" w:hAnsi="Times New Roman" w:cs="Times New Roman"/>
          <w:sz w:val="22"/>
          <w:szCs w:val="24"/>
        </w:rPr>
        <w:t>ie</w:t>
      </w:r>
      <w:r w:rsidRPr="00C551A4" w:rsidR="004D6EB7">
        <w:rPr>
          <w:rFonts w:ascii="Times New Roman" w:hAnsi="Times New Roman" w:cs="Times New Roman"/>
          <w:sz w:val="22"/>
          <w:szCs w:val="24"/>
        </w:rPr>
        <w:t xml:space="preserve"> </w:t>
      </w:r>
      <w:r w:rsidRPr="00C551A4" w:rsidR="00E570C7">
        <w:rPr>
          <w:rFonts w:ascii="Times New Roman" w:hAnsi="Times New Roman" w:cs="Times New Roman"/>
          <w:sz w:val="22"/>
          <w:szCs w:val="24"/>
        </w:rPr>
        <w:t>zodpovedajú technickej norme</w:t>
      </w:r>
      <w:r w:rsidRPr="00C551A4">
        <w:rPr>
          <w:rFonts w:ascii="Times New Roman" w:hAnsi="Times New Roman" w:cs="Times New Roman"/>
          <w:sz w:val="22"/>
          <w:szCs w:val="24"/>
        </w:rPr>
        <w:t xml:space="preserve"> a</w:t>
      </w:r>
      <w:r w:rsidRPr="00C551A4" w:rsidR="006C3595">
        <w:rPr>
          <w:rFonts w:ascii="Times New Roman" w:hAnsi="Times New Roman" w:cs="Times New Roman"/>
          <w:sz w:val="22"/>
          <w:szCs w:val="24"/>
        </w:rPr>
        <w:t xml:space="preserve"> p</w:t>
      </w:r>
      <w:r w:rsidRPr="00C551A4" w:rsidR="006C3595">
        <w:rPr>
          <w:rFonts w:ascii="Times New Roman" w:hAnsi="Times New Roman" w:cs="Times New Roman"/>
          <w:sz w:val="22"/>
          <w:szCs w:val="24"/>
        </w:rPr>
        <w:t>o</w:t>
      </w:r>
      <w:r w:rsidRPr="00C551A4" w:rsidR="006C3595">
        <w:rPr>
          <w:rFonts w:ascii="Times New Roman" w:hAnsi="Times New Roman" w:cs="Times New Roman"/>
          <w:sz w:val="22"/>
          <w:szCs w:val="24"/>
        </w:rPr>
        <w:t>vrchové ú</w:t>
      </w:r>
      <w:r w:rsidRPr="00C551A4" w:rsidR="00F535B2">
        <w:rPr>
          <w:rFonts w:ascii="Times New Roman" w:hAnsi="Times New Roman" w:cs="Times New Roman"/>
          <w:sz w:val="22"/>
          <w:szCs w:val="24"/>
        </w:rPr>
        <w:t>pravy sú v konečnej</w:t>
      </w:r>
      <w:r w:rsidRPr="00C551A4">
        <w:rPr>
          <w:rFonts w:ascii="Times New Roman" w:hAnsi="Times New Roman" w:cs="Times New Roman"/>
          <w:sz w:val="22"/>
          <w:szCs w:val="24"/>
        </w:rPr>
        <w:t xml:space="preserve"> </w:t>
      </w:r>
      <w:r w:rsidRPr="00C551A4" w:rsidR="00F535B2">
        <w:rPr>
          <w:rFonts w:ascii="Times New Roman" w:hAnsi="Times New Roman" w:cs="Times New Roman"/>
          <w:sz w:val="22"/>
          <w:szCs w:val="24"/>
        </w:rPr>
        <w:t>úprave</w:t>
      </w:r>
      <w:r w:rsidRPr="00C551A4">
        <w:rPr>
          <w:rFonts w:ascii="Times New Roman" w:hAnsi="Times New Roman" w:cs="Times New Roman"/>
          <w:sz w:val="22"/>
          <w:szCs w:val="24"/>
        </w:rPr>
        <w:t xml:space="preserve">, </w:t>
      </w:r>
    </w:p>
    <w:p w:rsidR="00854CB0" w:rsidRPr="00C551A4" w:rsidP="002176FD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C551A4" w:rsidR="004A32D6">
        <w:rPr>
          <w:rFonts w:ascii="Times New Roman" w:hAnsi="Times New Roman" w:cs="Times New Roman"/>
          <w:sz w:val="22"/>
          <w:szCs w:val="24"/>
        </w:rPr>
        <w:t>b</w:t>
      </w:r>
      <w:r w:rsidRPr="00C551A4" w:rsidR="008E7DFD">
        <w:rPr>
          <w:rFonts w:ascii="Times New Roman" w:hAnsi="Times New Roman" w:cs="Times New Roman"/>
          <w:sz w:val="22"/>
          <w:szCs w:val="24"/>
        </w:rPr>
        <w:t xml:space="preserve">yt </w:t>
      </w:r>
      <w:r w:rsidRPr="00C551A4" w:rsidR="003C6DE8">
        <w:rPr>
          <w:rFonts w:ascii="Times New Roman" w:hAnsi="Times New Roman" w:cs="Times New Roman"/>
          <w:sz w:val="22"/>
          <w:szCs w:val="24"/>
        </w:rPr>
        <w:t>nižšieho</w:t>
      </w:r>
      <w:r w:rsidRPr="00C551A4" w:rsidR="008E7DFD">
        <w:rPr>
          <w:rFonts w:ascii="Times New Roman" w:hAnsi="Times New Roman" w:cs="Times New Roman"/>
          <w:sz w:val="22"/>
          <w:szCs w:val="24"/>
        </w:rPr>
        <w:t xml:space="preserve"> štandard</w:t>
      </w:r>
      <w:r w:rsidRPr="00C551A4" w:rsidR="003C6DE8">
        <w:rPr>
          <w:rFonts w:ascii="Times New Roman" w:hAnsi="Times New Roman" w:cs="Times New Roman"/>
          <w:sz w:val="22"/>
          <w:szCs w:val="24"/>
        </w:rPr>
        <w:t>u</w:t>
      </w:r>
      <w:r w:rsidRPr="00C551A4" w:rsidR="004D6EB7">
        <w:rPr>
          <w:rFonts w:ascii="Times New Roman" w:hAnsi="Times New Roman" w:cs="Times New Roman"/>
          <w:sz w:val="22"/>
          <w:szCs w:val="24"/>
        </w:rPr>
        <w:t xml:space="preserve"> </w:t>
      </w:r>
      <w:r w:rsidRPr="00C551A4" w:rsidR="00570488">
        <w:rPr>
          <w:rFonts w:ascii="Times New Roman" w:hAnsi="Times New Roman" w:cs="Times New Roman"/>
          <w:sz w:val="22"/>
          <w:szCs w:val="24"/>
        </w:rPr>
        <w:t xml:space="preserve">je byt, ktorého plošná výmera a vybavenie </w:t>
      </w:r>
      <w:r w:rsidRPr="00C551A4" w:rsidR="004A32D6">
        <w:rPr>
          <w:rFonts w:ascii="Times New Roman" w:hAnsi="Times New Roman" w:cs="Times New Roman"/>
          <w:sz w:val="22"/>
          <w:szCs w:val="24"/>
        </w:rPr>
        <w:t>sú</w:t>
      </w:r>
      <w:r w:rsidRPr="00C551A4" w:rsidR="00570488">
        <w:rPr>
          <w:rFonts w:ascii="Times New Roman" w:hAnsi="Times New Roman" w:cs="Times New Roman"/>
          <w:sz w:val="22"/>
          <w:szCs w:val="24"/>
        </w:rPr>
        <w:t xml:space="preserve"> odlišné od bežného štandardu </w:t>
      </w:r>
      <w:r w:rsidRPr="00C551A4" w:rsidR="00CF5775">
        <w:rPr>
          <w:rFonts w:ascii="Times New Roman" w:hAnsi="Times New Roman" w:cs="Times New Roman"/>
          <w:sz w:val="22"/>
          <w:szCs w:val="24"/>
        </w:rPr>
        <w:t>zo</w:t>
      </w:r>
      <w:r w:rsidRPr="00C551A4" w:rsidR="00CF5775">
        <w:rPr>
          <w:rFonts w:ascii="Times New Roman" w:hAnsi="Times New Roman" w:cs="Times New Roman"/>
          <w:sz w:val="22"/>
          <w:szCs w:val="24"/>
        </w:rPr>
        <w:t>d</w:t>
      </w:r>
      <w:r w:rsidRPr="00C551A4" w:rsidR="00CF5775">
        <w:rPr>
          <w:rFonts w:ascii="Times New Roman" w:hAnsi="Times New Roman" w:cs="Times New Roman"/>
          <w:sz w:val="22"/>
          <w:szCs w:val="24"/>
        </w:rPr>
        <w:t>povedajú technickej norme</w:t>
      </w:r>
      <w:r w:rsidRPr="00C551A4" w:rsidR="004A32D6">
        <w:rPr>
          <w:rFonts w:ascii="Times New Roman" w:hAnsi="Times New Roman" w:cs="Times New Roman"/>
          <w:sz w:val="22"/>
          <w:szCs w:val="24"/>
        </w:rPr>
        <w:t>,</w:t>
      </w:r>
      <w:r w:rsidRPr="00C551A4" w:rsidR="00CF5775">
        <w:rPr>
          <w:rFonts w:ascii="Times New Roman" w:hAnsi="Times New Roman" w:cs="Times New Roman"/>
          <w:sz w:val="22"/>
          <w:szCs w:val="24"/>
          <w:vertAlign w:val="superscript"/>
        </w:rPr>
        <w:t xml:space="preserve"> </w:t>
      </w:r>
      <w:r w:rsidRPr="00C551A4" w:rsidR="004A32D6">
        <w:rPr>
          <w:rFonts w:ascii="Times New Roman" w:hAnsi="Times New Roman" w:cs="Times New Roman"/>
          <w:sz w:val="22"/>
          <w:szCs w:val="24"/>
        </w:rPr>
        <w:t xml:space="preserve">spĺňajú </w:t>
      </w:r>
      <w:r w:rsidRPr="00C551A4" w:rsidR="00570488">
        <w:rPr>
          <w:rFonts w:ascii="Times New Roman" w:hAnsi="Times New Roman" w:cs="Times New Roman"/>
          <w:sz w:val="22"/>
          <w:szCs w:val="24"/>
        </w:rPr>
        <w:t xml:space="preserve">podmienky </w:t>
      </w:r>
      <w:r w:rsidRPr="00C551A4" w:rsidR="006C3595">
        <w:rPr>
          <w:rFonts w:ascii="Times New Roman" w:hAnsi="Times New Roman" w:cs="Times New Roman"/>
          <w:sz w:val="22"/>
          <w:szCs w:val="24"/>
        </w:rPr>
        <w:t>osobitného predpisu</w:t>
      </w:r>
      <w:r>
        <w:rPr>
          <w:rStyle w:val="FootnoteReference"/>
          <w:rFonts w:ascii="Times New Roman" w:hAnsi="Times New Roman" w:cs="Times New Roman"/>
          <w:sz w:val="22"/>
          <w:szCs w:val="24"/>
        </w:rPr>
        <w:footnoteReference w:id="3"/>
      </w:r>
      <w:r w:rsidRPr="0021385D" w:rsidR="006C3595">
        <w:rPr>
          <w:rFonts w:ascii="Times New Roman" w:hAnsi="Times New Roman" w:cs="Times New Roman"/>
          <w:sz w:val="22"/>
          <w:szCs w:val="24"/>
        </w:rPr>
        <w:t>)</w:t>
      </w:r>
      <w:r w:rsidRPr="00C551A4" w:rsidR="00851D58">
        <w:rPr>
          <w:rFonts w:ascii="Times New Roman" w:hAnsi="Times New Roman" w:cs="Times New Roman"/>
          <w:sz w:val="22"/>
          <w:szCs w:val="24"/>
        </w:rPr>
        <w:t xml:space="preserve"> a povrchové úpra</w:t>
      </w:r>
      <w:r w:rsidRPr="00C551A4" w:rsidR="00F535B2">
        <w:rPr>
          <w:rFonts w:ascii="Times New Roman" w:hAnsi="Times New Roman" w:cs="Times New Roman"/>
          <w:sz w:val="22"/>
          <w:szCs w:val="24"/>
        </w:rPr>
        <w:t>vy sú v konečnej</w:t>
      </w:r>
      <w:r w:rsidRPr="00C551A4" w:rsidR="00851D58">
        <w:rPr>
          <w:rFonts w:ascii="Times New Roman" w:hAnsi="Times New Roman" w:cs="Times New Roman"/>
          <w:sz w:val="22"/>
          <w:szCs w:val="24"/>
        </w:rPr>
        <w:t xml:space="preserve"> </w:t>
      </w:r>
      <w:r w:rsidRPr="00C551A4" w:rsidR="00F535B2">
        <w:rPr>
          <w:rFonts w:ascii="Times New Roman" w:hAnsi="Times New Roman" w:cs="Times New Roman"/>
          <w:sz w:val="22"/>
          <w:szCs w:val="24"/>
        </w:rPr>
        <w:t>úprave</w:t>
      </w:r>
      <w:r w:rsidRPr="00C551A4" w:rsidR="00851D58">
        <w:rPr>
          <w:rFonts w:ascii="Times New Roman" w:hAnsi="Times New Roman" w:cs="Times New Roman"/>
          <w:sz w:val="22"/>
          <w:szCs w:val="24"/>
        </w:rPr>
        <w:t>,</w:t>
      </w:r>
    </w:p>
    <w:p w:rsidR="00854CB0" w:rsidRPr="007166FA" w:rsidP="001B4D68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7166FA" w:rsidR="0056190B">
        <w:rPr>
          <w:rFonts w:ascii="Times New Roman" w:hAnsi="Times New Roman" w:cs="Times New Roman"/>
          <w:sz w:val="22"/>
          <w:szCs w:val="24"/>
        </w:rPr>
        <w:t>p</w:t>
      </w:r>
      <w:r w:rsidRPr="007166FA" w:rsidR="0027396C">
        <w:rPr>
          <w:rFonts w:ascii="Times New Roman" w:hAnsi="Times New Roman" w:cs="Times New Roman"/>
          <w:sz w:val="22"/>
          <w:szCs w:val="24"/>
        </w:rPr>
        <w:t>odlahov</w:t>
      </w:r>
      <w:r w:rsidR="008C40AA">
        <w:rPr>
          <w:rFonts w:ascii="Times New Roman" w:hAnsi="Times New Roman" w:cs="Times New Roman"/>
          <w:sz w:val="22"/>
          <w:szCs w:val="24"/>
        </w:rPr>
        <w:t>á</w:t>
      </w:r>
      <w:r w:rsidRPr="007166FA" w:rsidR="0027396C">
        <w:rPr>
          <w:rFonts w:ascii="Times New Roman" w:hAnsi="Times New Roman" w:cs="Times New Roman"/>
          <w:sz w:val="22"/>
          <w:szCs w:val="24"/>
        </w:rPr>
        <w:t xml:space="preserve"> ploch</w:t>
      </w:r>
      <w:r w:rsidR="008C40AA">
        <w:rPr>
          <w:rFonts w:ascii="Times New Roman" w:hAnsi="Times New Roman" w:cs="Times New Roman"/>
          <w:sz w:val="22"/>
          <w:szCs w:val="24"/>
        </w:rPr>
        <w:t xml:space="preserve">a </w:t>
      </w:r>
      <w:r w:rsidRPr="007166FA" w:rsidR="0027396C">
        <w:rPr>
          <w:rFonts w:ascii="Times New Roman" w:hAnsi="Times New Roman" w:cs="Times New Roman"/>
          <w:sz w:val="22"/>
          <w:szCs w:val="24"/>
        </w:rPr>
        <w:t xml:space="preserve">bytu </w:t>
      </w:r>
      <w:r w:rsidRPr="007166FA" w:rsidR="00570488">
        <w:rPr>
          <w:rFonts w:ascii="Times New Roman" w:hAnsi="Times New Roman" w:cs="Times New Roman"/>
          <w:sz w:val="22"/>
          <w:szCs w:val="24"/>
        </w:rPr>
        <w:t>je</w:t>
      </w:r>
      <w:r w:rsidRPr="007166FA" w:rsidR="0051725D">
        <w:rPr>
          <w:rFonts w:ascii="Times New Roman" w:hAnsi="Times New Roman" w:cs="Times New Roman"/>
          <w:sz w:val="22"/>
          <w:szCs w:val="24"/>
        </w:rPr>
        <w:t xml:space="preserve"> súčet p</w:t>
      </w:r>
      <w:r w:rsidR="001B4D68">
        <w:rPr>
          <w:rFonts w:ascii="Times New Roman" w:hAnsi="Times New Roman" w:cs="Times New Roman"/>
          <w:sz w:val="22"/>
          <w:szCs w:val="24"/>
        </w:rPr>
        <w:t>lochy jeho obytných miestností,</w:t>
      </w:r>
      <w:r w:rsidRPr="007166FA" w:rsidR="0051725D">
        <w:rPr>
          <w:rFonts w:ascii="Times New Roman" w:hAnsi="Times New Roman" w:cs="Times New Roman"/>
          <w:sz w:val="22"/>
          <w:szCs w:val="24"/>
        </w:rPr>
        <w:t xml:space="preserve"> plo</w:t>
      </w:r>
      <w:r w:rsidRPr="007166FA" w:rsidR="0027396C">
        <w:rPr>
          <w:rFonts w:ascii="Times New Roman" w:hAnsi="Times New Roman" w:cs="Times New Roman"/>
          <w:sz w:val="22"/>
          <w:szCs w:val="24"/>
        </w:rPr>
        <w:t>ch</w:t>
      </w:r>
      <w:r w:rsidRPr="007166FA" w:rsidR="0051725D">
        <w:rPr>
          <w:rFonts w:ascii="Times New Roman" w:hAnsi="Times New Roman" w:cs="Times New Roman"/>
          <w:sz w:val="22"/>
          <w:szCs w:val="24"/>
        </w:rPr>
        <w:t>y</w:t>
      </w:r>
      <w:r w:rsidRPr="007166FA" w:rsidR="0027396C">
        <w:rPr>
          <w:rFonts w:ascii="Times New Roman" w:hAnsi="Times New Roman" w:cs="Times New Roman"/>
          <w:sz w:val="22"/>
          <w:szCs w:val="24"/>
        </w:rPr>
        <w:t xml:space="preserve"> príslušenstva bytu </w:t>
      </w:r>
      <w:r w:rsidR="001B4D68">
        <w:rPr>
          <w:rFonts w:ascii="Times New Roman" w:hAnsi="Times New Roman" w:cs="Times New Roman"/>
          <w:sz w:val="22"/>
          <w:szCs w:val="24"/>
        </w:rPr>
        <w:t xml:space="preserve">a </w:t>
      </w:r>
      <w:r w:rsidRPr="007166FA" w:rsidR="00570488">
        <w:rPr>
          <w:rFonts w:ascii="Times New Roman" w:hAnsi="Times New Roman" w:cs="Times New Roman"/>
          <w:sz w:val="22"/>
          <w:szCs w:val="24"/>
        </w:rPr>
        <w:t>plochy lodžií, balkónov a terás,</w:t>
      </w:r>
    </w:p>
    <w:p w:rsidR="00570488" w:rsidRPr="007166FA" w:rsidP="00BB087C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>p</w:t>
      </w:r>
      <w:r w:rsidR="008C40AA">
        <w:rPr>
          <w:rFonts w:ascii="Times New Roman" w:hAnsi="Times New Roman" w:cs="Times New Roman"/>
          <w:sz w:val="22"/>
          <w:szCs w:val="24"/>
        </w:rPr>
        <w:t>locha</w:t>
      </w:r>
      <w:r w:rsidRPr="007166FA" w:rsidR="0027396C">
        <w:rPr>
          <w:rFonts w:ascii="Times New Roman" w:hAnsi="Times New Roman" w:cs="Times New Roman"/>
          <w:sz w:val="22"/>
          <w:szCs w:val="24"/>
        </w:rPr>
        <w:t xml:space="preserve"> obytných miestností je plocha miestností okrem plôch, nad ktorými je svetlá výška menšia ako 1,30 m</w:t>
      </w:r>
      <w:r w:rsidRPr="007166FA">
        <w:rPr>
          <w:rFonts w:ascii="Times New Roman" w:hAnsi="Times New Roman" w:cs="Times New Roman"/>
          <w:sz w:val="22"/>
          <w:szCs w:val="24"/>
        </w:rPr>
        <w:t>,</w:t>
      </w:r>
    </w:p>
    <w:p w:rsidR="00570488" w:rsidRPr="007166FA" w:rsidP="00BB087C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>ploch</w:t>
      </w:r>
      <w:r w:rsidR="008C40AA">
        <w:rPr>
          <w:rFonts w:ascii="Times New Roman" w:hAnsi="Times New Roman" w:cs="Times New Roman"/>
          <w:sz w:val="22"/>
          <w:szCs w:val="24"/>
        </w:rPr>
        <w:t>a</w:t>
      </w:r>
      <w:r w:rsidRPr="007166FA">
        <w:rPr>
          <w:rFonts w:ascii="Times New Roman" w:hAnsi="Times New Roman" w:cs="Times New Roman"/>
          <w:sz w:val="22"/>
          <w:szCs w:val="24"/>
        </w:rPr>
        <w:t xml:space="preserve"> príslušenstva bytu je plocha </w:t>
      </w:r>
      <w:r w:rsidR="002901CD">
        <w:rPr>
          <w:rFonts w:ascii="Times New Roman" w:hAnsi="Times New Roman" w:cs="Times New Roman"/>
          <w:sz w:val="22"/>
          <w:szCs w:val="24"/>
        </w:rPr>
        <w:t xml:space="preserve">miestnosti určenej </w:t>
      </w:r>
      <w:r w:rsidR="009E5A1D">
        <w:rPr>
          <w:rFonts w:ascii="Times New Roman" w:hAnsi="Times New Roman" w:cs="Times New Roman"/>
          <w:sz w:val="22"/>
          <w:szCs w:val="24"/>
        </w:rPr>
        <w:t xml:space="preserve">najmä </w:t>
      </w:r>
      <w:r w:rsidR="002901CD">
        <w:rPr>
          <w:rFonts w:ascii="Times New Roman" w:hAnsi="Times New Roman" w:cs="Times New Roman"/>
          <w:sz w:val="22"/>
          <w:szCs w:val="24"/>
        </w:rPr>
        <w:t xml:space="preserve">ako </w:t>
      </w:r>
      <w:r w:rsidRPr="007166FA" w:rsidR="002901CD">
        <w:rPr>
          <w:rFonts w:ascii="Times New Roman" w:hAnsi="Times New Roman" w:cs="Times New Roman"/>
          <w:sz w:val="22"/>
          <w:szCs w:val="24"/>
        </w:rPr>
        <w:t xml:space="preserve">vstupný priestor bytu, </w:t>
      </w:r>
      <w:r w:rsidR="002901CD">
        <w:rPr>
          <w:rFonts w:ascii="Times New Roman" w:hAnsi="Times New Roman" w:cs="Times New Roman"/>
          <w:sz w:val="22"/>
          <w:szCs w:val="24"/>
        </w:rPr>
        <w:t>kuchyne s p</w:t>
      </w:r>
      <w:r w:rsidR="002901CD">
        <w:rPr>
          <w:rFonts w:ascii="Times New Roman" w:hAnsi="Times New Roman" w:cs="Times New Roman"/>
          <w:sz w:val="22"/>
          <w:szCs w:val="24"/>
        </w:rPr>
        <w:t>o</w:t>
      </w:r>
      <w:r w:rsidR="002901CD">
        <w:rPr>
          <w:rFonts w:ascii="Times New Roman" w:hAnsi="Times New Roman" w:cs="Times New Roman"/>
          <w:sz w:val="22"/>
          <w:szCs w:val="24"/>
        </w:rPr>
        <w:t xml:space="preserve">dlahovou plochou </w:t>
      </w:r>
      <w:r w:rsidRPr="007166FA" w:rsidR="002901CD">
        <w:rPr>
          <w:rFonts w:ascii="Times New Roman" w:hAnsi="Times New Roman" w:cs="Times New Roman"/>
          <w:sz w:val="22"/>
          <w:szCs w:val="24"/>
        </w:rPr>
        <w:t>d</w:t>
      </w:r>
      <w:r w:rsidR="002901CD">
        <w:rPr>
          <w:rFonts w:ascii="Times New Roman" w:hAnsi="Times New Roman" w:cs="Times New Roman"/>
          <w:sz w:val="22"/>
          <w:szCs w:val="24"/>
        </w:rPr>
        <w:t>o</w:t>
      </w:r>
      <w:r w:rsidRPr="007166FA" w:rsidR="002901CD">
        <w:rPr>
          <w:rFonts w:ascii="Times New Roman" w:hAnsi="Times New Roman" w:cs="Times New Roman"/>
          <w:sz w:val="22"/>
          <w:szCs w:val="24"/>
        </w:rPr>
        <w:t xml:space="preserve"> 12 m</w:t>
      </w:r>
      <w:r w:rsidRPr="007166FA" w:rsidR="002901CD">
        <w:rPr>
          <w:rFonts w:ascii="Times New Roman" w:hAnsi="Times New Roman" w:cs="Times New Roman"/>
          <w:sz w:val="22"/>
          <w:szCs w:val="24"/>
          <w:vertAlign w:val="superscript"/>
        </w:rPr>
        <w:t>2</w:t>
      </w:r>
      <w:r w:rsidRPr="007166FA" w:rsidR="002901CD">
        <w:rPr>
          <w:rFonts w:ascii="Times New Roman" w:hAnsi="Times New Roman" w:cs="Times New Roman"/>
          <w:sz w:val="22"/>
          <w:szCs w:val="24"/>
        </w:rPr>
        <w:t>, priestor</w:t>
      </w:r>
      <w:r w:rsidR="002901CD">
        <w:rPr>
          <w:rFonts w:ascii="Times New Roman" w:hAnsi="Times New Roman" w:cs="Times New Roman"/>
          <w:sz w:val="22"/>
          <w:szCs w:val="24"/>
        </w:rPr>
        <w:t>u</w:t>
      </w:r>
      <w:r w:rsidRPr="007166FA" w:rsidR="002901CD">
        <w:rPr>
          <w:rFonts w:ascii="Times New Roman" w:hAnsi="Times New Roman" w:cs="Times New Roman"/>
          <w:sz w:val="22"/>
          <w:szCs w:val="24"/>
        </w:rPr>
        <w:t xml:space="preserve"> pre uskladnenie potravín, priestor</w:t>
      </w:r>
      <w:r w:rsidR="002901CD">
        <w:rPr>
          <w:rFonts w:ascii="Times New Roman" w:hAnsi="Times New Roman" w:cs="Times New Roman"/>
          <w:sz w:val="22"/>
          <w:szCs w:val="24"/>
        </w:rPr>
        <w:t>u</w:t>
      </w:r>
      <w:r w:rsidRPr="007166FA" w:rsidR="002901CD">
        <w:rPr>
          <w:rFonts w:ascii="Times New Roman" w:hAnsi="Times New Roman" w:cs="Times New Roman"/>
          <w:sz w:val="22"/>
          <w:szCs w:val="24"/>
        </w:rPr>
        <w:t xml:space="preserve"> pre osobnú hygienu, priestor</w:t>
      </w:r>
      <w:r w:rsidR="002901CD">
        <w:rPr>
          <w:rFonts w:ascii="Times New Roman" w:hAnsi="Times New Roman" w:cs="Times New Roman"/>
          <w:sz w:val="22"/>
          <w:szCs w:val="24"/>
        </w:rPr>
        <w:t>u</w:t>
      </w:r>
      <w:r w:rsidRPr="007166FA" w:rsidR="002901CD">
        <w:rPr>
          <w:rFonts w:ascii="Times New Roman" w:hAnsi="Times New Roman" w:cs="Times New Roman"/>
          <w:sz w:val="22"/>
          <w:szCs w:val="24"/>
        </w:rPr>
        <w:t xml:space="preserve"> pre umiestnenie záchodovej misy a priestor</w:t>
      </w:r>
      <w:r w:rsidR="002901CD">
        <w:rPr>
          <w:rFonts w:ascii="Times New Roman" w:hAnsi="Times New Roman" w:cs="Times New Roman"/>
          <w:sz w:val="22"/>
          <w:szCs w:val="24"/>
        </w:rPr>
        <w:t>u</w:t>
      </w:r>
      <w:r w:rsidRPr="007166FA" w:rsidR="002901CD">
        <w:rPr>
          <w:rFonts w:ascii="Times New Roman" w:hAnsi="Times New Roman" w:cs="Times New Roman"/>
          <w:sz w:val="22"/>
          <w:szCs w:val="24"/>
        </w:rPr>
        <w:t xml:space="preserve"> pre uloženie predmetov</w:t>
      </w:r>
      <w:r w:rsidR="002901CD">
        <w:rPr>
          <w:rFonts w:ascii="Times New Roman" w:hAnsi="Times New Roman" w:cs="Times New Roman"/>
          <w:sz w:val="22"/>
          <w:szCs w:val="24"/>
        </w:rPr>
        <w:t xml:space="preserve"> na upratovanie</w:t>
      </w:r>
      <w:r w:rsidRPr="007166FA" w:rsidR="002901CD">
        <w:rPr>
          <w:rFonts w:ascii="Times New Roman" w:hAnsi="Times New Roman" w:cs="Times New Roman"/>
          <w:sz w:val="22"/>
          <w:szCs w:val="24"/>
        </w:rPr>
        <w:t xml:space="preserve">, ak sú </w:t>
      </w:r>
      <w:r w:rsidR="002901CD">
        <w:rPr>
          <w:rFonts w:ascii="Times New Roman" w:hAnsi="Times New Roman" w:cs="Times New Roman"/>
          <w:sz w:val="22"/>
          <w:szCs w:val="24"/>
        </w:rPr>
        <w:t>tieto mies</w:t>
      </w:r>
      <w:r w:rsidR="002901CD">
        <w:rPr>
          <w:rFonts w:ascii="Times New Roman" w:hAnsi="Times New Roman" w:cs="Times New Roman"/>
          <w:sz w:val="22"/>
          <w:szCs w:val="24"/>
        </w:rPr>
        <w:t>t</w:t>
      </w:r>
      <w:r w:rsidR="002901CD">
        <w:rPr>
          <w:rFonts w:ascii="Times New Roman" w:hAnsi="Times New Roman" w:cs="Times New Roman"/>
          <w:sz w:val="22"/>
          <w:szCs w:val="24"/>
        </w:rPr>
        <w:t xml:space="preserve">nosti </w:t>
      </w:r>
      <w:r w:rsidRPr="007166FA" w:rsidR="002901CD">
        <w:rPr>
          <w:rFonts w:ascii="Times New Roman" w:hAnsi="Times New Roman" w:cs="Times New Roman"/>
          <w:sz w:val="22"/>
          <w:szCs w:val="24"/>
        </w:rPr>
        <w:t>umiestnené v rámci bytu</w:t>
      </w:r>
      <w:r w:rsidR="002901CD">
        <w:rPr>
          <w:rFonts w:ascii="Times New Roman" w:hAnsi="Times New Roman" w:cs="Times New Roman"/>
          <w:sz w:val="22"/>
          <w:szCs w:val="24"/>
        </w:rPr>
        <w:t>,</w:t>
      </w:r>
    </w:p>
    <w:p w:rsidR="00F535B2" w:rsidP="00BB087C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7166FA" w:rsidR="00570488">
        <w:rPr>
          <w:rFonts w:ascii="Times New Roman" w:hAnsi="Times New Roman" w:cs="Times New Roman"/>
          <w:sz w:val="22"/>
          <w:szCs w:val="24"/>
        </w:rPr>
        <w:t>c</w:t>
      </w:r>
      <w:r w:rsidRPr="007166FA" w:rsidR="0027396C">
        <w:rPr>
          <w:rFonts w:ascii="Times New Roman" w:hAnsi="Times New Roman" w:cs="Times New Roman"/>
          <w:sz w:val="22"/>
          <w:szCs w:val="24"/>
        </w:rPr>
        <w:t>elkov</w:t>
      </w:r>
      <w:r w:rsidR="008C40AA">
        <w:rPr>
          <w:rFonts w:ascii="Times New Roman" w:hAnsi="Times New Roman" w:cs="Times New Roman"/>
          <w:sz w:val="22"/>
          <w:szCs w:val="24"/>
        </w:rPr>
        <w:t>á</w:t>
      </w:r>
      <w:r w:rsidRPr="007166FA" w:rsidR="0027396C">
        <w:rPr>
          <w:rFonts w:ascii="Times New Roman" w:hAnsi="Times New Roman" w:cs="Times New Roman"/>
          <w:sz w:val="22"/>
          <w:szCs w:val="24"/>
        </w:rPr>
        <w:t xml:space="preserve"> </w:t>
      </w:r>
      <w:r w:rsidRPr="007166FA" w:rsidR="008C40AA">
        <w:rPr>
          <w:rFonts w:ascii="Times New Roman" w:hAnsi="Times New Roman" w:cs="Times New Roman"/>
          <w:sz w:val="22"/>
          <w:szCs w:val="24"/>
        </w:rPr>
        <w:t>podlahov</w:t>
      </w:r>
      <w:r w:rsidR="008C40AA">
        <w:rPr>
          <w:rFonts w:ascii="Times New Roman" w:hAnsi="Times New Roman" w:cs="Times New Roman"/>
          <w:sz w:val="22"/>
          <w:szCs w:val="24"/>
        </w:rPr>
        <w:t>á</w:t>
      </w:r>
      <w:r w:rsidRPr="007166FA" w:rsidR="0027396C">
        <w:rPr>
          <w:rFonts w:ascii="Times New Roman" w:hAnsi="Times New Roman" w:cs="Times New Roman"/>
          <w:sz w:val="22"/>
          <w:szCs w:val="24"/>
        </w:rPr>
        <w:t xml:space="preserve"> ploch</w:t>
      </w:r>
      <w:r w:rsidR="008C40AA">
        <w:rPr>
          <w:rFonts w:ascii="Times New Roman" w:hAnsi="Times New Roman" w:cs="Times New Roman"/>
          <w:sz w:val="22"/>
          <w:szCs w:val="24"/>
        </w:rPr>
        <w:t>a</w:t>
      </w:r>
      <w:r w:rsidRPr="007166FA" w:rsidR="0027396C">
        <w:rPr>
          <w:rFonts w:ascii="Times New Roman" w:hAnsi="Times New Roman" w:cs="Times New Roman"/>
          <w:sz w:val="22"/>
          <w:szCs w:val="24"/>
        </w:rPr>
        <w:t xml:space="preserve"> </w:t>
      </w:r>
      <w:r w:rsidRPr="007166FA" w:rsidR="00570488">
        <w:rPr>
          <w:rFonts w:ascii="Times New Roman" w:hAnsi="Times New Roman" w:cs="Times New Roman"/>
          <w:sz w:val="22"/>
          <w:szCs w:val="24"/>
        </w:rPr>
        <w:t>budovy na bývanie</w:t>
      </w:r>
      <w:r>
        <w:rPr>
          <w:rStyle w:val="FootnoteReference"/>
          <w:rFonts w:ascii="Times New Roman" w:hAnsi="Times New Roman" w:cs="Times New Roman"/>
          <w:sz w:val="22"/>
          <w:szCs w:val="24"/>
        </w:rPr>
        <w:footnoteReference w:id="4"/>
      </w:r>
      <w:r w:rsidRPr="0021385D" w:rsidR="009E5A1D">
        <w:rPr>
          <w:rFonts w:ascii="Times New Roman" w:hAnsi="Times New Roman" w:cs="Times New Roman"/>
          <w:sz w:val="22"/>
          <w:szCs w:val="24"/>
        </w:rPr>
        <w:t>)</w:t>
      </w:r>
      <w:r w:rsidRPr="007166FA" w:rsidR="00570488">
        <w:rPr>
          <w:rFonts w:ascii="Times New Roman" w:hAnsi="Times New Roman" w:cs="Times New Roman"/>
          <w:sz w:val="22"/>
          <w:szCs w:val="24"/>
        </w:rPr>
        <w:t xml:space="preserve"> je </w:t>
      </w:r>
      <w:r w:rsidRPr="007166FA" w:rsidR="0027396C">
        <w:rPr>
          <w:rFonts w:ascii="Times New Roman" w:hAnsi="Times New Roman" w:cs="Times New Roman"/>
          <w:sz w:val="22"/>
          <w:szCs w:val="24"/>
        </w:rPr>
        <w:t>súčet podlahovej plochy bytov, spoločných priestorov, pivníc, l</w:t>
      </w:r>
      <w:r w:rsidRPr="007166FA" w:rsidR="00570488">
        <w:rPr>
          <w:rFonts w:ascii="Times New Roman" w:hAnsi="Times New Roman" w:cs="Times New Roman"/>
          <w:sz w:val="22"/>
          <w:szCs w:val="24"/>
        </w:rPr>
        <w:t>odžií, balkónov, terás, garáží a nebytových priestorov nachádzajúcich sa</w:t>
      </w:r>
      <w:r w:rsidRPr="007166FA" w:rsidR="0051725D">
        <w:rPr>
          <w:rFonts w:ascii="Times New Roman" w:hAnsi="Times New Roman" w:cs="Times New Roman"/>
          <w:sz w:val="22"/>
          <w:szCs w:val="24"/>
        </w:rPr>
        <w:t xml:space="preserve"> v</w:t>
      </w:r>
      <w:r w:rsidR="007408F5">
        <w:rPr>
          <w:rFonts w:ascii="Times New Roman" w:hAnsi="Times New Roman" w:cs="Times New Roman"/>
          <w:sz w:val="22"/>
          <w:szCs w:val="24"/>
        </w:rPr>
        <w:t> </w:t>
      </w:r>
      <w:r w:rsidRPr="007166FA" w:rsidR="00570488">
        <w:rPr>
          <w:rFonts w:ascii="Times New Roman" w:hAnsi="Times New Roman" w:cs="Times New Roman"/>
          <w:sz w:val="22"/>
          <w:szCs w:val="24"/>
        </w:rPr>
        <w:t>budove</w:t>
      </w:r>
      <w:r w:rsidR="007408F5">
        <w:rPr>
          <w:rFonts w:ascii="Times New Roman" w:hAnsi="Times New Roman" w:cs="Times New Roman"/>
          <w:sz w:val="22"/>
          <w:szCs w:val="24"/>
        </w:rPr>
        <w:t xml:space="preserve"> a súvisiacich s</w:t>
      </w:r>
      <w:r w:rsidR="0021385D">
        <w:rPr>
          <w:rFonts w:ascii="Times New Roman" w:hAnsi="Times New Roman" w:cs="Times New Roman"/>
          <w:sz w:val="22"/>
          <w:szCs w:val="24"/>
        </w:rPr>
        <w:t> </w:t>
      </w:r>
      <w:r w:rsidR="007408F5">
        <w:rPr>
          <w:rFonts w:ascii="Times New Roman" w:hAnsi="Times New Roman" w:cs="Times New Roman"/>
          <w:sz w:val="22"/>
          <w:szCs w:val="24"/>
        </w:rPr>
        <w:t>bývaním</w:t>
      </w:r>
      <w:r w:rsidR="0021385D">
        <w:rPr>
          <w:rFonts w:ascii="Times New Roman" w:hAnsi="Times New Roman" w:cs="Times New Roman"/>
          <w:sz w:val="22"/>
          <w:szCs w:val="24"/>
        </w:rPr>
        <w:t>;</w:t>
      </w:r>
      <w:r w:rsidRPr="0021385D" w:rsidR="0021385D">
        <w:rPr>
          <w:rFonts w:ascii="Times New Roman" w:hAnsi="Times New Roman" w:cs="Times New Roman"/>
          <w:sz w:val="22"/>
          <w:szCs w:val="24"/>
        </w:rPr>
        <w:t xml:space="preserve"> </w:t>
      </w:r>
      <w:r w:rsidR="0021385D">
        <w:rPr>
          <w:rFonts w:ascii="Times New Roman" w:hAnsi="Times New Roman" w:cs="Times New Roman"/>
          <w:sz w:val="22"/>
          <w:szCs w:val="24"/>
        </w:rPr>
        <w:t>d</w:t>
      </w:r>
      <w:r w:rsidRPr="007166FA" w:rsidR="0021385D">
        <w:rPr>
          <w:rFonts w:ascii="Times New Roman" w:hAnsi="Times New Roman" w:cs="Times New Roman"/>
          <w:sz w:val="22"/>
          <w:szCs w:val="24"/>
        </w:rPr>
        <w:t>o plochy</w:t>
      </w:r>
      <w:r w:rsidR="003A2F17">
        <w:rPr>
          <w:rFonts w:ascii="Times New Roman" w:hAnsi="Times New Roman" w:cs="Times New Roman"/>
          <w:sz w:val="22"/>
          <w:szCs w:val="24"/>
        </w:rPr>
        <w:t xml:space="preserve"> sa nezapočítava plocha výťahov a</w:t>
      </w:r>
      <w:r w:rsidRPr="007166FA" w:rsidR="0021385D">
        <w:rPr>
          <w:rFonts w:ascii="Times New Roman" w:hAnsi="Times New Roman" w:cs="Times New Roman"/>
          <w:sz w:val="22"/>
          <w:szCs w:val="24"/>
        </w:rPr>
        <w:t xml:space="preserve"> schodi</w:t>
      </w:r>
      <w:r w:rsidR="0021385D">
        <w:rPr>
          <w:rFonts w:ascii="Times New Roman" w:hAnsi="Times New Roman" w:cs="Times New Roman"/>
          <w:sz w:val="22"/>
          <w:szCs w:val="24"/>
        </w:rPr>
        <w:t>sko</w:t>
      </w:r>
      <w:r w:rsidRPr="007166FA" w:rsidR="0021385D">
        <w:rPr>
          <w:rFonts w:ascii="Times New Roman" w:hAnsi="Times New Roman" w:cs="Times New Roman"/>
          <w:sz w:val="22"/>
          <w:szCs w:val="24"/>
        </w:rPr>
        <w:t>vých ramien,</w:t>
      </w:r>
    </w:p>
    <w:p w:rsidR="00647391" w:rsidP="00BB087C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="00F535B2">
        <w:rPr>
          <w:rFonts w:ascii="Times New Roman" w:hAnsi="Times New Roman" w:cs="Times New Roman"/>
          <w:sz w:val="22"/>
          <w:szCs w:val="24"/>
        </w:rPr>
        <w:t>s</w:t>
      </w:r>
      <w:r w:rsidRPr="007166FA" w:rsidR="0027396C">
        <w:rPr>
          <w:rFonts w:ascii="Times New Roman" w:hAnsi="Times New Roman" w:cs="Times New Roman"/>
          <w:sz w:val="22"/>
          <w:szCs w:val="24"/>
        </w:rPr>
        <w:t xml:space="preserve">poločným priestorom </w:t>
      </w:r>
      <w:r w:rsidR="00F535B2">
        <w:rPr>
          <w:rFonts w:ascii="Times New Roman" w:hAnsi="Times New Roman" w:cs="Times New Roman"/>
          <w:sz w:val="22"/>
          <w:szCs w:val="24"/>
        </w:rPr>
        <w:t>sú</w:t>
      </w:r>
      <w:r w:rsidRPr="007166FA" w:rsidR="0027396C">
        <w:rPr>
          <w:rFonts w:ascii="Times New Roman" w:hAnsi="Times New Roman" w:cs="Times New Roman"/>
          <w:sz w:val="22"/>
          <w:szCs w:val="24"/>
        </w:rPr>
        <w:t xml:space="preserve"> priestory určené</w:t>
      </w:r>
      <w:r w:rsidR="00575ECC">
        <w:rPr>
          <w:rFonts w:ascii="Times New Roman" w:hAnsi="Times New Roman" w:cs="Times New Roman"/>
          <w:sz w:val="22"/>
          <w:szCs w:val="24"/>
        </w:rPr>
        <w:t xml:space="preserve"> na spoločné užívanie </w:t>
      </w:r>
      <w:r w:rsidR="00B94B8F">
        <w:rPr>
          <w:rFonts w:ascii="Times New Roman" w:hAnsi="Times New Roman" w:cs="Times New Roman"/>
          <w:sz w:val="22"/>
          <w:szCs w:val="24"/>
        </w:rPr>
        <w:t>obyvateľmi</w:t>
      </w:r>
      <w:r w:rsidRPr="007166FA" w:rsidR="0027396C">
        <w:rPr>
          <w:rFonts w:ascii="Times New Roman" w:hAnsi="Times New Roman" w:cs="Times New Roman"/>
          <w:sz w:val="22"/>
          <w:szCs w:val="24"/>
        </w:rPr>
        <w:t xml:space="preserve"> domu a priestor</w:t>
      </w:r>
      <w:r w:rsidR="0061343D">
        <w:rPr>
          <w:rFonts w:ascii="Times New Roman" w:hAnsi="Times New Roman" w:cs="Times New Roman"/>
          <w:sz w:val="22"/>
          <w:szCs w:val="24"/>
        </w:rPr>
        <w:t>y pre tec</w:t>
      </w:r>
      <w:r w:rsidR="0061343D">
        <w:rPr>
          <w:rFonts w:ascii="Times New Roman" w:hAnsi="Times New Roman" w:cs="Times New Roman"/>
          <w:sz w:val="22"/>
          <w:szCs w:val="24"/>
        </w:rPr>
        <w:t>h</w:t>
      </w:r>
      <w:r w:rsidR="0061343D">
        <w:rPr>
          <w:rFonts w:ascii="Times New Roman" w:hAnsi="Times New Roman" w:cs="Times New Roman"/>
          <w:sz w:val="22"/>
          <w:szCs w:val="24"/>
        </w:rPr>
        <w:t>nické zariadenie domu;</w:t>
      </w:r>
      <w:r w:rsidRPr="007166FA" w:rsidR="0027396C">
        <w:rPr>
          <w:rFonts w:ascii="Times New Roman" w:hAnsi="Times New Roman" w:cs="Times New Roman"/>
          <w:sz w:val="22"/>
          <w:szCs w:val="24"/>
        </w:rPr>
        <w:t xml:space="preserve"> </w:t>
      </w:r>
    </w:p>
    <w:p w:rsidR="0025317F" w:rsidP="001B4D68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priemerná podlahová plocha byt</w:t>
      </w:r>
      <w:r w:rsidR="00E811CE">
        <w:rPr>
          <w:rFonts w:ascii="Times New Roman" w:hAnsi="Times New Roman" w:cs="Times New Roman"/>
          <w:sz w:val="22"/>
          <w:szCs w:val="24"/>
        </w:rPr>
        <w:t>ov</w:t>
      </w:r>
      <w:r>
        <w:rPr>
          <w:rFonts w:ascii="Times New Roman" w:hAnsi="Times New Roman" w:cs="Times New Roman"/>
          <w:sz w:val="22"/>
          <w:szCs w:val="24"/>
        </w:rPr>
        <w:t xml:space="preserve"> je </w:t>
      </w:r>
      <w:r w:rsidR="00575ECC">
        <w:rPr>
          <w:rFonts w:ascii="Times New Roman" w:hAnsi="Times New Roman" w:cs="Times New Roman"/>
          <w:sz w:val="22"/>
          <w:szCs w:val="24"/>
        </w:rPr>
        <w:t xml:space="preserve">podielom </w:t>
      </w:r>
      <w:r>
        <w:rPr>
          <w:rFonts w:ascii="Times New Roman" w:hAnsi="Times New Roman" w:cs="Times New Roman"/>
          <w:sz w:val="22"/>
          <w:szCs w:val="24"/>
        </w:rPr>
        <w:t>celkovej podlahovej plochy bytov a počtu bytov,</w:t>
      </w:r>
    </w:p>
    <w:p w:rsidR="00B94B8F" w:rsidP="001B4D68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="006302A9">
        <w:rPr>
          <w:rFonts w:ascii="Times New Roman" w:hAnsi="Times New Roman" w:cs="Times New Roman"/>
          <w:color w:val="000000"/>
          <w:sz w:val="22"/>
          <w:szCs w:val="24"/>
        </w:rPr>
        <w:t xml:space="preserve">základné funkcie </w:t>
      </w:r>
      <w:r w:rsidR="008213CE">
        <w:rPr>
          <w:rFonts w:ascii="Times New Roman" w:hAnsi="Times New Roman" w:cs="Times New Roman"/>
          <w:color w:val="000000"/>
          <w:sz w:val="22"/>
          <w:szCs w:val="24"/>
        </w:rPr>
        <w:t>bývania</w:t>
      </w:r>
      <w:r w:rsidR="006302A9">
        <w:rPr>
          <w:rFonts w:ascii="Times New Roman" w:hAnsi="Times New Roman" w:cs="Times New Roman"/>
          <w:color w:val="000000"/>
          <w:sz w:val="22"/>
          <w:szCs w:val="24"/>
        </w:rPr>
        <w:t xml:space="preserve"> sú </w:t>
      </w:r>
      <w:r w:rsidR="008213CE">
        <w:rPr>
          <w:rFonts w:ascii="Times New Roman" w:hAnsi="Times New Roman" w:cs="Times New Roman"/>
          <w:color w:val="000000"/>
          <w:sz w:val="22"/>
          <w:szCs w:val="24"/>
        </w:rPr>
        <w:t>funkcie zabezpečujúce potreby</w:t>
      </w:r>
      <w:r w:rsidR="00B47246"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 w:rsidR="008213CE">
        <w:rPr>
          <w:rFonts w:ascii="Times New Roman" w:hAnsi="Times New Roman" w:cs="Times New Roman"/>
          <w:color w:val="000000"/>
          <w:sz w:val="22"/>
          <w:szCs w:val="24"/>
        </w:rPr>
        <w:t>spán</w:t>
      </w:r>
      <w:r w:rsidR="00B52670">
        <w:rPr>
          <w:rFonts w:ascii="Times New Roman" w:hAnsi="Times New Roman" w:cs="Times New Roman"/>
          <w:color w:val="000000"/>
          <w:sz w:val="22"/>
          <w:szCs w:val="24"/>
        </w:rPr>
        <w:t>k</w:t>
      </w:r>
      <w:r w:rsidR="008213CE">
        <w:rPr>
          <w:rFonts w:ascii="Times New Roman" w:hAnsi="Times New Roman" w:cs="Times New Roman"/>
          <w:color w:val="000000"/>
          <w:sz w:val="22"/>
          <w:szCs w:val="24"/>
        </w:rPr>
        <w:t>u</w:t>
      </w:r>
      <w:r w:rsidR="00B47246">
        <w:rPr>
          <w:rFonts w:ascii="Times New Roman" w:hAnsi="Times New Roman" w:cs="Times New Roman"/>
          <w:color w:val="000000"/>
          <w:sz w:val="22"/>
          <w:szCs w:val="24"/>
        </w:rPr>
        <w:t>,</w:t>
      </w:r>
      <w:r w:rsidR="009064EC">
        <w:rPr>
          <w:rFonts w:ascii="Times New Roman" w:hAnsi="Times New Roman" w:cs="Times New Roman"/>
          <w:color w:val="000000"/>
          <w:sz w:val="22"/>
          <w:szCs w:val="24"/>
        </w:rPr>
        <w:t xml:space="preserve"> odpočink</w:t>
      </w:r>
      <w:r w:rsidR="008213CE">
        <w:rPr>
          <w:rFonts w:ascii="Times New Roman" w:hAnsi="Times New Roman" w:cs="Times New Roman"/>
          <w:color w:val="000000"/>
          <w:sz w:val="22"/>
          <w:szCs w:val="24"/>
        </w:rPr>
        <w:t>u</w:t>
      </w:r>
      <w:r w:rsidR="009064EC">
        <w:rPr>
          <w:rFonts w:ascii="Times New Roman" w:hAnsi="Times New Roman" w:cs="Times New Roman"/>
          <w:color w:val="000000"/>
          <w:sz w:val="22"/>
          <w:szCs w:val="24"/>
        </w:rPr>
        <w:t>,</w:t>
      </w:r>
      <w:r w:rsidR="00B47246"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 w:rsidR="00B52670">
        <w:rPr>
          <w:rFonts w:ascii="Times New Roman" w:hAnsi="Times New Roman" w:cs="Times New Roman"/>
          <w:color w:val="000000"/>
          <w:sz w:val="22"/>
          <w:szCs w:val="24"/>
        </w:rPr>
        <w:t>pr</w:t>
      </w:r>
      <w:r w:rsidR="00C00710">
        <w:rPr>
          <w:rFonts w:ascii="Times New Roman" w:hAnsi="Times New Roman" w:cs="Times New Roman"/>
          <w:color w:val="000000"/>
          <w:sz w:val="22"/>
          <w:szCs w:val="24"/>
        </w:rPr>
        <w:t>íprav</w:t>
      </w:r>
      <w:r w:rsidR="008213CE">
        <w:rPr>
          <w:rFonts w:ascii="Times New Roman" w:hAnsi="Times New Roman" w:cs="Times New Roman"/>
          <w:color w:val="000000"/>
          <w:sz w:val="22"/>
          <w:szCs w:val="24"/>
        </w:rPr>
        <w:t>y</w:t>
      </w:r>
      <w:r w:rsidR="00C00710">
        <w:rPr>
          <w:rFonts w:ascii="Times New Roman" w:hAnsi="Times New Roman" w:cs="Times New Roman"/>
          <w:color w:val="000000"/>
          <w:sz w:val="22"/>
          <w:szCs w:val="24"/>
        </w:rPr>
        <w:t xml:space="preserve"> potrav</w:t>
      </w:r>
      <w:r w:rsidR="008213CE">
        <w:rPr>
          <w:rFonts w:ascii="Times New Roman" w:hAnsi="Times New Roman" w:cs="Times New Roman"/>
          <w:color w:val="000000"/>
          <w:sz w:val="22"/>
          <w:szCs w:val="24"/>
        </w:rPr>
        <w:t>y</w:t>
      </w:r>
      <w:r w:rsidR="00C00710">
        <w:rPr>
          <w:rFonts w:ascii="Times New Roman" w:hAnsi="Times New Roman" w:cs="Times New Roman"/>
          <w:color w:val="000000"/>
          <w:sz w:val="22"/>
          <w:szCs w:val="24"/>
        </w:rPr>
        <w:t>, oso</w:t>
      </w:r>
      <w:r w:rsidR="00C00710">
        <w:rPr>
          <w:rFonts w:ascii="Times New Roman" w:hAnsi="Times New Roman" w:cs="Times New Roman"/>
          <w:color w:val="000000"/>
          <w:sz w:val="22"/>
          <w:szCs w:val="24"/>
        </w:rPr>
        <w:t>b</w:t>
      </w:r>
      <w:r w:rsidR="00C00710">
        <w:rPr>
          <w:rFonts w:ascii="Times New Roman" w:hAnsi="Times New Roman" w:cs="Times New Roman"/>
          <w:color w:val="000000"/>
          <w:sz w:val="22"/>
          <w:szCs w:val="24"/>
        </w:rPr>
        <w:t>n</w:t>
      </w:r>
      <w:r w:rsidR="008213CE">
        <w:rPr>
          <w:rFonts w:ascii="Times New Roman" w:hAnsi="Times New Roman" w:cs="Times New Roman"/>
          <w:color w:val="000000"/>
          <w:sz w:val="22"/>
          <w:szCs w:val="24"/>
        </w:rPr>
        <w:t>ej</w:t>
      </w:r>
      <w:r w:rsidR="00C00710">
        <w:rPr>
          <w:rFonts w:ascii="Times New Roman" w:hAnsi="Times New Roman" w:cs="Times New Roman"/>
          <w:color w:val="000000"/>
          <w:sz w:val="22"/>
          <w:szCs w:val="24"/>
        </w:rPr>
        <w:t xml:space="preserve"> hygien</w:t>
      </w:r>
      <w:r w:rsidR="008213CE">
        <w:rPr>
          <w:rFonts w:ascii="Times New Roman" w:hAnsi="Times New Roman" w:cs="Times New Roman"/>
          <w:color w:val="000000"/>
          <w:sz w:val="22"/>
          <w:szCs w:val="24"/>
        </w:rPr>
        <w:t>y</w:t>
      </w:r>
      <w:r w:rsidR="00C00710">
        <w:rPr>
          <w:rFonts w:ascii="Times New Roman" w:hAnsi="Times New Roman" w:cs="Times New Roman"/>
          <w:color w:val="000000"/>
          <w:sz w:val="22"/>
          <w:szCs w:val="24"/>
        </w:rPr>
        <w:t xml:space="preserve"> a</w:t>
      </w:r>
      <w:r w:rsidR="00B52670">
        <w:rPr>
          <w:rFonts w:ascii="Times New Roman" w:hAnsi="Times New Roman" w:cs="Times New Roman"/>
          <w:color w:val="000000"/>
          <w:sz w:val="22"/>
          <w:szCs w:val="24"/>
        </w:rPr>
        <w:t xml:space="preserve"> úscho</w:t>
      </w:r>
      <w:r w:rsidR="008213CE">
        <w:rPr>
          <w:rFonts w:ascii="Times New Roman" w:hAnsi="Times New Roman" w:cs="Times New Roman"/>
          <w:color w:val="000000"/>
          <w:sz w:val="22"/>
          <w:szCs w:val="24"/>
        </w:rPr>
        <w:t>vy</w:t>
      </w:r>
      <w:r w:rsidR="00B52670">
        <w:rPr>
          <w:rFonts w:ascii="Times New Roman" w:hAnsi="Times New Roman" w:cs="Times New Roman"/>
          <w:color w:val="000000"/>
          <w:sz w:val="22"/>
          <w:szCs w:val="24"/>
        </w:rPr>
        <w:t xml:space="preserve"> osobných vecí,</w:t>
      </w:r>
    </w:p>
    <w:p w:rsidR="0090619A" w:rsidRPr="0090619A" w:rsidP="00BB087C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color w:val="000000"/>
          <w:sz w:val="22"/>
          <w:szCs w:val="24"/>
        </w:rPr>
        <w:t>systémov</w:t>
      </w:r>
      <w:r w:rsidR="008C40AA">
        <w:rPr>
          <w:rFonts w:ascii="Times New Roman" w:hAnsi="Times New Roman" w:cs="Times New Roman"/>
          <w:color w:val="000000"/>
          <w:sz w:val="22"/>
          <w:szCs w:val="24"/>
        </w:rPr>
        <w:t>á</w:t>
      </w:r>
      <w:r>
        <w:rPr>
          <w:rFonts w:ascii="Times New Roman" w:hAnsi="Times New Roman" w:cs="Times New Roman"/>
          <w:color w:val="000000"/>
          <w:sz w:val="22"/>
          <w:szCs w:val="24"/>
        </w:rPr>
        <w:t xml:space="preserve"> poruch</w:t>
      </w:r>
      <w:r w:rsidR="008C40AA">
        <w:rPr>
          <w:rFonts w:ascii="Times New Roman" w:hAnsi="Times New Roman" w:cs="Times New Roman"/>
          <w:color w:val="000000"/>
          <w:sz w:val="22"/>
          <w:szCs w:val="24"/>
        </w:rPr>
        <w:t>a</w:t>
      </w:r>
      <w:r w:rsidRPr="0090619A">
        <w:rPr>
          <w:rFonts w:ascii="Times New Roman" w:hAnsi="Times New Roman" w:cs="Times New Roman"/>
          <w:color w:val="000000"/>
          <w:sz w:val="22"/>
          <w:szCs w:val="24"/>
        </w:rPr>
        <w:t xml:space="preserve"> byto</w:t>
      </w:r>
      <w:r>
        <w:rPr>
          <w:rFonts w:ascii="Times New Roman" w:hAnsi="Times New Roman" w:cs="Times New Roman"/>
          <w:color w:val="000000"/>
          <w:sz w:val="22"/>
          <w:szCs w:val="24"/>
        </w:rPr>
        <w:t>vého</w:t>
      </w:r>
      <w:r w:rsidRPr="0090619A">
        <w:rPr>
          <w:rFonts w:ascii="Times New Roman" w:hAnsi="Times New Roman" w:cs="Times New Roman"/>
          <w:color w:val="000000"/>
          <w:sz w:val="22"/>
          <w:szCs w:val="24"/>
        </w:rPr>
        <w:t xml:space="preserve"> dom</w:t>
      </w:r>
      <w:r>
        <w:rPr>
          <w:rFonts w:ascii="Times New Roman" w:hAnsi="Times New Roman" w:cs="Times New Roman"/>
          <w:color w:val="000000"/>
          <w:sz w:val="22"/>
          <w:szCs w:val="24"/>
        </w:rPr>
        <w:t>u je porucha, ktorú</w:t>
      </w:r>
      <w:r w:rsidRPr="0090619A">
        <w:rPr>
          <w:rFonts w:ascii="Times New Roman" w:hAnsi="Times New Roman" w:cs="Times New Roman"/>
          <w:color w:val="000000"/>
          <w:sz w:val="22"/>
          <w:szCs w:val="24"/>
        </w:rPr>
        <w:t xml:space="preserve"> nezavinili užívatelia bytov, ale </w:t>
      </w:r>
      <w:r w:rsidR="004A32D6">
        <w:rPr>
          <w:rFonts w:ascii="Times New Roman" w:hAnsi="Times New Roman" w:cs="Times New Roman"/>
          <w:color w:val="000000"/>
          <w:sz w:val="22"/>
          <w:szCs w:val="24"/>
        </w:rPr>
        <w:t>má</w:t>
      </w:r>
      <w:r w:rsidRPr="0090619A">
        <w:rPr>
          <w:rFonts w:ascii="Times New Roman" w:hAnsi="Times New Roman" w:cs="Times New Roman"/>
          <w:color w:val="000000"/>
          <w:sz w:val="22"/>
          <w:szCs w:val="24"/>
        </w:rPr>
        <w:t xml:space="preserve"> pôvod v nesprávne navrhnutých materiáloch a detailoch, nesprávne použitej technológii výstavby alebo v nedodržaní navrhnutého postupu realizácie stavby</w:t>
      </w:r>
      <w:r>
        <w:rPr>
          <w:rFonts w:ascii="Times New Roman" w:hAnsi="Times New Roman" w:cs="Times New Roman"/>
          <w:color w:val="000000"/>
          <w:sz w:val="22"/>
          <w:szCs w:val="24"/>
        </w:rPr>
        <w:t>,</w:t>
      </w:r>
    </w:p>
    <w:p w:rsidR="003B6557" w:rsidRPr="003B6557" w:rsidP="003B6557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3B6557" w:rsidR="001B4D68">
        <w:rPr>
          <w:rFonts w:ascii="Times New Roman" w:hAnsi="Times New Roman" w:cs="Times New Roman"/>
          <w:sz w:val="22"/>
          <w:szCs w:val="24"/>
        </w:rPr>
        <w:t>nebytový priestor je priestor, ktorý je rozhodnutím stavebného úradu určený na iný účel ako bývanie</w:t>
      </w:r>
      <w:r>
        <w:rPr>
          <w:rFonts w:ascii="Times New Roman" w:hAnsi="Times New Roman" w:cs="Times New Roman"/>
          <w:sz w:val="22"/>
          <w:szCs w:val="24"/>
        </w:rPr>
        <w:t>,</w:t>
      </w:r>
    </w:p>
    <w:p w:rsidR="003B6557" w:rsidRPr="003B6557" w:rsidP="003B6557">
      <w:pPr>
        <w:numPr>
          <w:ilvl w:val="1"/>
          <w:numId w:val="4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3B6557">
        <w:rPr>
          <w:rFonts w:ascii="Times New Roman" w:hAnsi="Times New Roman" w:cs="Times New Roman"/>
          <w:sz w:val="22"/>
          <w:szCs w:val="24"/>
        </w:rPr>
        <w:t xml:space="preserve">technickou vybavenosťou je </w:t>
      </w:r>
    </w:p>
    <w:p w:rsidR="003B6557" w:rsidP="003B6557">
      <w:pPr>
        <w:pStyle w:val="BodyText"/>
        <w:numPr>
          <w:ilvl w:val="2"/>
          <w:numId w:val="47"/>
        </w:numPr>
        <w:tabs>
          <w:tab w:val="left" w:pos="0"/>
        </w:tabs>
        <w:spacing w:before="6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verejný vodovod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5"/>
      </w:r>
      <w:r w:rsidRPr="0021385D">
        <w:rPr>
          <w:rFonts w:ascii="Times New Roman" w:hAnsi="Times New Roman" w:cs="Times New Roman"/>
          <w:b w:val="0"/>
          <w:sz w:val="22"/>
          <w:szCs w:val="24"/>
        </w:rPr>
        <w:t xml:space="preserve">) </w:t>
      </w:r>
      <w:r w:rsidR="00FC7A08">
        <w:rPr>
          <w:rFonts w:ascii="Times New Roman" w:hAnsi="Times New Roman" w:cs="Times New Roman"/>
          <w:b w:val="0"/>
          <w:sz w:val="22"/>
          <w:szCs w:val="24"/>
        </w:rPr>
        <w:t>a vodovodná prípojka</w:t>
      </w:r>
      <w:r w:rsidR="00D91E60">
        <w:rPr>
          <w:rFonts w:ascii="Times New Roman" w:hAnsi="Times New Roman" w:cs="Times New Roman"/>
          <w:b w:val="0"/>
          <w:sz w:val="22"/>
          <w:szCs w:val="24"/>
        </w:rPr>
        <w:t>,</w:t>
      </w:r>
    </w:p>
    <w:p w:rsidR="003B6557" w:rsidP="003B6557">
      <w:pPr>
        <w:pStyle w:val="BodyText"/>
        <w:numPr>
          <w:ilvl w:val="2"/>
          <w:numId w:val="47"/>
        </w:numPr>
        <w:tabs>
          <w:tab w:val="left" w:pos="0"/>
        </w:tabs>
        <w:spacing w:before="6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verejná kanalizácia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6"/>
      </w:r>
      <w:r w:rsidRPr="0021385D">
        <w:rPr>
          <w:rFonts w:ascii="Times New Roman" w:hAnsi="Times New Roman" w:cs="Times New Roman"/>
          <w:b w:val="0"/>
          <w:sz w:val="22"/>
          <w:szCs w:val="24"/>
        </w:rPr>
        <w:t>)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vrátane čistiarne odpadových vôd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7"/>
      </w:r>
      <w:r w:rsidRPr="0021385D">
        <w:rPr>
          <w:rFonts w:ascii="Times New Roman" w:hAnsi="Times New Roman" w:cs="Times New Roman"/>
          <w:b w:val="0"/>
          <w:sz w:val="22"/>
          <w:szCs w:val="24"/>
        </w:rPr>
        <w:t>)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a</w:t>
      </w:r>
      <w:r w:rsidR="00FC7A08">
        <w:rPr>
          <w:rFonts w:ascii="Times New Roman" w:hAnsi="Times New Roman" w:cs="Times New Roman"/>
          <w:b w:val="0"/>
          <w:sz w:val="22"/>
          <w:szCs w:val="24"/>
        </w:rPr>
        <w:t> kanalizačná prípojka,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</w:p>
    <w:p w:rsidR="003B6557" w:rsidRPr="007166FA" w:rsidP="003B6557">
      <w:pPr>
        <w:pStyle w:val="BodyText"/>
        <w:numPr>
          <w:ilvl w:val="2"/>
          <w:numId w:val="47"/>
        </w:numPr>
        <w:tabs>
          <w:tab w:val="left" w:pos="0"/>
        </w:tabs>
        <w:spacing w:before="6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miestna komunikácia vrátane verejného osvetlenia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4E2540">
        <w:rPr>
          <w:rFonts w:ascii="Times New Roman" w:hAnsi="Times New Roman" w:cs="Times New Roman"/>
          <w:b w:val="0"/>
          <w:color w:val="000000"/>
          <w:sz w:val="22"/>
          <w:szCs w:val="24"/>
        </w:rPr>
        <w:t>a</w:t>
      </w:r>
      <w:r>
        <w:rPr>
          <w:rFonts w:ascii="Times New Roman" w:hAnsi="Times New Roman" w:cs="Times New Roman"/>
          <w:b w:val="0"/>
          <w:color w:val="000000"/>
          <w:sz w:val="22"/>
          <w:szCs w:val="24"/>
        </w:rPr>
        <w:t>lebo pozdĺžnych odstavných plôch (ďalej len „miestna komunikácia“)</w:t>
      </w:r>
      <w:r w:rsidRPr="004E2540">
        <w:rPr>
          <w:rFonts w:ascii="Times New Roman" w:hAnsi="Times New Roman" w:cs="Times New Roman"/>
          <w:b w:val="0"/>
          <w:color w:val="000000"/>
          <w:sz w:val="22"/>
          <w:szCs w:val="24"/>
        </w:rPr>
        <w:t>.</w:t>
      </w:r>
    </w:p>
    <w:p w:rsidR="002901CD" w:rsidP="00EC13A6">
      <w:pPr>
        <w:numPr>
          <w:numId w:val="47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Pr="007166FA" w:rsidR="00570488">
        <w:rPr>
          <w:rFonts w:ascii="Times New Roman" w:hAnsi="Times New Roman" w:cs="Times New Roman"/>
          <w:sz w:val="22"/>
          <w:szCs w:val="24"/>
        </w:rPr>
        <w:t>Do plochy obytných m</w:t>
      </w:r>
      <w:r w:rsidR="002176FD">
        <w:rPr>
          <w:rFonts w:ascii="Times New Roman" w:hAnsi="Times New Roman" w:cs="Times New Roman"/>
          <w:sz w:val="22"/>
          <w:szCs w:val="24"/>
        </w:rPr>
        <w:t xml:space="preserve">iestností podľa odseku 1 písm. </w:t>
      </w:r>
      <w:r w:rsidR="009447A7">
        <w:rPr>
          <w:rFonts w:ascii="Times New Roman" w:hAnsi="Times New Roman" w:cs="Times New Roman"/>
          <w:sz w:val="22"/>
          <w:szCs w:val="24"/>
        </w:rPr>
        <w:t>h</w:t>
      </w:r>
      <w:r w:rsidRPr="007166FA" w:rsidR="00570488">
        <w:rPr>
          <w:rFonts w:ascii="Times New Roman" w:hAnsi="Times New Roman" w:cs="Times New Roman"/>
          <w:sz w:val="22"/>
          <w:szCs w:val="24"/>
        </w:rPr>
        <w:t xml:space="preserve">) a plochy príslušenstva bytu </w:t>
      </w:r>
      <w:r w:rsidR="009447A7">
        <w:rPr>
          <w:rFonts w:ascii="Times New Roman" w:hAnsi="Times New Roman" w:cs="Times New Roman"/>
          <w:sz w:val="22"/>
          <w:szCs w:val="24"/>
        </w:rPr>
        <w:t>podľa odseku 1 písm. i</w:t>
      </w:r>
      <w:r w:rsidRPr="007166FA" w:rsidR="00762B79">
        <w:rPr>
          <w:rFonts w:ascii="Times New Roman" w:hAnsi="Times New Roman" w:cs="Times New Roman"/>
          <w:sz w:val="22"/>
          <w:szCs w:val="24"/>
        </w:rPr>
        <w:t xml:space="preserve">) </w:t>
      </w:r>
      <w:r w:rsidRPr="007166FA" w:rsidR="00570488">
        <w:rPr>
          <w:rFonts w:ascii="Times New Roman" w:hAnsi="Times New Roman" w:cs="Times New Roman"/>
          <w:sz w:val="22"/>
          <w:szCs w:val="24"/>
        </w:rPr>
        <w:t xml:space="preserve">sa </w:t>
      </w:r>
    </w:p>
    <w:p w:rsidR="008135CA" w:rsidP="008135CA">
      <w:pPr>
        <w:numPr>
          <w:ilvl w:val="1"/>
          <w:numId w:val="47"/>
        </w:numPr>
        <w:spacing w:before="0" w:line="240" w:lineRule="auto"/>
        <w:rPr>
          <w:rFonts w:ascii="Times New Roman" w:hAnsi="Times New Roman" w:cs="Times New Roman"/>
          <w:sz w:val="22"/>
          <w:szCs w:val="24"/>
        </w:rPr>
      </w:pPr>
      <w:r w:rsidRPr="007166FA" w:rsidR="00570488">
        <w:rPr>
          <w:rFonts w:ascii="Times New Roman" w:hAnsi="Times New Roman" w:cs="Times New Roman"/>
          <w:sz w:val="22"/>
          <w:szCs w:val="24"/>
        </w:rPr>
        <w:t xml:space="preserve">započítava plocha </w:t>
      </w:r>
    </w:p>
    <w:p w:rsidR="008135CA" w:rsidP="008135CA">
      <w:pPr>
        <w:numPr>
          <w:ilvl w:val="2"/>
          <w:numId w:val="47"/>
        </w:numPr>
        <w:spacing w:before="0" w:line="240" w:lineRule="auto"/>
        <w:ind w:left="1077" w:hanging="357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 xml:space="preserve">zastavaná </w:t>
      </w:r>
      <w:r w:rsidRPr="007166FA" w:rsidR="00570488">
        <w:rPr>
          <w:rFonts w:ascii="Times New Roman" w:hAnsi="Times New Roman" w:cs="Times New Roman"/>
          <w:sz w:val="22"/>
          <w:szCs w:val="24"/>
        </w:rPr>
        <w:t>kuchynskou linkou</w:t>
      </w:r>
      <w:r w:rsidRPr="007166FA" w:rsidR="00762B79">
        <w:rPr>
          <w:rFonts w:ascii="Times New Roman" w:hAnsi="Times New Roman" w:cs="Times New Roman"/>
          <w:sz w:val="22"/>
          <w:szCs w:val="24"/>
        </w:rPr>
        <w:t xml:space="preserve">, </w:t>
      </w:r>
    </w:p>
    <w:p w:rsidR="008135CA" w:rsidP="008135CA">
      <w:pPr>
        <w:numPr>
          <w:ilvl w:val="2"/>
          <w:numId w:val="47"/>
        </w:numPr>
        <w:spacing w:before="0" w:line="240" w:lineRule="auto"/>
        <w:ind w:left="1077" w:hanging="357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 xml:space="preserve">zastavaná </w:t>
      </w:r>
      <w:r w:rsidRPr="007166FA" w:rsidR="00762B79">
        <w:rPr>
          <w:rFonts w:ascii="Times New Roman" w:hAnsi="Times New Roman" w:cs="Times New Roman"/>
          <w:sz w:val="22"/>
          <w:szCs w:val="24"/>
        </w:rPr>
        <w:t>zariaďovacími predmetmi</w:t>
      </w:r>
      <w:r w:rsidRPr="007166FA" w:rsidR="00570488">
        <w:rPr>
          <w:rFonts w:ascii="Times New Roman" w:hAnsi="Times New Roman" w:cs="Times New Roman"/>
          <w:sz w:val="22"/>
          <w:szCs w:val="24"/>
        </w:rPr>
        <w:t xml:space="preserve">, </w:t>
      </w:r>
    </w:p>
    <w:p w:rsidR="008135CA" w:rsidP="008135CA">
      <w:pPr>
        <w:numPr>
          <w:ilvl w:val="2"/>
          <w:numId w:val="47"/>
        </w:numPr>
        <w:spacing w:before="0" w:line="240" w:lineRule="auto"/>
        <w:ind w:left="1077" w:hanging="357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 xml:space="preserve">zastavaná </w:t>
      </w:r>
      <w:r w:rsidRPr="007166FA" w:rsidR="00570488">
        <w:rPr>
          <w:rFonts w:ascii="Times New Roman" w:hAnsi="Times New Roman" w:cs="Times New Roman"/>
          <w:sz w:val="22"/>
          <w:szCs w:val="24"/>
        </w:rPr>
        <w:t xml:space="preserve">kachľami alebo inými vykurovacími telesami, </w:t>
      </w:r>
    </w:p>
    <w:p w:rsidR="008135CA" w:rsidP="008135CA">
      <w:pPr>
        <w:numPr>
          <w:ilvl w:val="2"/>
          <w:numId w:val="47"/>
        </w:numPr>
        <w:spacing w:before="0" w:line="240" w:lineRule="auto"/>
        <w:ind w:left="1077" w:hanging="357"/>
        <w:rPr>
          <w:rFonts w:ascii="Times New Roman" w:hAnsi="Times New Roman" w:cs="Times New Roman"/>
          <w:sz w:val="22"/>
          <w:szCs w:val="24"/>
        </w:rPr>
      </w:pPr>
      <w:r w:rsidRPr="007166FA" w:rsidR="00570488">
        <w:rPr>
          <w:rFonts w:ascii="Times New Roman" w:hAnsi="Times New Roman" w:cs="Times New Roman"/>
          <w:sz w:val="22"/>
          <w:szCs w:val="24"/>
        </w:rPr>
        <w:t>arkie</w:t>
      </w:r>
      <w:r w:rsidRPr="007166FA" w:rsidR="00762B79">
        <w:rPr>
          <w:rFonts w:ascii="Times New Roman" w:hAnsi="Times New Roman" w:cs="Times New Roman"/>
          <w:sz w:val="22"/>
          <w:szCs w:val="24"/>
        </w:rPr>
        <w:t xml:space="preserve">rov, </w:t>
      </w:r>
    </w:p>
    <w:p w:rsidR="008135CA" w:rsidP="008135CA">
      <w:pPr>
        <w:numPr>
          <w:ilvl w:val="2"/>
          <w:numId w:val="47"/>
        </w:numPr>
        <w:spacing w:before="0" w:line="240" w:lineRule="auto"/>
        <w:ind w:left="1077" w:hanging="357"/>
        <w:rPr>
          <w:rFonts w:ascii="Times New Roman" w:hAnsi="Times New Roman" w:cs="Times New Roman"/>
          <w:sz w:val="22"/>
          <w:szCs w:val="24"/>
        </w:rPr>
      </w:pPr>
      <w:r w:rsidRPr="007166FA" w:rsidR="00570488">
        <w:rPr>
          <w:rFonts w:ascii="Times New Roman" w:hAnsi="Times New Roman" w:cs="Times New Roman"/>
          <w:sz w:val="22"/>
          <w:szCs w:val="24"/>
        </w:rPr>
        <w:t>výklenkov, ak sú aspoň 1,20 m široké, 2 m vysoké a 0,30 m hlboké</w:t>
      </w:r>
      <w:r>
        <w:rPr>
          <w:rFonts w:ascii="Times New Roman" w:hAnsi="Times New Roman" w:cs="Times New Roman"/>
          <w:sz w:val="22"/>
          <w:szCs w:val="24"/>
        </w:rPr>
        <w:t>,</w:t>
      </w:r>
    </w:p>
    <w:p w:rsidR="002901CD" w:rsidP="008135CA">
      <w:pPr>
        <w:numPr>
          <w:ilvl w:val="2"/>
          <w:numId w:val="47"/>
        </w:numPr>
        <w:spacing w:before="0" w:line="240" w:lineRule="auto"/>
        <w:ind w:left="1077" w:hanging="357"/>
        <w:rPr>
          <w:rFonts w:ascii="Times New Roman" w:hAnsi="Times New Roman" w:cs="Times New Roman"/>
          <w:sz w:val="22"/>
          <w:szCs w:val="24"/>
        </w:rPr>
      </w:pPr>
      <w:r w:rsidR="001B4D68">
        <w:rPr>
          <w:rFonts w:ascii="Times New Roman" w:hAnsi="Times New Roman" w:cs="Times New Roman"/>
          <w:sz w:val="22"/>
          <w:szCs w:val="24"/>
        </w:rPr>
        <w:t xml:space="preserve">nevyplnených </w:t>
      </w:r>
      <w:r w:rsidRPr="007166FA" w:rsidR="00762B79">
        <w:rPr>
          <w:rFonts w:ascii="Times New Roman" w:hAnsi="Times New Roman" w:cs="Times New Roman"/>
          <w:sz w:val="22"/>
          <w:szCs w:val="24"/>
        </w:rPr>
        <w:t>otvorov, ak sú aspoň 1 m široké a 2 m vysoké</w:t>
      </w:r>
      <w:r w:rsidR="008135CA">
        <w:rPr>
          <w:rFonts w:ascii="Times New Roman" w:hAnsi="Times New Roman" w:cs="Times New Roman"/>
          <w:sz w:val="22"/>
          <w:szCs w:val="24"/>
        </w:rPr>
        <w:t>,</w:t>
      </w:r>
    </w:p>
    <w:p w:rsidR="008135CA" w:rsidP="002901CD">
      <w:pPr>
        <w:numPr>
          <w:ilvl w:val="1"/>
          <w:numId w:val="47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Pr="007166FA" w:rsidR="00570488">
        <w:rPr>
          <w:rFonts w:ascii="Times New Roman" w:hAnsi="Times New Roman" w:cs="Times New Roman"/>
          <w:sz w:val="22"/>
          <w:szCs w:val="24"/>
        </w:rPr>
        <w:t xml:space="preserve">nezapočítava plocha </w:t>
      </w:r>
    </w:p>
    <w:p w:rsidR="008135CA" w:rsidP="008135CA">
      <w:pPr>
        <w:numPr>
          <w:ilvl w:val="2"/>
          <w:numId w:val="47"/>
        </w:numPr>
        <w:spacing w:before="0" w:line="240" w:lineRule="auto"/>
        <w:ind w:left="1077" w:hanging="357"/>
        <w:rPr>
          <w:rFonts w:ascii="Times New Roman" w:hAnsi="Times New Roman" w:cs="Times New Roman"/>
          <w:sz w:val="22"/>
          <w:szCs w:val="24"/>
        </w:rPr>
      </w:pPr>
      <w:r w:rsidRPr="007166FA" w:rsidR="00570488">
        <w:rPr>
          <w:rFonts w:ascii="Times New Roman" w:hAnsi="Times New Roman" w:cs="Times New Roman"/>
          <w:sz w:val="22"/>
          <w:szCs w:val="24"/>
        </w:rPr>
        <w:t xml:space="preserve">schodiskových ramien nachádzajúcich sa v byte, </w:t>
      </w:r>
    </w:p>
    <w:p w:rsidR="008135CA" w:rsidP="008135CA">
      <w:pPr>
        <w:numPr>
          <w:ilvl w:val="2"/>
          <w:numId w:val="47"/>
        </w:numPr>
        <w:spacing w:before="0" w:line="240" w:lineRule="auto"/>
        <w:ind w:left="1077" w:hanging="357"/>
        <w:rPr>
          <w:rFonts w:ascii="Times New Roman" w:hAnsi="Times New Roman" w:cs="Times New Roman"/>
          <w:sz w:val="22"/>
          <w:szCs w:val="24"/>
        </w:rPr>
      </w:pPr>
      <w:r w:rsidRPr="007166FA" w:rsidR="00570488">
        <w:rPr>
          <w:rFonts w:ascii="Times New Roman" w:hAnsi="Times New Roman" w:cs="Times New Roman"/>
          <w:sz w:val="22"/>
          <w:szCs w:val="24"/>
        </w:rPr>
        <w:t xml:space="preserve">pod schodiskom, nad ktorou je svetlá výška menšia ako 1,30 m a </w:t>
      </w:r>
    </w:p>
    <w:p w:rsidR="00570488" w:rsidRPr="007166FA" w:rsidP="008135CA">
      <w:pPr>
        <w:numPr>
          <w:ilvl w:val="2"/>
          <w:numId w:val="47"/>
        </w:numPr>
        <w:spacing w:before="0" w:line="240" w:lineRule="auto"/>
        <w:ind w:left="1077" w:hanging="357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>pod nábytkom vstavaným do steny; pričom však táto plocha nesmie presiahnuť 1,5 % z podlahovej plochy bytu.</w:t>
      </w:r>
    </w:p>
    <w:p w:rsidR="008A4728" w:rsidP="00EC13A6">
      <w:pPr>
        <w:spacing w:before="144" w:beforeLines="60" w:line="24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</w:p>
    <w:p w:rsidR="00D719EC" w:rsidP="00EC13A6">
      <w:pPr>
        <w:spacing w:before="144" w:beforeLines="60" w:line="24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7166FA" w:rsidR="00762B79">
        <w:rPr>
          <w:rFonts w:ascii="Times New Roman" w:hAnsi="Times New Roman" w:cs="Times New Roman"/>
          <w:b/>
          <w:sz w:val="22"/>
          <w:szCs w:val="24"/>
        </w:rPr>
        <w:t>DRUHÁ</w:t>
      </w:r>
      <w:r w:rsidRPr="007166FA">
        <w:rPr>
          <w:rFonts w:ascii="Times New Roman" w:hAnsi="Times New Roman" w:cs="Times New Roman"/>
          <w:b/>
          <w:sz w:val="22"/>
          <w:szCs w:val="24"/>
        </w:rPr>
        <w:t xml:space="preserve"> ČASŤ</w:t>
      </w:r>
    </w:p>
    <w:p w:rsidR="009D3D1A" w:rsidRPr="007166FA" w:rsidP="009D3D1A">
      <w:pPr>
        <w:spacing w:before="144" w:beforeLines="60" w:line="240" w:lineRule="auto"/>
        <w:jc w:val="center"/>
        <w:rPr>
          <w:rFonts w:ascii="Times New Roman" w:hAnsi="Times New Roman" w:cs="Times New Roman"/>
          <w:b/>
          <w:caps/>
          <w:sz w:val="22"/>
          <w:szCs w:val="24"/>
        </w:rPr>
      </w:pPr>
      <w:r w:rsidRPr="007166FA">
        <w:rPr>
          <w:rFonts w:ascii="Times New Roman" w:hAnsi="Times New Roman" w:cs="Times New Roman"/>
          <w:b/>
          <w:caps/>
          <w:sz w:val="22"/>
          <w:szCs w:val="24"/>
        </w:rPr>
        <w:t>Rozsah, podmienky a  spôsob poskytovania dotácií</w:t>
      </w:r>
      <w:r>
        <w:rPr>
          <w:rFonts w:ascii="Times New Roman" w:hAnsi="Times New Roman" w:cs="Times New Roman"/>
          <w:b/>
          <w:caps/>
          <w:sz w:val="22"/>
          <w:szCs w:val="24"/>
        </w:rPr>
        <w:t xml:space="preserve"> </w:t>
      </w:r>
    </w:p>
    <w:p w:rsidR="00A8072B" w:rsidP="009D3D1A">
      <w:pPr>
        <w:pStyle w:val="BodyTextIndent3"/>
        <w:spacing w:before="0" w:line="240" w:lineRule="auto"/>
        <w:ind w:firstLine="0"/>
        <w:jc w:val="center"/>
        <w:rPr>
          <w:rFonts w:ascii="Times New Roman" w:hAnsi="Times New Roman" w:cs="Times New Roman"/>
          <w:sz w:val="22"/>
          <w:szCs w:val="24"/>
        </w:rPr>
      </w:pPr>
    </w:p>
    <w:p w:rsidR="009D3D1A" w:rsidRPr="007166FA" w:rsidP="009D3D1A">
      <w:pPr>
        <w:pStyle w:val="BodyTextIndent3"/>
        <w:spacing w:before="0" w:line="240" w:lineRule="auto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>Rozsah poskytovania dotácií</w:t>
      </w:r>
    </w:p>
    <w:p w:rsidR="009D3D1A" w:rsidP="009D3D1A">
      <w:pPr>
        <w:pStyle w:val="BodyTextIndent3"/>
        <w:keepNext/>
        <w:spacing w:before="144" w:beforeLines="60" w:line="240" w:lineRule="auto"/>
        <w:ind w:firstLine="0"/>
        <w:jc w:val="center"/>
        <w:outlineLvl w:val="3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 xml:space="preserve">§ </w:t>
      </w:r>
      <w:r>
        <w:rPr>
          <w:rFonts w:ascii="Times New Roman" w:hAnsi="Times New Roman" w:cs="Times New Roman"/>
          <w:sz w:val="22"/>
          <w:szCs w:val="24"/>
        </w:rPr>
        <w:t>3</w:t>
      </w:r>
      <w:r w:rsidRPr="00E57D6A">
        <w:rPr>
          <w:rFonts w:ascii="Times New Roman" w:hAnsi="Times New Roman" w:cs="Times New Roman"/>
          <w:sz w:val="22"/>
          <w:szCs w:val="24"/>
        </w:rPr>
        <w:t xml:space="preserve"> </w:t>
      </w:r>
    </w:p>
    <w:p w:rsidR="009D3D1A" w:rsidP="009D3D1A">
      <w:pPr>
        <w:pStyle w:val="BodyTextIndent3"/>
        <w:spacing w:before="0" w:line="240" w:lineRule="auto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Účel dotácií </w:t>
      </w:r>
    </w:p>
    <w:p w:rsidR="009D3D1A" w:rsidRPr="00422259" w:rsidP="009D3D1A">
      <w:pPr>
        <w:pStyle w:val="BodyText"/>
        <w:spacing w:before="144" w:beforeLines="60"/>
        <w:ind w:firstLine="357"/>
        <w:rPr>
          <w:rFonts w:ascii="Times New Roman" w:hAnsi="Times New Roman" w:cs="Times New Roman"/>
          <w:b w:val="0"/>
          <w:sz w:val="22"/>
          <w:szCs w:val="24"/>
        </w:rPr>
      </w:pPr>
      <w:r w:rsidRPr="00422259">
        <w:rPr>
          <w:rFonts w:ascii="Times New Roman" w:hAnsi="Times New Roman" w:cs="Times New Roman"/>
          <w:b w:val="0"/>
          <w:sz w:val="22"/>
          <w:szCs w:val="24"/>
        </w:rPr>
        <w:t xml:space="preserve">Dotáciu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422259">
        <w:rPr>
          <w:rFonts w:ascii="Times New Roman" w:hAnsi="Times New Roman" w:cs="Times New Roman"/>
          <w:b w:val="0"/>
          <w:sz w:val="22"/>
          <w:szCs w:val="24"/>
        </w:rPr>
        <w:t xml:space="preserve"> poskytnúť na </w:t>
      </w:r>
    </w:p>
    <w:p w:rsidR="009D3D1A" w:rsidRPr="00422259" w:rsidP="009D3D1A">
      <w:pPr>
        <w:pStyle w:val="BodyText"/>
        <w:numPr>
          <w:ilvl w:val="1"/>
          <w:numId w:val="45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422259">
        <w:rPr>
          <w:rFonts w:ascii="Times New Roman" w:hAnsi="Times New Roman" w:cs="Times New Roman"/>
          <w:b w:val="0"/>
          <w:sz w:val="22"/>
          <w:szCs w:val="24"/>
        </w:rPr>
        <w:t>obstar</w:t>
      </w:r>
      <w:r>
        <w:rPr>
          <w:rFonts w:ascii="Times New Roman" w:hAnsi="Times New Roman" w:cs="Times New Roman"/>
          <w:b w:val="0"/>
          <w:sz w:val="22"/>
          <w:szCs w:val="24"/>
        </w:rPr>
        <w:t>anie nájomného bytu</w:t>
      </w:r>
      <w:r w:rsidRPr="00422259">
        <w:rPr>
          <w:rFonts w:ascii="Times New Roman" w:hAnsi="Times New Roman" w:cs="Times New Roman"/>
          <w:b w:val="0"/>
          <w:sz w:val="22"/>
          <w:szCs w:val="24"/>
        </w:rPr>
        <w:t xml:space="preserve"> na </w:t>
      </w:r>
      <w:r>
        <w:rPr>
          <w:rFonts w:ascii="Times New Roman" w:hAnsi="Times New Roman" w:cs="Times New Roman"/>
          <w:b w:val="0"/>
          <w:sz w:val="22"/>
          <w:szCs w:val="24"/>
        </w:rPr>
        <w:t>účel</w:t>
      </w:r>
      <w:r w:rsidRPr="00422259">
        <w:rPr>
          <w:rFonts w:ascii="Times New Roman" w:hAnsi="Times New Roman" w:cs="Times New Roman"/>
          <w:b w:val="0"/>
          <w:sz w:val="22"/>
          <w:szCs w:val="24"/>
        </w:rPr>
        <w:t xml:space="preserve"> sociálneho bývania</w:t>
      </w:r>
      <w:r w:rsidR="004B5D14">
        <w:rPr>
          <w:rFonts w:ascii="Times New Roman" w:hAnsi="Times New Roman" w:cs="Times New Roman"/>
          <w:b w:val="0"/>
          <w:sz w:val="22"/>
          <w:szCs w:val="24"/>
        </w:rPr>
        <w:t xml:space="preserve"> podľa tohto zákona</w:t>
      </w:r>
      <w:r>
        <w:rPr>
          <w:rFonts w:ascii="Times New Roman" w:hAnsi="Times New Roman" w:cs="Times New Roman"/>
          <w:b w:val="0"/>
          <w:sz w:val="22"/>
          <w:szCs w:val="24"/>
        </w:rPr>
        <w:t>,</w:t>
      </w:r>
    </w:p>
    <w:p w:rsidR="009D3D1A" w:rsidRPr="00422259" w:rsidP="009D3D1A">
      <w:pPr>
        <w:pStyle w:val="BodyText"/>
        <w:numPr>
          <w:ilvl w:val="1"/>
          <w:numId w:val="45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422259">
        <w:rPr>
          <w:rFonts w:ascii="Times New Roman" w:hAnsi="Times New Roman" w:cs="Times New Roman"/>
          <w:b w:val="0"/>
          <w:sz w:val="22"/>
          <w:szCs w:val="24"/>
        </w:rPr>
        <w:t>obstaranie technickej vybavenosti,</w:t>
      </w:r>
    </w:p>
    <w:p w:rsidR="009D3D1A" w:rsidP="009D3D1A">
      <w:pPr>
        <w:pStyle w:val="BodyText"/>
        <w:numPr>
          <w:ilvl w:val="1"/>
          <w:numId w:val="45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422259">
        <w:rPr>
          <w:rFonts w:ascii="Times New Roman" w:hAnsi="Times New Roman" w:cs="Times New Roman"/>
          <w:b w:val="0"/>
          <w:sz w:val="22"/>
          <w:szCs w:val="24"/>
        </w:rPr>
        <w:t>odstráne</w:t>
      </w:r>
      <w:r>
        <w:rPr>
          <w:rFonts w:ascii="Times New Roman" w:hAnsi="Times New Roman" w:cs="Times New Roman"/>
          <w:b w:val="0"/>
          <w:sz w:val="22"/>
          <w:szCs w:val="24"/>
        </w:rPr>
        <w:t>nie systémovej</w:t>
      </w:r>
      <w:r w:rsidRPr="00422259">
        <w:rPr>
          <w:rFonts w:ascii="Times New Roman" w:hAnsi="Times New Roman" w:cs="Times New Roman"/>
          <w:b w:val="0"/>
          <w:sz w:val="22"/>
          <w:szCs w:val="24"/>
        </w:rPr>
        <w:t xml:space="preserve"> poruch</w:t>
      </w:r>
      <w:r>
        <w:rPr>
          <w:rFonts w:ascii="Times New Roman" w:hAnsi="Times New Roman" w:cs="Times New Roman"/>
          <w:b w:val="0"/>
          <w:sz w:val="22"/>
          <w:szCs w:val="24"/>
        </w:rPr>
        <w:t>y</w:t>
      </w:r>
      <w:r w:rsidRPr="00422259">
        <w:rPr>
          <w:rFonts w:ascii="Times New Roman" w:hAnsi="Times New Roman" w:cs="Times New Roman"/>
          <w:b w:val="0"/>
          <w:sz w:val="22"/>
          <w:szCs w:val="24"/>
        </w:rPr>
        <w:t xml:space="preserve"> bytov</w:t>
      </w:r>
      <w:r>
        <w:rPr>
          <w:rFonts w:ascii="Times New Roman" w:hAnsi="Times New Roman" w:cs="Times New Roman"/>
          <w:b w:val="0"/>
          <w:sz w:val="22"/>
          <w:szCs w:val="24"/>
        </w:rPr>
        <w:t>ého</w:t>
      </w:r>
      <w:r w:rsidRPr="00422259">
        <w:rPr>
          <w:rFonts w:ascii="Times New Roman" w:hAnsi="Times New Roman" w:cs="Times New Roman"/>
          <w:b w:val="0"/>
          <w:sz w:val="22"/>
          <w:szCs w:val="24"/>
        </w:rPr>
        <w:t xml:space="preserve"> do</w:t>
      </w:r>
      <w:r>
        <w:rPr>
          <w:rFonts w:ascii="Times New Roman" w:hAnsi="Times New Roman" w:cs="Times New Roman"/>
          <w:b w:val="0"/>
          <w:sz w:val="22"/>
          <w:szCs w:val="24"/>
        </w:rPr>
        <w:t>mu</w:t>
      </w:r>
      <w:r w:rsidRPr="00422259">
        <w:rPr>
          <w:rFonts w:ascii="Times New Roman" w:hAnsi="Times New Roman" w:cs="Times New Roman"/>
          <w:b w:val="0"/>
          <w:sz w:val="22"/>
          <w:szCs w:val="24"/>
        </w:rPr>
        <w:t>.</w:t>
      </w:r>
    </w:p>
    <w:p w:rsidR="009D3D1A" w:rsidRPr="004248F3" w:rsidP="009D3D1A">
      <w:pPr>
        <w:pStyle w:val="Heading4"/>
        <w:keepNext w:val="0"/>
        <w:spacing w:before="240"/>
        <w:rPr>
          <w:rFonts w:ascii="Times New Roman" w:hAnsi="Times New Roman" w:cs="Times New Roman"/>
          <w:b w:val="0"/>
          <w:sz w:val="22"/>
          <w:szCs w:val="24"/>
        </w:rPr>
      </w:pPr>
      <w:bookmarkStart w:id="1" w:name="_Dotácia_na_obstarávanie_nájomných_b"/>
      <w:bookmarkEnd w:id="1"/>
      <w:r>
        <w:rPr>
          <w:rFonts w:ascii="Times New Roman" w:hAnsi="Times New Roman" w:cs="Times New Roman"/>
          <w:b w:val="0"/>
          <w:sz w:val="22"/>
          <w:szCs w:val="24"/>
        </w:rPr>
        <w:t>§ 4</w:t>
      </w:r>
    </w:p>
    <w:p w:rsidR="009D3D1A" w:rsidRPr="00E57D6A" w:rsidP="009D3D1A">
      <w:pPr>
        <w:spacing w:before="0" w:line="240" w:lineRule="auto"/>
        <w:jc w:val="center"/>
        <w:rPr>
          <w:rFonts w:ascii="Times New Roman" w:hAnsi="Times New Roman" w:cs="Times New Roman"/>
          <w:sz w:val="22"/>
          <w:szCs w:val="24"/>
        </w:rPr>
      </w:pPr>
      <w:r w:rsidRPr="00E57D6A">
        <w:rPr>
          <w:rFonts w:ascii="Times New Roman" w:hAnsi="Times New Roman" w:cs="Times New Roman"/>
          <w:sz w:val="22"/>
          <w:szCs w:val="24"/>
        </w:rPr>
        <w:t xml:space="preserve">Obstaranie </w:t>
      </w:r>
      <w:r w:rsidR="009447A7">
        <w:rPr>
          <w:rFonts w:ascii="Times New Roman" w:hAnsi="Times New Roman" w:cs="Times New Roman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sz w:val="22"/>
          <w:szCs w:val="24"/>
        </w:rPr>
        <w:t>bytu</w:t>
      </w:r>
    </w:p>
    <w:p w:rsidR="009D3D1A" w:rsidRPr="007166FA" w:rsidP="009D3D1A">
      <w:pPr>
        <w:pStyle w:val="BodyText"/>
        <w:numPr>
          <w:numId w:val="43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bookmarkStart w:id="2" w:name="_Ref239560642"/>
      <w:r>
        <w:rPr>
          <w:rFonts w:ascii="Times New Roman" w:hAnsi="Times New Roman" w:cs="Times New Roman"/>
          <w:b w:val="0"/>
          <w:sz w:val="22"/>
          <w:szCs w:val="24"/>
        </w:rPr>
        <w:t xml:space="preserve">Dotáciu na obstaranie </w:t>
      </w:r>
      <w:r w:rsidR="009447A7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b w:val="0"/>
          <w:sz w:val="22"/>
          <w:szCs w:val="24"/>
        </w:rPr>
        <w:t>bytu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podľa § 3 písm. a)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poskytnúť na</w:t>
      </w:r>
      <w:bookmarkEnd w:id="2"/>
    </w:p>
    <w:p w:rsidR="009D3D1A" w:rsidRPr="007166FA" w:rsidP="009D3D1A">
      <w:pPr>
        <w:pStyle w:val="BodyText"/>
        <w:numPr>
          <w:ilvl w:val="1"/>
          <w:numId w:val="43"/>
        </w:numPr>
        <w:spacing w:before="60"/>
        <w:ind w:left="340" w:hanging="34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výstavbu </w:t>
      </w:r>
      <w:r w:rsidR="009447A7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bytu v bytovom dome</w:t>
      </w:r>
      <w:r w:rsidR="008135CA">
        <w:rPr>
          <w:rFonts w:ascii="Times New Roman" w:hAnsi="Times New Roman" w:cs="Times New Roman"/>
          <w:b w:val="0"/>
          <w:sz w:val="22"/>
          <w:szCs w:val="24"/>
        </w:rPr>
        <w:t>,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polyfunkčnom dome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8"/>
      </w:r>
      <w:r w:rsidRPr="004A4FEF" w:rsidR="007911CF">
        <w:rPr>
          <w:rFonts w:ascii="Times New Roman" w:hAnsi="Times New Roman" w:cs="Times New Roman"/>
          <w:b w:val="0"/>
          <w:sz w:val="22"/>
          <w:szCs w:val="24"/>
        </w:rPr>
        <w:t>)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alebo v rodinnom dome, </w:t>
      </w:r>
    </w:p>
    <w:p w:rsidR="009D3D1A" w:rsidRPr="007166FA" w:rsidP="009D3D1A">
      <w:pPr>
        <w:pStyle w:val="BodyText"/>
        <w:numPr>
          <w:ilvl w:val="1"/>
          <w:numId w:val="43"/>
        </w:numPr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výstavbu </w:t>
      </w:r>
      <w:r w:rsidR="009447A7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bytu získaného nadstavbou alebo prístavbou v bytovom dome</w:t>
      </w:r>
      <w:r w:rsidR="00AD7EDE">
        <w:rPr>
          <w:rFonts w:ascii="Times New Roman" w:hAnsi="Times New Roman" w:cs="Times New Roman"/>
          <w:b w:val="0"/>
          <w:sz w:val="22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2"/>
          <w:szCs w:val="24"/>
        </w:rPr>
        <w:t>polyfunkčnom d</w:t>
      </w:r>
      <w:r>
        <w:rPr>
          <w:rFonts w:ascii="Times New Roman" w:hAnsi="Times New Roman" w:cs="Times New Roman"/>
          <w:b w:val="0"/>
          <w:sz w:val="22"/>
          <w:szCs w:val="24"/>
        </w:rPr>
        <w:t>o</w:t>
      </w:r>
      <w:r>
        <w:rPr>
          <w:rFonts w:ascii="Times New Roman" w:hAnsi="Times New Roman" w:cs="Times New Roman"/>
          <w:b w:val="0"/>
          <w:sz w:val="22"/>
          <w:szCs w:val="24"/>
        </w:rPr>
        <w:t>me</w:t>
      </w:r>
      <w:r w:rsidR="00AD7EDE">
        <w:rPr>
          <w:rFonts w:ascii="Times New Roman" w:hAnsi="Times New Roman" w:cs="Times New Roman"/>
          <w:b w:val="0"/>
          <w:sz w:val="22"/>
          <w:szCs w:val="24"/>
        </w:rPr>
        <w:t>,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6D7D55">
        <w:rPr>
          <w:rFonts w:ascii="Times New Roman" w:hAnsi="Times New Roman" w:cs="Times New Roman"/>
          <w:b w:val="0"/>
          <w:sz w:val="22"/>
          <w:szCs w:val="24"/>
        </w:rPr>
        <w:t>rodinnom dome alebo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v nebytovej budove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9"/>
      </w:r>
      <w:r w:rsidRPr="004A4FEF" w:rsidR="006B016E">
        <w:rPr>
          <w:rFonts w:ascii="Times New Roman" w:hAnsi="Times New Roman" w:cs="Times New Roman"/>
          <w:b w:val="0"/>
          <w:sz w:val="22"/>
          <w:szCs w:val="24"/>
        </w:rPr>
        <w:t>)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,</w:t>
      </w:r>
    </w:p>
    <w:p w:rsidR="009D3D1A" w:rsidRPr="007166FA" w:rsidP="009D3D1A">
      <w:pPr>
        <w:pStyle w:val="BodyText"/>
        <w:numPr>
          <w:ilvl w:val="1"/>
          <w:numId w:val="43"/>
        </w:numPr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stavebné úpravy </w:t>
      </w:r>
      <w:r w:rsidR="00860B31">
        <w:rPr>
          <w:rFonts w:ascii="Times New Roman" w:hAnsi="Times New Roman" w:cs="Times New Roman"/>
          <w:b w:val="0"/>
          <w:sz w:val="22"/>
          <w:szCs w:val="24"/>
        </w:rPr>
        <w:t>ostatných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budov na bývanie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10"/>
      </w:r>
      <w:r w:rsidRPr="004A4FEF" w:rsidR="009447A7">
        <w:rPr>
          <w:rFonts w:ascii="Times New Roman" w:hAnsi="Times New Roman" w:cs="Times New Roman"/>
          <w:b w:val="0"/>
          <w:sz w:val="22"/>
          <w:szCs w:val="24"/>
        </w:rPr>
        <w:t>)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alebo stavebné úpravy nebytového priestoru, ktorými sa získa </w:t>
      </w:r>
      <w:r w:rsidR="009447A7">
        <w:rPr>
          <w:rFonts w:ascii="Times New Roman" w:hAnsi="Times New Roman" w:cs="Times New Roman"/>
          <w:b w:val="0"/>
          <w:sz w:val="22"/>
          <w:szCs w:val="24"/>
        </w:rPr>
        <w:t xml:space="preserve">nájomný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byt,</w:t>
      </w:r>
    </w:p>
    <w:p w:rsidR="009D3D1A" w:rsidRPr="007166FA" w:rsidP="009D3D1A">
      <w:pPr>
        <w:pStyle w:val="BodyText"/>
        <w:numPr>
          <w:ilvl w:val="1"/>
          <w:numId w:val="43"/>
        </w:numPr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kúpu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9447A7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 w:rsidR="00AD7EDE">
        <w:rPr>
          <w:rFonts w:ascii="Times New Roman" w:hAnsi="Times New Roman" w:cs="Times New Roman"/>
          <w:b w:val="0"/>
          <w:sz w:val="22"/>
          <w:szCs w:val="24"/>
        </w:rPr>
        <w:t xml:space="preserve">bytu v bytovom dome,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polyfunkčnom dome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alebo v rodinnom dome,</w:t>
      </w:r>
    </w:p>
    <w:p w:rsidR="009D3D1A" w:rsidRPr="007166FA" w:rsidP="009D3D1A">
      <w:pPr>
        <w:pStyle w:val="BodyText"/>
        <w:numPr>
          <w:ilvl w:val="1"/>
          <w:numId w:val="43"/>
        </w:numPr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kúpu a dokončenie rozostavaného </w:t>
      </w:r>
      <w:r w:rsidR="009447A7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bytu v bytovom dome</w:t>
      </w:r>
      <w:r w:rsidR="00AD7EDE">
        <w:rPr>
          <w:rFonts w:ascii="Times New Roman" w:hAnsi="Times New Roman" w:cs="Times New Roman"/>
          <w:b w:val="0"/>
          <w:sz w:val="22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polyfunkčnom dome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alebo v r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dinnom dome,</w:t>
      </w:r>
    </w:p>
    <w:p w:rsidR="009D3D1A" w:rsidRPr="007166FA" w:rsidP="009D3D1A">
      <w:pPr>
        <w:pStyle w:val="BodyText"/>
        <w:numPr>
          <w:ilvl w:val="1"/>
          <w:numId w:val="43"/>
        </w:numPr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stavebné úpravy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9447A7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bytu v bytovom dome, ktorý je národnou kultúrnou pamiatkou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11"/>
      </w:r>
      <w:r w:rsidRPr="004A4FEF">
        <w:rPr>
          <w:rFonts w:ascii="Times New Roman" w:hAnsi="Times New Roman" w:cs="Times New Roman"/>
          <w:b w:val="0"/>
          <w:sz w:val="22"/>
          <w:szCs w:val="24"/>
        </w:rPr>
        <w:t>)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a nachádza sa v lokalitách zapísaných v Zozname svetového dedičstva.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12"/>
      </w:r>
      <w:r w:rsidRPr="004A4FEF">
        <w:rPr>
          <w:rFonts w:ascii="Times New Roman" w:hAnsi="Times New Roman" w:cs="Times New Roman"/>
          <w:b w:val="0"/>
          <w:sz w:val="22"/>
          <w:szCs w:val="24"/>
        </w:rPr>
        <w:t>)</w:t>
      </w:r>
    </w:p>
    <w:p w:rsidR="009D3D1A" w:rsidRPr="007166FA" w:rsidP="009D3D1A">
      <w:pPr>
        <w:pStyle w:val="BodyText"/>
        <w:numPr>
          <w:numId w:val="43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Dotáciu podľa odseku 1 písm. b) a c)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poskytnúť, ak nadstavbou alebo prístavbou v bytovom dome alebo nebytovej budove alebo stavebnými úpravami </w:t>
      </w:r>
      <w:r w:rsidR="007911CF">
        <w:rPr>
          <w:rFonts w:ascii="Times New Roman" w:hAnsi="Times New Roman" w:cs="Times New Roman"/>
          <w:b w:val="0"/>
          <w:sz w:val="22"/>
          <w:szCs w:val="24"/>
        </w:rPr>
        <w:t>ostatn</w:t>
      </w:r>
      <w:r w:rsidR="00860B31">
        <w:rPr>
          <w:rFonts w:ascii="Times New Roman" w:hAnsi="Times New Roman" w:cs="Times New Roman"/>
          <w:b w:val="0"/>
          <w:sz w:val="22"/>
          <w:szCs w:val="24"/>
        </w:rPr>
        <w:t>ých</w:t>
      </w:r>
      <w:r w:rsidR="00AD7EDE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budov na bývanie</w:t>
      </w:r>
      <w:r w:rsidR="00860B31">
        <w:rPr>
          <w:rFonts w:ascii="Times New Roman" w:hAnsi="Times New Roman" w:cs="Times New Roman"/>
          <w:b w:val="0"/>
          <w:sz w:val="22"/>
          <w:szCs w:val="24"/>
          <w:vertAlign w:val="superscript"/>
        </w:rPr>
        <w:t>9</w:t>
      </w:r>
      <w:r w:rsidR="00860B31">
        <w:rPr>
          <w:rFonts w:ascii="Times New Roman" w:hAnsi="Times New Roman" w:cs="Times New Roman"/>
          <w:b w:val="0"/>
          <w:sz w:val="22"/>
          <w:szCs w:val="24"/>
        </w:rPr>
        <w:t>)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alebo stavebnými úpravami nebytového priestoru vzniknú najmenej štyri </w:t>
      </w:r>
      <w:r w:rsidR="009447A7">
        <w:rPr>
          <w:rFonts w:ascii="Times New Roman" w:hAnsi="Times New Roman" w:cs="Times New Roman"/>
          <w:b w:val="0"/>
          <w:sz w:val="22"/>
          <w:szCs w:val="24"/>
        </w:rPr>
        <w:t xml:space="preserve">nájomné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byty.</w:t>
      </w:r>
    </w:p>
    <w:p w:rsidR="009D3D1A" w:rsidP="009D3D1A">
      <w:pPr>
        <w:spacing w:before="240" w:line="240" w:lineRule="auto"/>
        <w:jc w:val="center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 xml:space="preserve">§ </w:t>
      </w:r>
      <w:r>
        <w:rPr>
          <w:rFonts w:ascii="Times New Roman" w:hAnsi="Times New Roman" w:cs="Times New Roman"/>
          <w:sz w:val="22"/>
          <w:szCs w:val="24"/>
        </w:rPr>
        <w:t>5</w:t>
      </w:r>
    </w:p>
    <w:p w:rsidR="009D3D1A" w:rsidRPr="00E57D6A" w:rsidP="009D3D1A">
      <w:pPr>
        <w:spacing w:before="0" w:line="240" w:lineRule="auto"/>
        <w:jc w:val="center"/>
        <w:rPr>
          <w:rFonts w:ascii="Times New Roman" w:hAnsi="Times New Roman" w:cs="Times New Roman"/>
          <w:sz w:val="22"/>
          <w:szCs w:val="24"/>
        </w:rPr>
      </w:pPr>
      <w:r w:rsidRPr="00E57D6A">
        <w:rPr>
          <w:rFonts w:ascii="Times New Roman" w:hAnsi="Times New Roman" w:cs="Times New Roman"/>
          <w:sz w:val="22"/>
          <w:szCs w:val="24"/>
        </w:rPr>
        <w:t>Obstaranie technickej vybavenosti</w:t>
      </w:r>
    </w:p>
    <w:p w:rsidR="009D3D1A" w:rsidRPr="007166FA" w:rsidP="009D3D1A">
      <w:pPr>
        <w:pStyle w:val="BodyText"/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ab/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Dotáciu na obstaranie technickej vybavenosti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poskytnúť na</w:t>
      </w:r>
    </w:p>
    <w:p w:rsidR="009D3D1A" w:rsidRPr="007166FA" w:rsidP="009D3D1A">
      <w:pPr>
        <w:pStyle w:val="BodyText"/>
        <w:numPr>
          <w:ilvl w:val="1"/>
          <w:numId w:val="5"/>
        </w:numPr>
        <w:tabs>
          <w:tab w:val="left" w:pos="0"/>
        </w:tabs>
        <w:spacing w:before="60"/>
        <w:ind w:left="340" w:hanging="34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výstavbu technickej vybavenosti podmieňujúcej výstavbu a užívanie </w:t>
      </w:r>
      <w:r w:rsidR="004F02A0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bytov</w:t>
      </w:r>
      <w:r w:rsidR="006E6009">
        <w:rPr>
          <w:rFonts w:ascii="Times New Roman" w:hAnsi="Times New Roman" w:cs="Times New Roman"/>
          <w:b w:val="0"/>
          <w:sz w:val="22"/>
          <w:szCs w:val="24"/>
        </w:rPr>
        <w:t xml:space="preserve">, na obstaranie ktorých bola </w:t>
      </w:r>
      <w:r w:rsidR="00A8072B">
        <w:rPr>
          <w:rFonts w:ascii="Times New Roman" w:hAnsi="Times New Roman" w:cs="Times New Roman"/>
          <w:b w:val="0"/>
          <w:sz w:val="22"/>
          <w:szCs w:val="24"/>
        </w:rPr>
        <w:t>poskytnutá dotácia</w:t>
      </w:r>
      <w:r w:rsidR="006E6009">
        <w:rPr>
          <w:rFonts w:ascii="Times New Roman" w:hAnsi="Times New Roman" w:cs="Times New Roman"/>
          <w:b w:val="0"/>
          <w:sz w:val="22"/>
          <w:szCs w:val="24"/>
        </w:rPr>
        <w:t xml:space="preserve"> podľa tohto zákona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alebo podľa osobitného predpisu,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13"/>
      </w:r>
      <w:r w:rsidRPr="006E6009">
        <w:rPr>
          <w:rFonts w:ascii="Times New Roman" w:hAnsi="Times New Roman" w:cs="Times New Roman"/>
          <w:b w:val="0"/>
          <w:sz w:val="22"/>
          <w:szCs w:val="24"/>
        </w:rPr>
        <w:t>)</w:t>
      </w:r>
    </w:p>
    <w:p w:rsidR="009D3D1A" w:rsidRPr="007166FA" w:rsidP="009D3D1A">
      <w:pPr>
        <w:pStyle w:val="BodyText"/>
        <w:numPr>
          <w:ilvl w:val="1"/>
          <w:numId w:val="5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výstavbu technickej vybavenosti pre zvýšenie sociálno-kultúrnej úrovne rómsk</w:t>
      </w:r>
      <w:r>
        <w:rPr>
          <w:rFonts w:ascii="Times New Roman" w:hAnsi="Times New Roman" w:cs="Times New Roman"/>
          <w:b w:val="0"/>
          <w:sz w:val="22"/>
          <w:szCs w:val="24"/>
        </w:rPr>
        <w:t>ej osady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, </w:t>
      </w:r>
    </w:p>
    <w:p w:rsidR="009D3D1A" w:rsidRPr="007166FA" w:rsidP="009D3D1A">
      <w:pPr>
        <w:pStyle w:val="BodyText"/>
        <w:numPr>
          <w:ilvl w:val="1"/>
          <w:numId w:val="5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kúpu technickej vybavenosti podmieňujúcej kúpu a užívanie </w:t>
      </w:r>
      <w:r w:rsidR="004F02A0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bytov</w:t>
      </w:r>
      <w:r w:rsidR="00A8072B">
        <w:rPr>
          <w:rFonts w:ascii="Times New Roman" w:hAnsi="Times New Roman" w:cs="Times New Roman"/>
          <w:b w:val="0"/>
          <w:sz w:val="22"/>
          <w:szCs w:val="24"/>
        </w:rPr>
        <w:t>,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A8072B">
        <w:rPr>
          <w:rFonts w:ascii="Times New Roman" w:hAnsi="Times New Roman" w:cs="Times New Roman"/>
          <w:b w:val="0"/>
          <w:sz w:val="22"/>
          <w:szCs w:val="24"/>
        </w:rPr>
        <w:t>na obstaranie ktorých bola poskytnutá dotácia</w:t>
      </w:r>
      <w:r w:rsidR="006E6009">
        <w:rPr>
          <w:rFonts w:ascii="Times New Roman" w:hAnsi="Times New Roman" w:cs="Times New Roman"/>
          <w:b w:val="0"/>
          <w:sz w:val="22"/>
          <w:szCs w:val="24"/>
        </w:rPr>
        <w:t xml:space="preserve"> podľa tohto zákona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alebo podľa osobitného predpisu.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14"/>
      </w:r>
      <w:r w:rsidRPr="006E6009">
        <w:rPr>
          <w:rFonts w:ascii="Times New Roman" w:hAnsi="Times New Roman" w:cs="Times New Roman"/>
          <w:b w:val="0"/>
          <w:sz w:val="22"/>
          <w:szCs w:val="24"/>
        </w:rPr>
        <w:t>)</w:t>
      </w:r>
    </w:p>
    <w:p w:rsidR="0089718B" w:rsidP="009D3D1A">
      <w:pPr>
        <w:spacing w:before="240" w:line="240" w:lineRule="auto"/>
        <w:jc w:val="center"/>
        <w:rPr>
          <w:rFonts w:ascii="Times New Roman" w:hAnsi="Times New Roman" w:cs="Times New Roman"/>
          <w:sz w:val="22"/>
          <w:szCs w:val="24"/>
        </w:rPr>
      </w:pPr>
    </w:p>
    <w:p w:rsidR="009D3D1A" w:rsidP="009D3D1A">
      <w:pPr>
        <w:spacing w:before="240" w:line="24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§ 6</w:t>
      </w:r>
    </w:p>
    <w:p w:rsidR="009D3D1A" w:rsidRPr="00E57D6A" w:rsidP="009D3D1A">
      <w:pPr>
        <w:spacing w:before="0" w:line="240" w:lineRule="auto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O</w:t>
      </w:r>
      <w:r w:rsidRPr="00E57D6A">
        <w:rPr>
          <w:rFonts w:ascii="Times New Roman" w:hAnsi="Times New Roman" w:cs="Times New Roman"/>
          <w:sz w:val="22"/>
          <w:szCs w:val="24"/>
        </w:rPr>
        <w:t>dstránenie systémovej poruchy</w:t>
      </w:r>
      <w:r>
        <w:rPr>
          <w:rFonts w:ascii="Times New Roman" w:hAnsi="Times New Roman" w:cs="Times New Roman"/>
          <w:sz w:val="22"/>
          <w:szCs w:val="24"/>
        </w:rPr>
        <w:t xml:space="preserve"> bytového domu</w:t>
      </w:r>
    </w:p>
    <w:p w:rsidR="009D3D1A" w:rsidRPr="007166FA" w:rsidP="009D3D1A">
      <w:pPr>
        <w:pStyle w:val="BodyText"/>
        <w:numPr>
          <w:numId w:val="8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Dotáciu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poskytnúť na </w:t>
      </w:r>
      <w:r>
        <w:rPr>
          <w:rFonts w:ascii="Times New Roman" w:hAnsi="Times New Roman" w:cs="Times New Roman"/>
          <w:b w:val="0"/>
          <w:sz w:val="22"/>
          <w:szCs w:val="24"/>
        </w:rPr>
        <w:t>odstráne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nie systémovej poruchy 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spacing w:before="60"/>
        <w:ind w:left="340" w:hanging="34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keramzitbetónových obkladových dielcov na klimaticky najviac namáhanom štíte</w:t>
      </w:r>
      <w:r w:rsidRPr="004E2540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bytového domu,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troskopemzobetónových obkladových dielcov na štítoch bytového domu,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vystupujúcich konštrukcií schodiskového priestoru bytového domu,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predsadených lodžií s kazetovými stropnými panelmi bytového domu,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predsadených lodžií s dutinovými stropnými panelmi bytového domu,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balkónov a lodžií bytového domu,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vystupujúcich zvislých pilastrov a vodorovných ríms bytového domu,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obvodového plášťa zo spínaných pórobetónových dielcov bytového domu,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stykov obvodového plášťa s vrstvenými dielcami s tepelno-izolačnou vrstvou hrúbky 80 mm bytového domu,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atiky bytového domu,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obvodového plášťa a nosných stien z pórobetónových tvárnic bytového domu,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predsadenej lodžie bytového domu a obvodového plášťa zo spínaných pórobetónových dielcov bytového domu.</w:t>
      </w:r>
    </w:p>
    <w:p w:rsidR="009D3D1A" w:rsidRPr="004E2540" w:rsidP="009D3D1A">
      <w:pPr>
        <w:pStyle w:val="BodyText"/>
        <w:numPr>
          <w:numId w:val="8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color w:val="000000"/>
          <w:sz w:val="22"/>
          <w:szCs w:val="24"/>
        </w:rPr>
      </w:pPr>
      <w:r w:rsidR="00E2202F">
        <w:rPr>
          <w:rFonts w:ascii="Times New Roman" w:hAnsi="Times New Roman" w:cs="Times New Roman"/>
          <w:b w:val="0"/>
          <w:sz w:val="22"/>
          <w:szCs w:val="24"/>
        </w:rPr>
        <w:t>Druh systémovej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poruchy bytového domu podľa odseku 1</w:t>
      </w:r>
      <w:r w:rsidR="00E2202F">
        <w:rPr>
          <w:rFonts w:ascii="Times New Roman" w:hAnsi="Times New Roman" w:cs="Times New Roman"/>
          <w:b w:val="0"/>
          <w:sz w:val="22"/>
          <w:szCs w:val="24"/>
        </w:rPr>
        <w:t xml:space="preserve">, vrátane popisu jej </w:t>
      </w:r>
      <w:r w:rsidRPr="007166FA" w:rsidR="00E2202F">
        <w:rPr>
          <w:rFonts w:ascii="Times New Roman" w:hAnsi="Times New Roman" w:cs="Times New Roman"/>
          <w:b w:val="0"/>
          <w:sz w:val="22"/>
          <w:szCs w:val="24"/>
        </w:rPr>
        <w:t>výskytu</w:t>
      </w:r>
      <w:r w:rsidR="00E2202F">
        <w:rPr>
          <w:rFonts w:ascii="Times New Roman" w:hAnsi="Times New Roman" w:cs="Times New Roman"/>
          <w:b w:val="0"/>
          <w:sz w:val="22"/>
          <w:szCs w:val="24"/>
        </w:rPr>
        <w:t>,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sprievodného znaku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4E2540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a povinného spôsobu </w:t>
      </w:r>
      <w:r w:rsidR="00E2202F">
        <w:rPr>
          <w:rFonts w:ascii="Times New Roman" w:hAnsi="Times New Roman" w:cs="Times New Roman"/>
          <w:b w:val="0"/>
          <w:color w:val="000000"/>
          <w:sz w:val="22"/>
          <w:szCs w:val="24"/>
        </w:rPr>
        <w:t>jej</w:t>
      </w:r>
      <w:r w:rsidRPr="004E2540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odstránenia</w:t>
      </w:r>
      <w:r w:rsidR="00E2202F">
        <w:rPr>
          <w:rFonts w:ascii="Times New Roman" w:hAnsi="Times New Roman" w:cs="Times New Roman"/>
          <w:b w:val="0"/>
          <w:color w:val="000000"/>
          <w:sz w:val="22"/>
          <w:szCs w:val="24"/>
        </w:rPr>
        <w:t>, je uvedený</w:t>
      </w:r>
      <w:r w:rsidRPr="004E2540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v prílohe č. </w:t>
      </w:r>
      <w:r w:rsidR="00B743F3">
        <w:rPr>
          <w:rFonts w:ascii="Times New Roman" w:hAnsi="Times New Roman" w:cs="Times New Roman"/>
          <w:b w:val="0"/>
          <w:color w:val="000000"/>
          <w:sz w:val="22"/>
          <w:szCs w:val="24"/>
        </w:rPr>
        <w:t>1</w:t>
      </w:r>
      <w:r w:rsidRPr="004E2540">
        <w:rPr>
          <w:rFonts w:ascii="Times New Roman" w:hAnsi="Times New Roman" w:cs="Times New Roman"/>
          <w:b w:val="0"/>
          <w:color w:val="000000"/>
          <w:sz w:val="22"/>
          <w:szCs w:val="24"/>
        </w:rPr>
        <w:t>.</w:t>
      </w:r>
    </w:p>
    <w:p w:rsidR="009D3D1A" w:rsidP="009D3D1A">
      <w:pPr>
        <w:pStyle w:val="BodyText"/>
        <w:tabs>
          <w:tab w:val="left" w:pos="360"/>
        </w:tabs>
        <w:spacing w:before="24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§ </w:t>
      </w:r>
      <w:r>
        <w:rPr>
          <w:rFonts w:ascii="Times New Roman" w:hAnsi="Times New Roman" w:cs="Times New Roman"/>
          <w:b w:val="0"/>
          <w:sz w:val="22"/>
          <w:szCs w:val="24"/>
        </w:rPr>
        <w:t>7</w:t>
      </w:r>
    </w:p>
    <w:p w:rsidR="009D3D1A" w:rsidRPr="007166FA" w:rsidP="009D3D1A">
      <w:pPr>
        <w:pStyle w:val="BodyText"/>
        <w:tabs>
          <w:tab w:val="left" w:pos="360"/>
        </w:tabs>
        <w:spacing w:before="0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Žiadateľ</w:t>
      </w:r>
    </w:p>
    <w:p w:rsidR="009D3D1A" w:rsidRPr="000D2A87" w:rsidP="009D3D1A">
      <w:pPr>
        <w:pStyle w:val="BodyText"/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ab/>
      </w:r>
      <w:r w:rsidRPr="000D2A87">
        <w:rPr>
          <w:rFonts w:ascii="Times New Roman" w:hAnsi="Times New Roman" w:cs="Times New Roman"/>
          <w:b w:val="0"/>
          <w:sz w:val="22"/>
          <w:szCs w:val="24"/>
        </w:rPr>
        <w:t xml:space="preserve">Žiadateľom o poskytnutie dotácie </w:t>
      </w:r>
      <w:r w:rsidRPr="004E2540">
        <w:rPr>
          <w:rFonts w:ascii="Times New Roman" w:hAnsi="Times New Roman" w:cs="Times New Roman"/>
          <w:b w:val="0"/>
          <w:color w:val="000000"/>
          <w:sz w:val="22"/>
          <w:szCs w:val="24"/>
        </w:rPr>
        <w:t>môže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0D2A87">
        <w:rPr>
          <w:rFonts w:ascii="Times New Roman" w:hAnsi="Times New Roman" w:cs="Times New Roman"/>
          <w:b w:val="0"/>
          <w:sz w:val="22"/>
          <w:szCs w:val="24"/>
        </w:rPr>
        <w:t xml:space="preserve">byť </w:t>
      </w:r>
    </w:p>
    <w:p w:rsidR="009D3D1A" w:rsidRPr="007166FA" w:rsidP="009D3D1A">
      <w:pPr>
        <w:pStyle w:val="BodyText"/>
        <w:numPr>
          <w:ilvl w:val="1"/>
          <w:numId w:val="11"/>
        </w:numPr>
        <w:spacing w:before="60"/>
        <w:ind w:left="340" w:hanging="34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obec; v hlavnom meste Slovenskej republiky Bratislave a v meste Košice aj mestská časť</w:t>
      </w:r>
      <w:r>
        <w:rPr>
          <w:rFonts w:ascii="Times New Roman" w:hAnsi="Times New Roman" w:cs="Times New Roman"/>
          <w:b w:val="0"/>
          <w:sz w:val="22"/>
          <w:szCs w:val="24"/>
        </w:rPr>
        <w:t>,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</w:p>
    <w:p w:rsidR="009D3D1A" w:rsidRPr="007166FA" w:rsidP="009D3D1A">
      <w:pPr>
        <w:pStyle w:val="BodyText"/>
        <w:numPr>
          <w:ilvl w:val="1"/>
          <w:numId w:val="11"/>
        </w:numPr>
        <w:spacing w:before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vyšší územný celok, </w:t>
      </w:r>
    </w:p>
    <w:p w:rsidR="009D3D1A" w:rsidP="009D3D1A">
      <w:pPr>
        <w:pStyle w:val="BodyText"/>
        <w:numPr>
          <w:ilvl w:val="1"/>
          <w:numId w:val="11"/>
        </w:numPr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nezisková organizácia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15"/>
      </w:r>
      <w:r w:rsidRPr="0089718B">
        <w:rPr>
          <w:rFonts w:ascii="Times New Roman" w:hAnsi="Times New Roman" w:cs="Times New Roman"/>
          <w:b w:val="0"/>
          <w:sz w:val="22"/>
          <w:szCs w:val="24"/>
        </w:rPr>
        <w:t>)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poskytujúca všeobecne prospešné služby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na zabezpečovanie bývania, správy, údržby a obnovy bytového fondu (ďalej len „nezisková organizácia“),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ktorej zakladateľom alebo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ktorej jedným zo zakladateľov je obec alebo vyšší územný celok, </w:t>
      </w:r>
      <w:r w:rsidR="00370F18">
        <w:rPr>
          <w:rFonts w:ascii="Times New Roman" w:hAnsi="Times New Roman" w:cs="Times New Roman"/>
          <w:b w:val="0"/>
          <w:sz w:val="22"/>
          <w:szCs w:val="24"/>
        </w:rPr>
        <w:t>ak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ich peňažný </w:t>
      </w:r>
      <w:r w:rsidR="00370F18">
        <w:rPr>
          <w:rFonts w:ascii="Times New Roman" w:hAnsi="Times New Roman" w:cs="Times New Roman"/>
          <w:b w:val="0"/>
          <w:sz w:val="22"/>
          <w:szCs w:val="24"/>
        </w:rPr>
        <w:t xml:space="preserve">vklad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alebo nepeňažný vklad </w:t>
      </w:r>
      <w:r>
        <w:rPr>
          <w:rFonts w:ascii="Times New Roman" w:hAnsi="Times New Roman" w:cs="Times New Roman"/>
          <w:b w:val="0"/>
          <w:sz w:val="22"/>
          <w:szCs w:val="24"/>
        </w:rPr>
        <w:t>tvorí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najmenej 51 % ma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jetku neziskovej organizácie a </w:t>
      </w:r>
      <w:r w:rsidRPr="00F3181C">
        <w:rPr>
          <w:rStyle w:val="ppp-input-value"/>
          <w:rFonts w:ascii="Times New Roman" w:hAnsi="Times New Roman" w:cs="Times New Roman"/>
          <w:b w:val="0"/>
          <w:sz w:val="22"/>
          <w:szCs w:val="24"/>
        </w:rPr>
        <w:t xml:space="preserve">v správnej rade neziskovej organizácie </w:t>
      </w:r>
      <w:r>
        <w:rPr>
          <w:rStyle w:val="ppp-input-value"/>
          <w:rFonts w:ascii="Times New Roman" w:hAnsi="Times New Roman" w:cs="Times New Roman"/>
          <w:b w:val="0"/>
          <w:sz w:val="22"/>
          <w:szCs w:val="24"/>
        </w:rPr>
        <w:t xml:space="preserve">ich </w:t>
      </w:r>
      <w:r w:rsidR="00370F18">
        <w:rPr>
          <w:rStyle w:val="ppp-input-value"/>
          <w:rFonts w:ascii="Times New Roman" w:hAnsi="Times New Roman" w:cs="Times New Roman"/>
          <w:b w:val="0"/>
          <w:sz w:val="22"/>
          <w:szCs w:val="24"/>
        </w:rPr>
        <w:t>zast</w:t>
      </w:r>
      <w:r w:rsidR="00370F18">
        <w:rPr>
          <w:rStyle w:val="ppp-input-value"/>
          <w:rFonts w:ascii="Times New Roman" w:hAnsi="Times New Roman" w:cs="Times New Roman"/>
          <w:b w:val="0"/>
          <w:sz w:val="22"/>
          <w:szCs w:val="24"/>
        </w:rPr>
        <w:t>u</w:t>
      </w:r>
      <w:r w:rsidR="00370F18">
        <w:rPr>
          <w:rStyle w:val="ppp-input-value"/>
          <w:rFonts w:ascii="Times New Roman" w:hAnsi="Times New Roman" w:cs="Times New Roman"/>
          <w:b w:val="0"/>
          <w:sz w:val="22"/>
          <w:szCs w:val="24"/>
        </w:rPr>
        <w:t>puje</w:t>
      </w:r>
      <w:r w:rsidRPr="00F3181C">
        <w:rPr>
          <w:rStyle w:val="ppp-input-value"/>
          <w:rFonts w:ascii="Times New Roman" w:hAnsi="Times New Roman" w:cs="Times New Roman"/>
          <w:b w:val="0"/>
          <w:sz w:val="22"/>
          <w:szCs w:val="24"/>
        </w:rPr>
        <w:t xml:space="preserve"> nadpolovičný počet členov</w:t>
      </w:r>
      <w:r>
        <w:rPr>
          <w:rFonts w:ascii="Times New Roman" w:hAnsi="Times New Roman" w:cs="Times New Roman"/>
          <w:b w:val="0"/>
          <w:sz w:val="22"/>
          <w:szCs w:val="24"/>
        </w:rPr>
        <w:t>,</w:t>
      </w:r>
    </w:p>
    <w:p w:rsidR="009D3D1A" w:rsidRPr="00553399" w:rsidP="009D3D1A">
      <w:pPr>
        <w:pStyle w:val="BodyText"/>
        <w:numPr>
          <w:ilvl w:val="1"/>
          <w:numId w:val="11"/>
        </w:numPr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bytové družstvo,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16"/>
      </w:r>
      <w:r w:rsidRPr="0089718B">
        <w:rPr>
          <w:rFonts w:ascii="Times New Roman" w:hAnsi="Times New Roman" w:cs="Times New Roman"/>
          <w:b w:val="0"/>
          <w:sz w:val="22"/>
          <w:szCs w:val="24"/>
        </w:rPr>
        <w:t>)</w:t>
      </w:r>
    </w:p>
    <w:p w:rsidR="009D3D1A" w:rsidP="009D3D1A">
      <w:pPr>
        <w:pStyle w:val="BodyText"/>
        <w:numPr>
          <w:ilvl w:val="1"/>
          <w:numId w:val="11"/>
        </w:numPr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správca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17"/>
      </w:r>
      <w:r w:rsidRPr="0089718B">
        <w:rPr>
          <w:rFonts w:ascii="Times New Roman" w:hAnsi="Times New Roman" w:cs="Times New Roman"/>
          <w:b w:val="0"/>
          <w:sz w:val="22"/>
          <w:szCs w:val="24"/>
        </w:rPr>
        <w:t>)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bytového domu alebo</w:t>
      </w:r>
    </w:p>
    <w:p w:rsidR="009D3D1A" w:rsidRPr="007166FA" w:rsidP="009D3D1A">
      <w:pPr>
        <w:pStyle w:val="BodyText"/>
        <w:numPr>
          <w:ilvl w:val="1"/>
          <w:numId w:val="11"/>
        </w:numPr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spoločenstvo vlastníkov bytov a nebytových priestorov</w:t>
      </w:r>
      <w:r w:rsidR="0089718B">
        <w:rPr>
          <w:rFonts w:ascii="Times New Roman" w:hAnsi="Times New Roman" w:cs="Times New Roman"/>
          <w:b w:val="0"/>
          <w:sz w:val="22"/>
          <w:szCs w:val="24"/>
        </w:rPr>
        <w:t>.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18"/>
      </w:r>
      <w:r w:rsidRPr="0089718B">
        <w:rPr>
          <w:rFonts w:ascii="Times New Roman" w:hAnsi="Times New Roman" w:cs="Times New Roman"/>
          <w:b w:val="0"/>
          <w:sz w:val="22"/>
          <w:szCs w:val="24"/>
        </w:rPr>
        <w:t>)</w:t>
      </w:r>
    </w:p>
    <w:p w:rsidR="009D3D1A" w:rsidRPr="004E2540" w:rsidP="009D3D1A">
      <w:pPr>
        <w:spacing w:before="240" w:line="240" w:lineRule="auto"/>
        <w:jc w:val="center"/>
        <w:rPr>
          <w:rFonts w:ascii="Times New Roman" w:hAnsi="Times New Roman" w:cs="Times New Roman"/>
          <w:color w:val="000000"/>
          <w:sz w:val="22"/>
          <w:szCs w:val="24"/>
        </w:rPr>
      </w:pPr>
      <w:r w:rsidRPr="004E2540">
        <w:rPr>
          <w:rFonts w:ascii="Times New Roman" w:hAnsi="Times New Roman" w:cs="Times New Roman"/>
          <w:color w:val="000000"/>
          <w:sz w:val="22"/>
          <w:szCs w:val="24"/>
        </w:rPr>
        <w:t>Výška dotácie</w:t>
      </w:r>
    </w:p>
    <w:p w:rsidR="009D3D1A" w:rsidP="009D3D1A">
      <w:pPr>
        <w:spacing w:before="144" w:beforeLines="60" w:line="240" w:lineRule="auto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§ 8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bookmarkStart w:id="3" w:name="_Ref239562903"/>
      <w:r>
        <w:rPr>
          <w:rFonts w:ascii="Times New Roman" w:hAnsi="Times New Roman" w:cs="Times New Roman"/>
          <w:b w:val="0"/>
          <w:sz w:val="22"/>
          <w:szCs w:val="24"/>
        </w:rPr>
        <w:t>Na obstar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anie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4F02A0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b w:val="0"/>
          <w:sz w:val="22"/>
          <w:szCs w:val="24"/>
        </w:rPr>
        <w:t>bytu podľa § 4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ods. 1 písm. a)</w:t>
      </w:r>
      <w:r>
        <w:rPr>
          <w:rFonts w:ascii="Times New Roman" w:hAnsi="Times New Roman" w:cs="Times New Roman"/>
          <w:b w:val="0"/>
          <w:sz w:val="22"/>
          <w:szCs w:val="24"/>
        </w:rPr>
        <w:t>, b), d) a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e) bežného štandardu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skytnúť dotáciu v rozsahu </w:t>
      </w:r>
      <w:bookmarkEnd w:id="3"/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spacing w:before="60"/>
        <w:ind w:left="340" w:hanging="34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30 %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priemerná podlahová plocha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BB7404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bytov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neprevyšuje 50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a </w:t>
      </w:r>
    </w:p>
    <w:p w:rsidR="009D3D1A" w:rsidRPr="007166F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oprávnený náklad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na </w:t>
      </w:r>
      <w:r w:rsidR="00E56A63">
        <w:rPr>
          <w:rFonts w:ascii="Times New Roman" w:hAnsi="Times New Roman" w:cs="Times New Roman"/>
          <w:b w:val="0"/>
          <w:sz w:val="22"/>
          <w:szCs w:val="24"/>
        </w:rPr>
        <w:t xml:space="preserve">1 </w:t>
      </w:r>
      <w:r>
        <w:rPr>
          <w:rFonts w:ascii="Times New Roman" w:hAnsi="Times New Roman" w:cs="Times New Roman"/>
          <w:b w:val="0"/>
          <w:sz w:val="22"/>
          <w:szCs w:val="24"/>
        </w:rPr>
        <w:t>m</w:t>
      </w:r>
      <w:r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podlahovej plochy</w:t>
      </w:r>
      <w:r w:rsidR="00BB7404">
        <w:rPr>
          <w:rFonts w:ascii="Times New Roman" w:hAnsi="Times New Roman" w:cs="Times New Roman"/>
          <w:b w:val="0"/>
          <w:sz w:val="22"/>
          <w:szCs w:val="24"/>
        </w:rPr>
        <w:t xml:space="preserve"> nájomného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bytu neprevyšuje 900 eur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,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spacing w:before="60"/>
        <w:ind w:left="340" w:hanging="34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25 %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priemerná podlahová plocha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bytov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prevyšuje 50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 xml:space="preserve">2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a neprevyšuje 56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 w:rsidRPr="00A0508C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a </w:t>
      </w:r>
    </w:p>
    <w:p w:rsidR="009D3D1A" w:rsidRPr="007166F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oprávnený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náklad na </w:t>
      </w:r>
      <w:r w:rsidR="00E56A63">
        <w:rPr>
          <w:rFonts w:ascii="Times New Roman" w:hAnsi="Times New Roman" w:cs="Times New Roman"/>
          <w:b w:val="0"/>
          <w:sz w:val="22"/>
          <w:szCs w:val="24"/>
        </w:rPr>
        <w:t xml:space="preserve">1 </w:t>
      </w:r>
      <w:r>
        <w:rPr>
          <w:rFonts w:ascii="Times New Roman" w:hAnsi="Times New Roman" w:cs="Times New Roman"/>
          <w:b w:val="0"/>
          <w:sz w:val="22"/>
          <w:szCs w:val="24"/>
        </w:rPr>
        <w:t>m</w:t>
      </w:r>
      <w:r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podlahovej plochy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b w:val="0"/>
          <w:sz w:val="22"/>
          <w:szCs w:val="24"/>
        </w:rPr>
        <w:t>bytu neprevyšuje 890 eur,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spacing w:before="60"/>
        <w:ind w:left="340" w:hanging="34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20 %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priemerná podlahová plocha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bytov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prevyšuje 56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 xml:space="preserve">2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a neprevyšuje 6</w:t>
      </w:r>
      <w:r>
        <w:rPr>
          <w:rFonts w:ascii="Times New Roman" w:hAnsi="Times New Roman" w:cs="Times New Roman"/>
          <w:b w:val="0"/>
          <w:sz w:val="22"/>
          <w:szCs w:val="24"/>
        </w:rPr>
        <w:t>0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 w:rsidRPr="00A0508C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a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oprávnený náklad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na </w:t>
      </w:r>
      <w:r w:rsidR="00E56A63">
        <w:rPr>
          <w:rFonts w:ascii="Times New Roman" w:hAnsi="Times New Roman" w:cs="Times New Roman"/>
          <w:b w:val="0"/>
          <w:sz w:val="22"/>
          <w:szCs w:val="24"/>
        </w:rPr>
        <w:t xml:space="preserve">1 </w:t>
      </w:r>
      <w:r>
        <w:rPr>
          <w:rFonts w:ascii="Times New Roman" w:hAnsi="Times New Roman" w:cs="Times New Roman"/>
          <w:b w:val="0"/>
          <w:sz w:val="22"/>
          <w:szCs w:val="24"/>
        </w:rPr>
        <w:t>m</w:t>
      </w:r>
      <w:r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podlahovej plochy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b w:val="0"/>
          <w:sz w:val="22"/>
          <w:szCs w:val="24"/>
        </w:rPr>
        <w:t>bytu neprevyšuje 880 eur.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bookmarkStart w:id="4" w:name="_Ref239562909"/>
      <w:r>
        <w:rPr>
          <w:rFonts w:ascii="Times New Roman" w:hAnsi="Times New Roman" w:cs="Times New Roman"/>
          <w:b w:val="0"/>
          <w:sz w:val="22"/>
          <w:szCs w:val="24"/>
        </w:rPr>
        <w:t>Na obstar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anie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</w:t>
      </w:r>
      <w:r>
        <w:rPr>
          <w:rFonts w:ascii="Times New Roman" w:hAnsi="Times New Roman" w:cs="Times New Roman"/>
          <w:b w:val="0"/>
          <w:sz w:val="22"/>
          <w:szCs w:val="24"/>
        </w:rPr>
        <w:t>tu podľa § 4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ods. 1 písm. a)</w:t>
      </w:r>
      <w:r>
        <w:rPr>
          <w:rFonts w:ascii="Times New Roman" w:hAnsi="Times New Roman" w:cs="Times New Roman"/>
          <w:b w:val="0"/>
          <w:sz w:val="22"/>
          <w:szCs w:val="24"/>
        </w:rPr>
        <w:t>, b), d) a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e) nižšieho štandardu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skytnúť dotáciu v rozsahu </w:t>
      </w:r>
      <w:bookmarkEnd w:id="4"/>
    </w:p>
    <w:p w:rsidR="009D3D1A" w:rsidRPr="002404DC" w:rsidP="009D3D1A">
      <w:pPr>
        <w:pStyle w:val="BodyText"/>
        <w:numPr>
          <w:ilvl w:val="1"/>
          <w:numId w:val="2"/>
        </w:numPr>
        <w:tabs>
          <w:tab w:val="left" w:pos="0"/>
        </w:tabs>
        <w:spacing w:before="60"/>
        <w:ind w:left="340" w:hanging="340"/>
        <w:rPr>
          <w:rFonts w:ascii="Times New Roman" w:hAnsi="Times New Roman" w:cs="Times New Roman"/>
          <w:b w:val="0"/>
          <w:color w:val="000000"/>
          <w:sz w:val="22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4"/>
        </w:rPr>
        <w:t>75</w:t>
      </w:r>
      <w:r w:rsidRPr="002404DC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% oprávnených nákladov, ak </w:t>
      </w:r>
    </w:p>
    <w:p w:rsidR="009D3D1A" w:rsidRPr="002404DC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color w:val="000000"/>
          <w:sz w:val="22"/>
          <w:szCs w:val="24"/>
        </w:rPr>
      </w:pPr>
      <w:r w:rsidRPr="002404DC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priemerná podlahová plocha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2404DC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bytov </w:t>
      </w:r>
      <w:r>
        <w:rPr>
          <w:rFonts w:ascii="Times New Roman" w:hAnsi="Times New Roman" w:cs="Times New Roman"/>
          <w:b w:val="0"/>
          <w:color w:val="000000"/>
          <w:sz w:val="22"/>
          <w:szCs w:val="24"/>
        </w:rPr>
        <w:t>neprevyšuje 45</w:t>
      </w:r>
      <w:r w:rsidRPr="002404DC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m</w:t>
      </w:r>
      <w:r w:rsidRPr="002404DC">
        <w:rPr>
          <w:rFonts w:ascii="Times New Roman" w:hAnsi="Times New Roman" w:cs="Times New Roman"/>
          <w:b w:val="0"/>
          <w:color w:val="000000"/>
          <w:sz w:val="22"/>
          <w:szCs w:val="24"/>
          <w:vertAlign w:val="superscript"/>
        </w:rPr>
        <w:t>2</w:t>
      </w:r>
      <w:r w:rsidRPr="002404DC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a </w:t>
      </w:r>
    </w:p>
    <w:p w:rsidR="009D3D1A" w:rsidRPr="002404DC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color w:val="000000"/>
          <w:sz w:val="22"/>
          <w:szCs w:val="24"/>
        </w:rPr>
      </w:pPr>
      <w:r w:rsidRPr="002404DC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oprávnený náklad na </w:t>
      </w:r>
      <w:r w:rsidR="00E56A63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1 </w:t>
      </w:r>
      <w:r w:rsidRPr="002404DC">
        <w:rPr>
          <w:rFonts w:ascii="Times New Roman" w:hAnsi="Times New Roman" w:cs="Times New Roman"/>
          <w:b w:val="0"/>
          <w:color w:val="000000"/>
          <w:sz w:val="22"/>
          <w:szCs w:val="24"/>
        </w:rPr>
        <w:t>m</w:t>
      </w:r>
      <w:r w:rsidRPr="002404DC">
        <w:rPr>
          <w:rFonts w:ascii="Times New Roman" w:hAnsi="Times New Roman" w:cs="Times New Roman"/>
          <w:b w:val="0"/>
          <w:color w:val="000000"/>
          <w:sz w:val="22"/>
          <w:szCs w:val="24"/>
          <w:vertAlign w:val="superscript"/>
        </w:rPr>
        <w:t>2</w:t>
      </w:r>
      <w:r w:rsidRPr="002404DC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podlahovej plochy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 w:rsidRPr="002404DC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bytu neprevyšuje </w:t>
      </w:r>
      <w:r>
        <w:rPr>
          <w:rFonts w:ascii="Times New Roman" w:hAnsi="Times New Roman" w:cs="Times New Roman"/>
          <w:b w:val="0"/>
          <w:color w:val="000000"/>
          <w:sz w:val="22"/>
          <w:szCs w:val="24"/>
        </w:rPr>
        <w:t>525 eur</w:t>
      </w:r>
      <w:r w:rsidRPr="002404DC">
        <w:rPr>
          <w:rFonts w:ascii="Times New Roman" w:hAnsi="Times New Roman" w:cs="Times New Roman"/>
          <w:b w:val="0"/>
          <w:color w:val="000000"/>
          <w:sz w:val="22"/>
          <w:szCs w:val="24"/>
        </w:rPr>
        <w:t>,</w:t>
      </w:r>
    </w:p>
    <w:p w:rsidR="009D3D1A" w:rsidRPr="002404DC" w:rsidP="009D3D1A">
      <w:pPr>
        <w:pStyle w:val="BodyText"/>
        <w:numPr>
          <w:ilvl w:val="1"/>
          <w:numId w:val="2"/>
        </w:numPr>
        <w:tabs>
          <w:tab w:val="left" w:pos="0"/>
        </w:tabs>
        <w:spacing w:before="60"/>
        <w:ind w:left="340" w:hanging="340"/>
        <w:rPr>
          <w:rFonts w:ascii="Times New Roman" w:hAnsi="Times New Roman" w:cs="Times New Roman"/>
          <w:b w:val="0"/>
          <w:color w:val="000000"/>
          <w:sz w:val="22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4"/>
        </w:rPr>
        <w:t>70</w:t>
      </w:r>
      <w:r w:rsidRPr="002404DC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priemerná podlahová plocha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bytov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prevyšuje 45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b w:val="0"/>
          <w:sz w:val="22"/>
          <w:szCs w:val="24"/>
        </w:rPr>
        <w:t>a neprevyšuje 55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 w:rsidRPr="00A95016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a </w:t>
      </w:r>
    </w:p>
    <w:p w:rsidR="009D3D1A" w:rsidRPr="007166F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oprávnený náklad na</w:t>
      </w:r>
      <w:r w:rsidR="00E56A63">
        <w:rPr>
          <w:rFonts w:ascii="Times New Roman" w:hAnsi="Times New Roman" w:cs="Times New Roman"/>
          <w:b w:val="0"/>
          <w:sz w:val="22"/>
          <w:szCs w:val="24"/>
        </w:rPr>
        <w:t xml:space="preserve"> 1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m</w:t>
      </w:r>
      <w:r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podlahovej plochy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b w:val="0"/>
          <w:sz w:val="22"/>
          <w:szCs w:val="24"/>
        </w:rPr>
        <w:t>bytu neprevyšuje 510 eur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,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Na obstaranie</w:t>
      </w:r>
      <w:r w:rsidR="006B016E">
        <w:rPr>
          <w:rFonts w:ascii="Times New Roman" w:hAnsi="Times New Roman" w:cs="Times New Roman"/>
          <w:b w:val="0"/>
          <w:sz w:val="22"/>
          <w:szCs w:val="24"/>
        </w:rPr>
        <w:t xml:space="preserve"> nájomného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bytu podľa § 4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ods. 1 písm. </w:t>
      </w:r>
      <w:r>
        <w:rPr>
          <w:rFonts w:ascii="Times New Roman" w:hAnsi="Times New Roman" w:cs="Times New Roman"/>
          <w:b w:val="0"/>
          <w:sz w:val="22"/>
          <w:szCs w:val="24"/>
        </w:rPr>
        <w:t>c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) bežného štandardu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poskytnúť dotáciu v rozsahu 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spacing w:before="60"/>
        <w:ind w:left="340" w:hanging="34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30 %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priemerná podlahová plocha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bytov neprevyšuje 50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a </w:t>
      </w:r>
    </w:p>
    <w:p w:rsidR="009D3D1A" w:rsidRPr="007166F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oprávnený náklad na </w:t>
      </w:r>
      <w:r w:rsidR="00E56A63">
        <w:rPr>
          <w:rFonts w:ascii="Times New Roman" w:hAnsi="Times New Roman" w:cs="Times New Roman"/>
          <w:b w:val="0"/>
          <w:sz w:val="22"/>
          <w:szCs w:val="24"/>
        </w:rPr>
        <w:t xml:space="preserve">1 </w:t>
      </w:r>
      <w:r>
        <w:rPr>
          <w:rFonts w:ascii="Times New Roman" w:hAnsi="Times New Roman" w:cs="Times New Roman"/>
          <w:b w:val="0"/>
          <w:sz w:val="22"/>
          <w:szCs w:val="24"/>
        </w:rPr>
        <w:t>m</w:t>
      </w:r>
      <w:r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podlahovej plochy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b w:val="0"/>
          <w:sz w:val="22"/>
          <w:szCs w:val="24"/>
        </w:rPr>
        <w:t>bytu neprevyšuje 650 eur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,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spacing w:before="60"/>
        <w:ind w:left="340" w:hanging="34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25 %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priemerná podlahová plocha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bytov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prevyšuje 50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 xml:space="preserve">2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a neprevyšuje 56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 w:rsidRPr="00A0508C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a </w:t>
      </w:r>
    </w:p>
    <w:p w:rsidR="009D3D1A" w:rsidRPr="007166F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oprávnený náklad na </w:t>
      </w:r>
      <w:r w:rsidR="00E56A63">
        <w:rPr>
          <w:rFonts w:ascii="Times New Roman" w:hAnsi="Times New Roman" w:cs="Times New Roman"/>
          <w:b w:val="0"/>
          <w:sz w:val="22"/>
          <w:szCs w:val="24"/>
        </w:rPr>
        <w:t xml:space="preserve">1 </w:t>
      </w:r>
      <w:r>
        <w:rPr>
          <w:rFonts w:ascii="Times New Roman" w:hAnsi="Times New Roman" w:cs="Times New Roman"/>
          <w:b w:val="0"/>
          <w:sz w:val="22"/>
          <w:szCs w:val="24"/>
        </w:rPr>
        <w:t>m</w:t>
      </w:r>
      <w:r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podlahovej plochy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b w:val="0"/>
          <w:sz w:val="22"/>
          <w:szCs w:val="24"/>
        </w:rPr>
        <w:t>bytu neprevyšuje 640 eur,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spacing w:before="60"/>
        <w:ind w:left="340" w:hanging="34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20 %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priemerná podlahová plocha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bytov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prevyšuje 56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 xml:space="preserve">2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a neprevyšuje 6</w:t>
      </w:r>
      <w:r>
        <w:rPr>
          <w:rFonts w:ascii="Times New Roman" w:hAnsi="Times New Roman" w:cs="Times New Roman"/>
          <w:b w:val="0"/>
          <w:sz w:val="22"/>
          <w:szCs w:val="24"/>
        </w:rPr>
        <w:t>0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 w:rsidRPr="00A0508C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a </w:t>
      </w:r>
    </w:p>
    <w:p w:rsidR="009D3D1A" w:rsidRPr="007166F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oprávnený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ná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klad na </w:t>
      </w:r>
      <w:r w:rsidR="00E56A63">
        <w:rPr>
          <w:rFonts w:ascii="Times New Roman" w:hAnsi="Times New Roman" w:cs="Times New Roman"/>
          <w:b w:val="0"/>
          <w:sz w:val="22"/>
          <w:szCs w:val="24"/>
        </w:rPr>
        <w:t xml:space="preserve">1 </w:t>
      </w:r>
      <w:r>
        <w:rPr>
          <w:rFonts w:ascii="Times New Roman" w:hAnsi="Times New Roman" w:cs="Times New Roman"/>
          <w:b w:val="0"/>
          <w:sz w:val="22"/>
          <w:szCs w:val="24"/>
        </w:rPr>
        <w:t>m</w:t>
      </w:r>
      <w:r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podlahovej plochy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b w:val="0"/>
          <w:sz w:val="22"/>
          <w:szCs w:val="24"/>
        </w:rPr>
        <w:t>bytu neprevyšuje 630</w:t>
      </w:r>
      <w:r w:rsidR="004B5D14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eur.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Na obstar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anie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</w:t>
      </w:r>
      <w:r>
        <w:rPr>
          <w:rFonts w:ascii="Times New Roman" w:hAnsi="Times New Roman" w:cs="Times New Roman"/>
          <w:b w:val="0"/>
          <w:sz w:val="22"/>
          <w:szCs w:val="24"/>
        </w:rPr>
        <w:t>tu podľa § 4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ods. 1 písm. </w:t>
      </w:r>
      <w:r>
        <w:rPr>
          <w:rFonts w:ascii="Times New Roman" w:hAnsi="Times New Roman" w:cs="Times New Roman"/>
          <w:b w:val="0"/>
          <w:sz w:val="22"/>
          <w:szCs w:val="24"/>
        </w:rPr>
        <w:t>c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) nižšieho štandardu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poskytnúť dotáciu v rozsahu </w:t>
      </w:r>
    </w:p>
    <w:p w:rsidR="009D3D1A" w:rsidRPr="00031902" w:rsidP="009D3D1A">
      <w:pPr>
        <w:pStyle w:val="BodyText"/>
        <w:numPr>
          <w:ilvl w:val="1"/>
          <w:numId w:val="2"/>
        </w:numPr>
        <w:tabs>
          <w:tab w:val="left" w:pos="0"/>
        </w:tabs>
        <w:spacing w:before="60"/>
        <w:ind w:left="340" w:hanging="340"/>
        <w:rPr>
          <w:rFonts w:ascii="Times New Roman" w:hAnsi="Times New Roman" w:cs="Times New Roman"/>
          <w:b w:val="0"/>
          <w:color w:val="000000"/>
          <w:sz w:val="22"/>
          <w:szCs w:val="24"/>
        </w:rPr>
      </w:pPr>
      <w:r w:rsidRPr="00031902">
        <w:rPr>
          <w:rFonts w:ascii="Times New Roman" w:hAnsi="Times New Roman" w:cs="Times New Roman"/>
          <w:b w:val="0"/>
          <w:color w:val="000000"/>
          <w:sz w:val="22"/>
          <w:szCs w:val="24"/>
        </w:rPr>
        <w:t>7</w:t>
      </w:r>
      <w:r>
        <w:rPr>
          <w:rFonts w:ascii="Times New Roman" w:hAnsi="Times New Roman" w:cs="Times New Roman"/>
          <w:b w:val="0"/>
          <w:color w:val="000000"/>
          <w:sz w:val="22"/>
          <w:szCs w:val="24"/>
        </w:rPr>
        <w:t>5</w:t>
      </w:r>
      <w:r w:rsidRPr="00031902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% oprávnených nákladov, ak </w:t>
      </w:r>
    </w:p>
    <w:p w:rsidR="009D3D1A" w:rsidRPr="00031902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color w:val="000000"/>
          <w:sz w:val="22"/>
          <w:szCs w:val="24"/>
        </w:rPr>
      </w:pPr>
      <w:r w:rsidRPr="00031902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priemerná podlahová plocha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031902">
        <w:rPr>
          <w:rFonts w:ascii="Times New Roman" w:hAnsi="Times New Roman" w:cs="Times New Roman"/>
          <w:b w:val="0"/>
          <w:color w:val="000000"/>
          <w:sz w:val="22"/>
          <w:szCs w:val="24"/>
        </w:rPr>
        <w:t>bytov neprevyšuje 4</w:t>
      </w:r>
      <w:r>
        <w:rPr>
          <w:rFonts w:ascii="Times New Roman" w:hAnsi="Times New Roman" w:cs="Times New Roman"/>
          <w:b w:val="0"/>
          <w:color w:val="000000"/>
          <w:sz w:val="22"/>
          <w:szCs w:val="24"/>
        </w:rPr>
        <w:t>5</w:t>
      </w:r>
      <w:r w:rsidRPr="00031902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m</w:t>
      </w:r>
      <w:r w:rsidRPr="00031902">
        <w:rPr>
          <w:rFonts w:ascii="Times New Roman" w:hAnsi="Times New Roman" w:cs="Times New Roman"/>
          <w:b w:val="0"/>
          <w:color w:val="000000"/>
          <w:sz w:val="22"/>
          <w:szCs w:val="24"/>
          <w:vertAlign w:val="superscript"/>
        </w:rPr>
        <w:t>2</w:t>
      </w:r>
      <w:r w:rsidRPr="00031902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a </w:t>
      </w:r>
    </w:p>
    <w:p w:rsidR="009D3D1A" w:rsidRPr="00031902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color w:val="000000"/>
          <w:sz w:val="22"/>
          <w:szCs w:val="24"/>
        </w:rPr>
      </w:pPr>
      <w:r w:rsidRPr="00031902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oprávnený náklad na </w:t>
      </w:r>
      <w:r w:rsidR="00E56A63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1 </w:t>
      </w:r>
      <w:r w:rsidRPr="00031902">
        <w:rPr>
          <w:rFonts w:ascii="Times New Roman" w:hAnsi="Times New Roman" w:cs="Times New Roman"/>
          <w:b w:val="0"/>
          <w:color w:val="000000"/>
          <w:sz w:val="22"/>
          <w:szCs w:val="24"/>
        </w:rPr>
        <w:t>m</w:t>
      </w:r>
      <w:r w:rsidRPr="00031902">
        <w:rPr>
          <w:rFonts w:ascii="Times New Roman" w:hAnsi="Times New Roman" w:cs="Times New Roman"/>
          <w:b w:val="0"/>
          <w:color w:val="000000"/>
          <w:sz w:val="22"/>
          <w:szCs w:val="24"/>
          <w:vertAlign w:val="superscript"/>
        </w:rPr>
        <w:t>2</w:t>
      </w:r>
      <w:r w:rsidRPr="00031902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podlahovej plochy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 w:rsidRPr="00031902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bytu neprevyšuje </w:t>
      </w:r>
      <w:r>
        <w:rPr>
          <w:rFonts w:ascii="Times New Roman" w:hAnsi="Times New Roman" w:cs="Times New Roman"/>
          <w:b w:val="0"/>
          <w:color w:val="000000"/>
          <w:sz w:val="22"/>
          <w:szCs w:val="24"/>
        </w:rPr>
        <w:t>375</w:t>
      </w:r>
      <w:r w:rsidR="004B5D14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2"/>
          <w:szCs w:val="24"/>
        </w:rPr>
        <w:t>eur</w:t>
      </w:r>
      <w:r w:rsidRPr="00031902">
        <w:rPr>
          <w:rFonts w:ascii="Times New Roman" w:hAnsi="Times New Roman" w:cs="Times New Roman"/>
          <w:b w:val="0"/>
          <w:color w:val="000000"/>
          <w:sz w:val="22"/>
          <w:szCs w:val="24"/>
        </w:rPr>
        <w:t>,</w:t>
      </w:r>
    </w:p>
    <w:p w:rsidR="009D3D1A" w:rsidRPr="00031902" w:rsidP="009D3D1A">
      <w:pPr>
        <w:pStyle w:val="BodyText"/>
        <w:numPr>
          <w:ilvl w:val="1"/>
          <w:numId w:val="2"/>
        </w:numPr>
        <w:tabs>
          <w:tab w:val="left" w:pos="0"/>
        </w:tabs>
        <w:spacing w:before="60"/>
        <w:ind w:left="340" w:hanging="340"/>
        <w:rPr>
          <w:rFonts w:ascii="Times New Roman" w:hAnsi="Times New Roman" w:cs="Times New Roman"/>
          <w:b w:val="0"/>
          <w:color w:val="000000"/>
          <w:sz w:val="22"/>
          <w:szCs w:val="24"/>
        </w:rPr>
      </w:pPr>
      <w:r>
        <w:rPr>
          <w:rFonts w:ascii="Times New Roman" w:hAnsi="Times New Roman" w:cs="Times New Roman"/>
          <w:b w:val="0"/>
          <w:color w:val="000000"/>
          <w:sz w:val="22"/>
          <w:szCs w:val="24"/>
        </w:rPr>
        <w:t>7</w:t>
      </w:r>
      <w:r w:rsidRPr="00031902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0 %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priemerná podlahová plocha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bytov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prevyšuje 4</w:t>
      </w:r>
      <w:r>
        <w:rPr>
          <w:rFonts w:ascii="Times New Roman" w:hAnsi="Times New Roman" w:cs="Times New Roman"/>
          <w:b w:val="0"/>
          <w:sz w:val="22"/>
          <w:szCs w:val="24"/>
        </w:rPr>
        <w:t>5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b w:val="0"/>
          <w:sz w:val="22"/>
          <w:szCs w:val="24"/>
        </w:rPr>
        <w:t>a neprevyšuje 55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 w:rsidRPr="00A95016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a </w:t>
      </w:r>
    </w:p>
    <w:p w:rsidR="009D3D1A" w:rsidRPr="007166FA" w:rsidP="009D3D1A">
      <w:pPr>
        <w:pStyle w:val="BodyText"/>
        <w:numPr>
          <w:ilvl w:val="2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oprávnený náklad na </w:t>
      </w:r>
      <w:r w:rsidR="00E56A63">
        <w:rPr>
          <w:rFonts w:ascii="Times New Roman" w:hAnsi="Times New Roman" w:cs="Times New Roman"/>
          <w:b w:val="0"/>
          <w:sz w:val="22"/>
          <w:szCs w:val="24"/>
        </w:rPr>
        <w:t xml:space="preserve">1 </w:t>
      </w:r>
      <w:r>
        <w:rPr>
          <w:rFonts w:ascii="Times New Roman" w:hAnsi="Times New Roman" w:cs="Times New Roman"/>
          <w:b w:val="0"/>
          <w:sz w:val="22"/>
          <w:szCs w:val="24"/>
        </w:rPr>
        <w:t>m</w:t>
      </w:r>
      <w:r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podlahovej plochy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b w:val="0"/>
          <w:sz w:val="22"/>
          <w:szCs w:val="24"/>
        </w:rPr>
        <w:t>bytu neprevyšuje 365 eur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,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Na stavebné úpravy podľa § </w:t>
      </w:r>
      <w:r>
        <w:rPr>
          <w:rFonts w:ascii="Times New Roman" w:hAnsi="Times New Roman" w:cs="Times New Roman"/>
          <w:b w:val="0"/>
          <w:sz w:val="22"/>
          <w:szCs w:val="24"/>
        </w:rPr>
        <w:t>4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ods. 1 písm. f)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poskytnúť dotáciu v rozsahu do 80 % oprávn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ných nákladov</w:t>
      </w:r>
      <w:r>
        <w:rPr>
          <w:rFonts w:ascii="Times New Roman" w:hAnsi="Times New Roman" w:cs="Times New Roman"/>
          <w:b w:val="0"/>
          <w:sz w:val="22"/>
          <w:szCs w:val="24"/>
        </w:rPr>
        <w:t>, najviac však 55 890 eur</w:t>
      </w:r>
      <w:r w:rsidR="004B5D14">
        <w:rPr>
          <w:rFonts w:ascii="Times New Roman" w:hAnsi="Times New Roman" w:cs="Times New Roman"/>
          <w:b w:val="0"/>
          <w:sz w:val="22"/>
          <w:szCs w:val="24"/>
        </w:rPr>
        <w:t xml:space="preserve"> na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 </w:t>
      </w:r>
      <w:r w:rsidR="004B5D14">
        <w:rPr>
          <w:rFonts w:ascii="Times New Roman" w:hAnsi="Times New Roman" w:cs="Times New Roman"/>
          <w:b w:val="0"/>
          <w:sz w:val="22"/>
          <w:szCs w:val="24"/>
        </w:rPr>
        <w:t>byt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.</w:t>
      </w:r>
    </w:p>
    <w:p w:rsidR="009D3D1A" w:rsidRPr="00ED3ED2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Ak sa v rámci obstarávania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bytov súčasne obstarávajú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byty bežného štandardu a 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byty nižšieho štandardu</w:t>
      </w:r>
      <w:r>
        <w:rPr>
          <w:rFonts w:ascii="Times New Roman" w:hAnsi="Times New Roman" w:cs="Times New Roman"/>
          <w:b w:val="0"/>
          <w:sz w:val="22"/>
          <w:szCs w:val="24"/>
        </w:rPr>
        <w:t>,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dotácia podľa odsekov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1 až 4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sa určí osobitne pre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byty bežného štandardu a 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byty nižšieho štandardu.</w:t>
      </w:r>
    </w:p>
    <w:p w:rsidR="009D3D1A" w:rsidRPr="007F5C67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Dotáciu vypočítanú podľa odsekov 1 až 4</w:t>
      </w:r>
      <w:r w:rsidRPr="007F5C67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</w:p>
    <w:p w:rsidR="009D3D1A" w:rsidRPr="007F5C67" w:rsidP="009D3D1A">
      <w:pPr>
        <w:pStyle w:val="BodyText"/>
        <w:numPr>
          <w:ilvl w:val="1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zvýšiť o 5 %, ak výpočtovo určená potreba tepla na vykurovanie a prípravu teplej úžitkovej vody je ni</w:t>
      </w:r>
      <w:r>
        <w:rPr>
          <w:rFonts w:ascii="Times New Roman" w:hAnsi="Times New Roman" w:cs="Times New Roman"/>
          <w:b w:val="0"/>
          <w:sz w:val="22"/>
          <w:szCs w:val="24"/>
        </w:rPr>
        <w:t>ž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šia o 10 % ako potreba tepla na vykurovanie a prípravu teplej úžitkovej vody podľa </w:t>
      </w:r>
      <w:r w:rsidR="00E56A63">
        <w:rPr>
          <w:rFonts w:ascii="Times New Roman" w:hAnsi="Times New Roman" w:cs="Times New Roman"/>
          <w:b w:val="0"/>
          <w:sz w:val="22"/>
          <w:szCs w:val="24"/>
        </w:rPr>
        <w:t>technickej normy</w:t>
      </w:r>
      <w:r>
        <w:rPr>
          <w:rFonts w:ascii="Times New Roman" w:hAnsi="Times New Roman" w:cs="Times New Roman"/>
          <w:b w:val="0"/>
          <w:sz w:val="22"/>
          <w:szCs w:val="24"/>
        </w:rPr>
        <w:t>,</w:t>
      </w:r>
      <w:r w:rsidR="0089718B">
        <w:rPr>
          <w:rFonts w:ascii="Times New Roman" w:hAnsi="Times New Roman" w:cs="Times New Roman"/>
          <w:b w:val="0"/>
          <w:sz w:val="22"/>
          <w:szCs w:val="24"/>
        </w:rPr>
        <w:t xml:space="preserve"> 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znížiť o 5 %, ak </w:t>
      </w:r>
      <w:r w:rsidRPr="007F5C67">
        <w:rPr>
          <w:rFonts w:ascii="Times New Roman" w:hAnsi="Times New Roman" w:cs="Times New Roman"/>
          <w:b w:val="0"/>
          <w:sz w:val="22"/>
          <w:szCs w:val="24"/>
        </w:rPr>
        <w:t xml:space="preserve">celková podlahová plocha bytov je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menej ako </w:t>
      </w:r>
      <w:r w:rsidRPr="007F5C67">
        <w:rPr>
          <w:rFonts w:ascii="Times New Roman" w:hAnsi="Times New Roman" w:cs="Times New Roman"/>
          <w:b w:val="0"/>
          <w:sz w:val="22"/>
          <w:szCs w:val="24"/>
        </w:rPr>
        <w:t>75 % z celkovej podlahovej plochy b</w:t>
      </w:r>
      <w:r w:rsidRPr="007F5C67">
        <w:rPr>
          <w:rFonts w:ascii="Times New Roman" w:hAnsi="Times New Roman" w:cs="Times New Roman"/>
          <w:b w:val="0"/>
          <w:sz w:val="22"/>
          <w:szCs w:val="24"/>
        </w:rPr>
        <w:t>u</w:t>
      </w:r>
      <w:r w:rsidRPr="007F5C67">
        <w:rPr>
          <w:rFonts w:ascii="Times New Roman" w:hAnsi="Times New Roman" w:cs="Times New Roman"/>
          <w:b w:val="0"/>
          <w:sz w:val="22"/>
          <w:szCs w:val="24"/>
        </w:rPr>
        <w:t>dovy na bývanie</w:t>
      </w:r>
      <w:r>
        <w:rPr>
          <w:rFonts w:ascii="Times New Roman" w:hAnsi="Times New Roman" w:cs="Times New Roman"/>
          <w:b w:val="0"/>
          <w:sz w:val="22"/>
          <w:szCs w:val="24"/>
        </w:rPr>
        <w:t>.</w:t>
      </w:r>
    </w:p>
    <w:p w:rsidR="009D3D1A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A95016">
        <w:rPr>
          <w:rFonts w:ascii="Times New Roman" w:hAnsi="Times New Roman" w:cs="Times New Roman"/>
          <w:b w:val="0"/>
          <w:sz w:val="22"/>
          <w:szCs w:val="24"/>
        </w:rPr>
        <w:t xml:space="preserve">Na obstaranie </w:t>
      </w:r>
      <w:r>
        <w:rPr>
          <w:rFonts w:ascii="Times New Roman" w:hAnsi="Times New Roman" w:cs="Times New Roman"/>
          <w:b w:val="0"/>
          <w:sz w:val="22"/>
          <w:szCs w:val="24"/>
        </w:rPr>
        <w:t>technickej vybavenosti podľa § 5</w:t>
      </w:r>
      <w:r w:rsidRPr="00A95016">
        <w:rPr>
          <w:rFonts w:ascii="Times New Roman" w:hAnsi="Times New Roman" w:cs="Times New Roman"/>
          <w:b w:val="0"/>
          <w:sz w:val="22"/>
          <w:szCs w:val="24"/>
        </w:rPr>
        <w:t xml:space="preserve"> písm. a) a c)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A95016">
        <w:rPr>
          <w:rFonts w:ascii="Times New Roman" w:hAnsi="Times New Roman" w:cs="Times New Roman"/>
          <w:b w:val="0"/>
          <w:sz w:val="22"/>
          <w:szCs w:val="24"/>
        </w:rPr>
        <w:t xml:space="preserve"> poskytnúť dotáciu do výšky 50 % oprávnených nákladov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jednotlivých druhov obstarávanej technickej vybavenosti, najviac však 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spacing w:before="6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420 eur na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 </w:t>
      </w:r>
      <w:r>
        <w:rPr>
          <w:rFonts w:ascii="Times New Roman" w:hAnsi="Times New Roman" w:cs="Times New Roman"/>
          <w:b w:val="0"/>
          <w:sz w:val="22"/>
          <w:szCs w:val="24"/>
        </w:rPr>
        <w:t>byt na verejný vodovod,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spacing w:before="6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830 eur na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 </w:t>
      </w:r>
      <w:r>
        <w:rPr>
          <w:rFonts w:ascii="Times New Roman" w:hAnsi="Times New Roman" w:cs="Times New Roman"/>
          <w:b w:val="0"/>
          <w:sz w:val="22"/>
          <w:szCs w:val="24"/>
        </w:rPr>
        <w:t>byt na verejnú kanalizáciu,</w:t>
      </w:r>
    </w:p>
    <w:p w:rsidR="009D3D1A" w:rsidRPr="00A95016" w:rsidP="009D3D1A">
      <w:pPr>
        <w:pStyle w:val="BodyText"/>
        <w:numPr>
          <w:ilvl w:val="1"/>
          <w:numId w:val="2"/>
        </w:numPr>
        <w:tabs>
          <w:tab w:val="left" w:pos="0"/>
        </w:tabs>
        <w:spacing w:before="6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810 eur na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 </w:t>
      </w:r>
      <w:r>
        <w:rPr>
          <w:rFonts w:ascii="Times New Roman" w:hAnsi="Times New Roman" w:cs="Times New Roman"/>
          <w:b w:val="0"/>
          <w:sz w:val="22"/>
          <w:szCs w:val="24"/>
        </w:rPr>
        <w:t>byt na miestnu komunikáciu.</w:t>
      </w:r>
    </w:p>
    <w:p w:rsidR="009D3D1A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A95016">
        <w:rPr>
          <w:rFonts w:ascii="Times New Roman" w:hAnsi="Times New Roman" w:cs="Times New Roman"/>
          <w:b w:val="0"/>
          <w:sz w:val="22"/>
          <w:szCs w:val="24"/>
        </w:rPr>
        <w:t>Na obstaranie technickej vybavenosti pod</w:t>
      </w:r>
      <w:r>
        <w:rPr>
          <w:rFonts w:ascii="Times New Roman" w:hAnsi="Times New Roman" w:cs="Times New Roman"/>
          <w:b w:val="0"/>
          <w:sz w:val="22"/>
          <w:szCs w:val="24"/>
        </w:rPr>
        <w:t>ľa § 5</w:t>
      </w:r>
      <w:r w:rsidRPr="00A95016">
        <w:rPr>
          <w:rFonts w:ascii="Times New Roman" w:hAnsi="Times New Roman" w:cs="Times New Roman"/>
          <w:b w:val="0"/>
          <w:sz w:val="22"/>
          <w:szCs w:val="24"/>
        </w:rPr>
        <w:t xml:space="preserve"> písm. b)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A95016">
        <w:rPr>
          <w:rFonts w:ascii="Times New Roman" w:hAnsi="Times New Roman" w:cs="Times New Roman"/>
          <w:b w:val="0"/>
          <w:sz w:val="22"/>
          <w:szCs w:val="24"/>
        </w:rPr>
        <w:t xml:space="preserve"> poskytnúť dotáciu do výšky 80 % oprávnených nákladov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jednotlivých druhov obstarávanej technickej vybavenosti, najviac však 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spacing w:before="6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85 eur na 1 m verejného vodovodu, 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spacing w:before="6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170 eur na 1 m verejnej kanalizácie, 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spacing w:before="6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80 eur na 1 m miestnej komunikácie.</w:t>
      </w:r>
    </w:p>
    <w:p w:rsidR="009D3D1A" w:rsidRPr="003B2219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A95016">
        <w:rPr>
          <w:rFonts w:ascii="Times New Roman" w:hAnsi="Times New Roman" w:cs="Times New Roman"/>
          <w:b w:val="0"/>
          <w:sz w:val="22"/>
          <w:szCs w:val="24"/>
        </w:rPr>
        <w:t xml:space="preserve">Na odstránenie systémovej poruchy podľa </w:t>
      </w:r>
    </w:p>
    <w:p w:rsidR="009A4FCB" w:rsidP="009D3D1A">
      <w:pPr>
        <w:pStyle w:val="BodyText"/>
        <w:numPr>
          <w:ilvl w:val="1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A95016">
        <w:rPr>
          <w:rFonts w:ascii="Times New Roman" w:hAnsi="Times New Roman" w:cs="Times New Roman"/>
          <w:b w:val="0"/>
          <w:sz w:val="22"/>
          <w:szCs w:val="24"/>
        </w:rPr>
        <w:t>§ </w:t>
      </w:r>
      <w:r>
        <w:rPr>
          <w:rFonts w:ascii="Times New Roman" w:hAnsi="Times New Roman" w:cs="Times New Roman"/>
          <w:b w:val="0"/>
          <w:sz w:val="22"/>
          <w:szCs w:val="24"/>
        </w:rPr>
        <w:t>6</w:t>
      </w:r>
      <w:r w:rsidRPr="00A95016">
        <w:rPr>
          <w:rFonts w:ascii="Times New Roman" w:hAnsi="Times New Roman" w:cs="Times New Roman"/>
          <w:b w:val="0"/>
          <w:sz w:val="22"/>
          <w:szCs w:val="24"/>
        </w:rPr>
        <w:t xml:space="preserve"> ods. 1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písm. a), b), c), d), e), f) a j)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A95016">
        <w:rPr>
          <w:rFonts w:ascii="Times New Roman" w:hAnsi="Times New Roman" w:cs="Times New Roman"/>
          <w:b w:val="0"/>
          <w:sz w:val="22"/>
          <w:szCs w:val="24"/>
        </w:rPr>
        <w:t xml:space="preserve"> poskytnúť dotáciu v rozsahu do výšky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50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 % oprávnených nákladov</w:t>
      </w:r>
      <w:r w:rsidRPr="00D220F7">
        <w:rPr>
          <w:rFonts w:ascii="Times New Roman" w:hAnsi="Times New Roman" w:cs="Times New Roman"/>
          <w:b w:val="0"/>
          <w:sz w:val="22"/>
          <w:szCs w:val="24"/>
        </w:rPr>
        <w:t xml:space="preserve">, najviac však </w:t>
      </w:r>
      <w:r>
        <w:rPr>
          <w:rFonts w:ascii="Times New Roman" w:hAnsi="Times New Roman" w:cs="Times New Roman"/>
          <w:b w:val="0"/>
          <w:sz w:val="22"/>
          <w:szCs w:val="24"/>
        </w:rPr>
        <w:t>19 eur</w:t>
      </w:r>
      <w:r w:rsidRPr="00D220F7">
        <w:rPr>
          <w:rFonts w:ascii="Times New Roman" w:hAnsi="Times New Roman" w:cs="Times New Roman"/>
          <w:b w:val="0"/>
          <w:sz w:val="22"/>
          <w:szCs w:val="24"/>
        </w:rPr>
        <w:t xml:space="preserve"> na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1 </w:t>
      </w:r>
      <w:r w:rsidRPr="00D220F7">
        <w:rPr>
          <w:rFonts w:ascii="Times New Roman" w:hAnsi="Times New Roman" w:cs="Times New Roman"/>
          <w:b w:val="0"/>
          <w:sz w:val="22"/>
          <w:szCs w:val="24"/>
        </w:rPr>
        <w:t>m</w:t>
      </w:r>
      <w:r w:rsidRPr="00D220F7"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 w:rsidRPr="00D220F7">
        <w:rPr>
          <w:rFonts w:ascii="Times New Roman" w:hAnsi="Times New Roman" w:cs="Times New Roman"/>
          <w:b w:val="0"/>
          <w:sz w:val="22"/>
          <w:szCs w:val="24"/>
        </w:rPr>
        <w:t xml:space="preserve"> podlahovej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plochy bytu,</w:t>
      </w:r>
      <w:r w:rsidRPr="00A95016">
        <w:rPr>
          <w:rFonts w:ascii="Times New Roman" w:hAnsi="Times New Roman" w:cs="Times New Roman"/>
          <w:b w:val="0"/>
          <w:sz w:val="22"/>
          <w:szCs w:val="24"/>
        </w:rPr>
        <w:t xml:space="preserve"> </w:t>
      </w:r>
    </w:p>
    <w:p w:rsidR="009D3D1A" w:rsidP="009A4FCB">
      <w:pPr>
        <w:pStyle w:val="BodyText"/>
        <w:numPr>
          <w:ilvl w:val="1"/>
          <w:numId w:val="2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A95016" w:rsidR="00E56A63">
        <w:rPr>
          <w:rFonts w:ascii="Times New Roman" w:hAnsi="Times New Roman" w:cs="Times New Roman"/>
          <w:b w:val="0"/>
          <w:sz w:val="22"/>
          <w:szCs w:val="24"/>
        </w:rPr>
        <w:t>§ </w:t>
      </w:r>
      <w:r w:rsidR="00E56A63">
        <w:rPr>
          <w:rFonts w:ascii="Times New Roman" w:hAnsi="Times New Roman" w:cs="Times New Roman"/>
          <w:b w:val="0"/>
          <w:sz w:val="22"/>
          <w:szCs w:val="24"/>
        </w:rPr>
        <w:t>6</w:t>
      </w:r>
      <w:r w:rsidRPr="00A95016" w:rsidR="00E56A63">
        <w:rPr>
          <w:rFonts w:ascii="Times New Roman" w:hAnsi="Times New Roman" w:cs="Times New Roman"/>
          <w:b w:val="0"/>
          <w:sz w:val="22"/>
          <w:szCs w:val="24"/>
        </w:rPr>
        <w:t xml:space="preserve"> ods. 1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písm. g), h), i), k) a l)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A95016">
        <w:rPr>
          <w:rFonts w:ascii="Times New Roman" w:hAnsi="Times New Roman" w:cs="Times New Roman"/>
          <w:b w:val="0"/>
          <w:sz w:val="22"/>
          <w:szCs w:val="24"/>
        </w:rPr>
        <w:t xml:space="preserve"> poskytnúť dotáciu v rozsahu do výšky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30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 % oprávnených nákl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a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dov</w:t>
      </w:r>
      <w:r w:rsidRPr="00D220F7">
        <w:rPr>
          <w:rFonts w:ascii="Times New Roman" w:hAnsi="Times New Roman" w:cs="Times New Roman"/>
          <w:b w:val="0"/>
          <w:sz w:val="22"/>
          <w:szCs w:val="24"/>
        </w:rPr>
        <w:t xml:space="preserve">, najviac však </w:t>
      </w:r>
      <w:r>
        <w:rPr>
          <w:rFonts w:ascii="Times New Roman" w:hAnsi="Times New Roman" w:cs="Times New Roman"/>
          <w:b w:val="0"/>
          <w:sz w:val="22"/>
          <w:szCs w:val="24"/>
        </w:rPr>
        <w:t>13</w:t>
      </w:r>
      <w:r w:rsidRPr="00D220F7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eur</w:t>
      </w:r>
      <w:r w:rsidRPr="00D220F7">
        <w:rPr>
          <w:rFonts w:ascii="Times New Roman" w:hAnsi="Times New Roman" w:cs="Times New Roman"/>
          <w:b w:val="0"/>
          <w:sz w:val="22"/>
          <w:szCs w:val="24"/>
        </w:rPr>
        <w:t xml:space="preserve"> na </w:t>
      </w:r>
      <w:r w:rsidR="00E56A63">
        <w:rPr>
          <w:rFonts w:ascii="Times New Roman" w:hAnsi="Times New Roman" w:cs="Times New Roman"/>
          <w:b w:val="0"/>
          <w:sz w:val="22"/>
          <w:szCs w:val="24"/>
        </w:rPr>
        <w:t xml:space="preserve">1 </w:t>
      </w:r>
      <w:r w:rsidRPr="00D220F7">
        <w:rPr>
          <w:rFonts w:ascii="Times New Roman" w:hAnsi="Times New Roman" w:cs="Times New Roman"/>
          <w:b w:val="0"/>
          <w:sz w:val="22"/>
          <w:szCs w:val="24"/>
        </w:rPr>
        <w:t>m</w:t>
      </w:r>
      <w:r w:rsidRPr="00D220F7"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 w:rsidRPr="00D220F7">
        <w:rPr>
          <w:rFonts w:ascii="Times New Roman" w:hAnsi="Times New Roman" w:cs="Times New Roman"/>
          <w:b w:val="0"/>
          <w:sz w:val="22"/>
          <w:szCs w:val="24"/>
        </w:rPr>
        <w:t xml:space="preserve"> podlahovej</w:t>
      </w:r>
      <w:r w:rsidR="009A4FCB">
        <w:rPr>
          <w:rFonts w:ascii="Times New Roman" w:hAnsi="Times New Roman" w:cs="Times New Roman"/>
          <w:b w:val="0"/>
          <w:sz w:val="22"/>
          <w:szCs w:val="24"/>
        </w:rPr>
        <w:t xml:space="preserve"> plochy bytu</w:t>
      </w:r>
      <w:r>
        <w:rPr>
          <w:rFonts w:ascii="Times New Roman" w:hAnsi="Times New Roman" w:cs="Times New Roman"/>
          <w:b w:val="0"/>
          <w:sz w:val="22"/>
          <w:szCs w:val="24"/>
        </w:rPr>
        <w:t>.</w:t>
      </w:r>
    </w:p>
    <w:p w:rsidR="009D3D1A" w:rsidRPr="00154BC7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154BC7">
        <w:rPr>
          <w:rFonts w:ascii="Times New Roman" w:hAnsi="Times New Roman" w:cs="Times New Roman"/>
          <w:b w:val="0"/>
          <w:sz w:val="22"/>
          <w:szCs w:val="24"/>
        </w:rPr>
        <w:t>Pri odstraňovaní dvoch a v</w:t>
      </w:r>
      <w:r>
        <w:rPr>
          <w:rFonts w:ascii="Times New Roman" w:hAnsi="Times New Roman" w:cs="Times New Roman"/>
          <w:b w:val="0"/>
          <w:sz w:val="22"/>
          <w:szCs w:val="24"/>
        </w:rPr>
        <w:t>iac systémových porúch podľa § 6</w:t>
      </w:r>
      <w:r w:rsidRPr="00154BC7">
        <w:rPr>
          <w:rFonts w:ascii="Times New Roman" w:hAnsi="Times New Roman" w:cs="Times New Roman"/>
          <w:b w:val="0"/>
          <w:sz w:val="22"/>
          <w:szCs w:val="24"/>
        </w:rPr>
        <w:t xml:space="preserve"> ods. 1 na jednom bytovom dome sa výška dotácie určí ako súčet dotácie vypočítanej podľa odseku </w:t>
      </w:r>
      <w:r>
        <w:rPr>
          <w:rFonts w:ascii="Times New Roman" w:hAnsi="Times New Roman" w:cs="Times New Roman"/>
          <w:b w:val="0"/>
          <w:sz w:val="22"/>
          <w:szCs w:val="24"/>
        </w:rPr>
        <w:t>10</w:t>
      </w:r>
      <w:r w:rsidRPr="00154BC7">
        <w:rPr>
          <w:rFonts w:ascii="Times New Roman" w:hAnsi="Times New Roman" w:cs="Times New Roman"/>
          <w:b w:val="0"/>
          <w:sz w:val="22"/>
          <w:szCs w:val="24"/>
        </w:rPr>
        <w:t xml:space="preserve"> na jednotlivé systémové poruchy.</w:t>
      </w:r>
    </w:p>
    <w:p w:rsidR="009D3D1A" w:rsidRPr="00A95016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Sumy dotácie vypočítané podľa odsekov 1 až 10 sa zaokrúhlia na celé desiatky eur smerom nadol.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sz w:val="22"/>
          <w:szCs w:val="24"/>
        </w:rPr>
      </w:pPr>
      <w:bookmarkStart w:id="5" w:name="_Ref239562754"/>
      <w:r>
        <w:rPr>
          <w:rFonts w:ascii="Times New Roman" w:hAnsi="Times New Roman" w:cs="Times New Roman"/>
          <w:b w:val="0"/>
          <w:sz w:val="22"/>
          <w:szCs w:val="24"/>
        </w:rPr>
        <w:t>Oprávneným nákladom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na účel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podľa § 4 ods. 1 písm. a), b), c) a f), § 5 písm. a) a b) a § 6 ods. 1, sú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náklady na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realizáciu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stav</w:t>
      </w:r>
      <w:r>
        <w:rPr>
          <w:rFonts w:ascii="Times New Roman" w:hAnsi="Times New Roman" w:cs="Times New Roman"/>
          <w:b w:val="0"/>
          <w:sz w:val="22"/>
          <w:szCs w:val="24"/>
        </w:rPr>
        <w:t>by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vrátane dane z pridanej hodnoty (ďalej len „daň“), ktoré sa preukazujú rozpo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č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tom stavby a zmluvou o dodávke stavebných prác</w:t>
      </w:r>
      <w:r>
        <w:rPr>
          <w:rFonts w:ascii="Times New Roman" w:hAnsi="Times New Roman" w:cs="Times New Roman"/>
          <w:b w:val="0"/>
          <w:sz w:val="22"/>
          <w:szCs w:val="24"/>
        </w:rPr>
        <w:t>,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19"/>
      </w:r>
      <w:r w:rsidRPr="0089718B">
        <w:rPr>
          <w:rFonts w:ascii="Times New Roman" w:hAnsi="Times New Roman" w:cs="Times New Roman"/>
          <w:b w:val="0"/>
          <w:sz w:val="22"/>
          <w:szCs w:val="24"/>
        </w:rPr>
        <w:t>)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ktorej súčasťou je rozpočet stavby vypracovaný zhot</w:t>
      </w:r>
      <w:r>
        <w:rPr>
          <w:rFonts w:ascii="Times New Roman" w:hAnsi="Times New Roman" w:cs="Times New Roman"/>
          <w:b w:val="0"/>
          <w:sz w:val="22"/>
          <w:szCs w:val="24"/>
        </w:rPr>
        <w:t>o</w:t>
      </w:r>
      <w:r>
        <w:rPr>
          <w:rFonts w:ascii="Times New Roman" w:hAnsi="Times New Roman" w:cs="Times New Roman"/>
          <w:b w:val="0"/>
          <w:sz w:val="22"/>
          <w:szCs w:val="24"/>
        </w:rPr>
        <w:t>viteľom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.</w:t>
      </w:r>
      <w:bookmarkEnd w:id="5"/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Do oprávnených nákladov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sa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zahŕňajú </w:t>
      </w:r>
      <w:r w:rsidR="006B33EE">
        <w:rPr>
          <w:rFonts w:ascii="Times New Roman" w:hAnsi="Times New Roman" w:cs="Times New Roman"/>
          <w:b w:val="0"/>
          <w:sz w:val="22"/>
          <w:szCs w:val="24"/>
        </w:rPr>
        <w:t xml:space="preserve">aj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náklady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na projektové práce.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Oprávneným nákladom na účel podľa § </w:t>
      </w:r>
      <w:r>
        <w:rPr>
          <w:rFonts w:ascii="Times New Roman" w:hAnsi="Times New Roman" w:cs="Times New Roman"/>
          <w:b w:val="0"/>
          <w:sz w:val="22"/>
          <w:szCs w:val="24"/>
        </w:rPr>
        <w:t>4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ods. 1 písm. d) </w:t>
      </w:r>
      <w:r w:rsidR="00D9237F">
        <w:rPr>
          <w:rFonts w:ascii="Times New Roman" w:hAnsi="Times New Roman" w:cs="Times New Roman"/>
          <w:b w:val="0"/>
          <w:sz w:val="22"/>
          <w:szCs w:val="24"/>
        </w:rPr>
        <w:t>a § 5 písm. 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c)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je cena dohodnutá v kúpnej zmluve vrátane dane, ktorá sa preukazuje kúpnou zmluvou.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20"/>
      </w:r>
      <w:r w:rsidRPr="0089718B">
        <w:rPr>
          <w:rFonts w:ascii="Times New Roman" w:hAnsi="Times New Roman" w:cs="Times New Roman"/>
          <w:b w:val="0"/>
          <w:sz w:val="22"/>
          <w:szCs w:val="24"/>
        </w:rPr>
        <w:t>)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bookmarkStart w:id="6" w:name="_Ref239562791"/>
      <w:r w:rsidRPr="007166FA">
        <w:rPr>
          <w:rFonts w:ascii="Times New Roman" w:hAnsi="Times New Roman" w:cs="Times New Roman"/>
          <w:b w:val="0"/>
          <w:sz w:val="22"/>
          <w:szCs w:val="24"/>
        </w:rPr>
        <w:t>Oprávneným nákladom na účel podľa § </w:t>
      </w:r>
      <w:r>
        <w:rPr>
          <w:rFonts w:ascii="Times New Roman" w:hAnsi="Times New Roman" w:cs="Times New Roman"/>
          <w:b w:val="0"/>
          <w:sz w:val="22"/>
          <w:szCs w:val="24"/>
        </w:rPr>
        <w:t>4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ods. 1 písm. e) je cena dohodnutá v kúpnej zmluve a n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á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klady na dokončenie stavby vrátane dane, ktorá sa preukazuje kúpnou zmluvou, rozpočtom stavby a zml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u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vou o dodávke stavebných prác</w:t>
      </w:r>
      <w:r>
        <w:rPr>
          <w:rFonts w:ascii="Times New Roman" w:hAnsi="Times New Roman" w:cs="Times New Roman"/>
          <w:b w:val="0"/>
          <w:sz w:val="22"/>
          <w:szCs w:val="24"/>
        </w:rPr>
        <w:t>, ktorej súčasťou je rozpočet stavby vypracovaný zhotoviteľom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.</w:t>
      </w:r>
      <w:bookmarkEnd w:id="6"/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Do oprávn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ných nákladov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sa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zahŕňajú </w:t>
      </w:r>
      <w:r w:rsidR="006B33EE">
        <w:rPr>
          <w:rFonts w:ascii="Times New Roman" w:hAnsi="Times New Roman" w:cs="Times New Roman"/>
          <w:b w:val="0"/>
          <w:sz w:val="22"/>
          <w:szCs w:val="24"/>
        </w:rPr>
        <w:t xml:space="preserve">aj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náklady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na projektové práce.</w:t>
      </w:r>
    </w:p>
    <w:p w:rsidR="009D3D1A" w:rsidRPr="009A1692" w:rsidP="009D3D1A">
      <w:pPr>
        <w:pStyle w:val="BodyText"/>
        <w:numPr>
          <w:numId w:val="2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Do oprávnených nákladov podľa odsekov </w:t>
      </w:r>
      <w:r>
        <w:rPr>
          <w:rFonts w:ascii="Times New Roman" w:hAnsi="Times New Roman" w:cs="Times New Roman"/>
          <w:b w:val="0"/>
          <w:sz w:val="22"/>
          <w:szCs w:val="24"/>
        </w:rPr>
        <w:t>13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až </w:t>
      </w:r>
      <w:r>
        <w:rPr>
          <w:rFonts w:ascii="Times New Roman" w:hAnsi="Times New Roman" w:cs="Times New Roman"/>
          <w:b w:val="0"/>
          <w:sz w:val="22"/>
          <w:szCs w:val="24"/>
        </w:rPr>
        <w:t>15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sa nezahŕňajú náklady na inžiniersku činnosť, expertízne posudky,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obstaranie pozemkov, výstavbu garáže, výstavbu nebytového priestoru alebo ich p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dielu a ani žiadne ďalšie súvisiace náklady, na</w:t>
      </w:r>
      <w:r>
        <w:rPr>
          <w:rFonts w:ascii="Times New Roman" w:hAnsi="Times New Roman" w:cs="Times New Roman"/>
          <w:b w:val="0"/>
          <w:sz w:val="22"/>
          <w:szCs w:val="24"/>
        </w:rPr>
        <w:t>jmä</w:t>
      </w:r>
      <w:r w:rsidR="0089718B">
        <w:rPr>
          <w:rFonts w:ascii="Times New Roman" w:hAnsi="Times New Roman" w:cs="Times New Roman"/>
          <w:b w:val="0"/>
          <w:sz w:val="22"/>
          <w:szCs w:val="24"/>
        </w:rPr>
        <w:t xml:space="preserve"> na prekládku sietí a </w:t>
      </w:r>
      <w:r w:rsidR="00C7306A">
        <w:rPr>
          <w:rFonts w:ascii="Times New Roman" w:hAnsi="Times New Roman" w:cs="Times New Roman"/>
          <w:b w:val="0"/>
          <w:sz w:val="22"/>
          <w:szCs w:val="24"/>
        </w:rPr>
        <w:t xml:space="preserve">správne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poplat</w:t>
      </w:r>
      <w:r>
        <w:rPr>
          <w:rFonts w:ascii="Times New Roman" w:hAnsi="Times New Roman" w:cs="Times New Roman"/>
          <w:b w:val="0"/>
          <w:sz w:val="22"/>
          <w:szCs w:val="24"/>
        </w:rPr>
        <w:t>ky.</w:t>
      </w:r>
    </w:p>
    <w:p w:rsidR="009D3D1A" w:rsidP="009D3D1A">
      <w:pPr>
        <w:spacing w:before="240" w:line="240" w:lineRule="auto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§ 9</w:t>
      </w:r>
    </w:p>
    <w:p w:rsidR="009D3D1A" w:rsidP="009D3D1A">
      <w:pPr>
        <w:pStyle w:val="BodyText"/>
        <w:numPr>
          <w:numId w:val="34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="00C7306A">
        <w:rPr>
          <w:rFonts w:ascii="Times New Roman" w:hAnsi="Times New Roman" w:cs="Times New Roman"/>
          <w:b w:val="0"/>
          <w:sz w:val="22"/>
          <w:szCs w:val="24"/>
        </w:rPr>
        <w:t>Sumy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dotácie a výšky limitov oprávnených nákladov </w:t>
      </w:r>
      <w:r w:rsidRPr="00EA6A8D">
        <w:rPr>
          <w:rFonts w:ascii="Times New Roman" w:hAnsi="Times New Roman" w:cs="Times New Roman"/>
          <w:b w:val="0"/>
          <w:sz w:val="22"/>
          <w:szCs w:val="24"/>
        </w:rPr>
        <w:t>u</w:t>
      </w:r>
      <w:r>
        <w:rPr>
          <w:rFonts w:ascii="Times New Roman" w:hAnsi="Times New Roman" w:cs="Times New Roman"/>
          <w:b w:val="0"/>
          <w:sz w:val="22"/>
          <w:szCs w:val="24"/>
        </w:rPr>
        <w:t>vedené v § 8</w:t>
      </w:r>
      <w:r w:rsidRPr="00117634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v eurách </w:t>
      </w:r>
      <w:r w:rsidRPr="00117634">
        <w:rPr>
          <w:rFonts w:ascii="Times New Roman" w:hAnsi="Times New Roman" w:cs="Times New Roman"/>
          <w:b w:val="0"/>
          <w:sz w:val="22"/>
          <w:szCs w:val="24"/>
        </w:rPr>
        <w:t xml:space="preserve">sa upravia vždy k 1. </w:t>
      </w:r>
      <w:r>
        <w:rPr>
          <w:rFonts w:ascii="Times New Roman" w:hAnsi="Times New Roman" w:cs="Times New Roman"/>
          <w:b w:val="0"/>
          <w:sz w:val="22"/>
          <w:szCs w:val="24"/>
        </w:rPr>
        <w:t>j</w:t>
      </w:r>
      <w:r>
        <w:rPr>
          <w:rFonts w:ascii="Times New Roman" w:hAnsi="Times New Roman" w:cs="Times New Roman"/>
          <w:b w:val="0"/>
          <w:sz w:val="22"/>
          <w:szCs w:val="24"/>
        </w:rPr>
        <w:t>a</w:t>
      </w:r>
      <w:r>
        <w:rPr>
          <w:rFonts w:ascii="Times New Roman" w:hAnsi="Times New Roman" w:cs="Times New Roman"/>
          <w:b w:val="0"/>
          <w:sz w:val="22"/>
          <w:szCs w:val="24"/>
        </w:rPr>
        <w:t>nuáru</w:t>
      </w:r>
      <w:r w:rsidRPr="00117634">
        <w:rPr>
          <w:rFonts w:ascii="Times New Roman" w:hAnsi="Times New Roman" w:cs="Times New Roman"/>
          <w:b w:val="0"/>
          <w:sz w:val="22"/>
          <w:szCs w:val="24"/>
        </w:rPr>
        <w:t xml:space="preserve"> kalendárneho roka</w:t>
      </w:r>
      <w:r w:rsidR="007B617B">
        <w:rPr>
          <w:rFonts w:ascii="Times New Roman" w:hAnsi="Times New Roman" w:cs="Times New Roman"/>
          <w:b w:val="0"/>
          <w:sz w:val="22"/>
          <w:szCs w:val="24"/>
        </w:rPr>
        <w:t>;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7B617B">
        <w:rPr>
          <w:rFonts w:ascii="Times New Roman" w:hAnsi="Times New Roman" w:cs="Times New Roman"/>
          <w:b w:val="0"/>
          <w:sz w:val="22"/>
          <w:szCs w:val="24"/>
        </w:rPr>
        <w:t xml:space="preserve">úprava sa </w:t>
      </w:r>
      <w:r>
        <w:rPr>
          <w:rFonts w:ascii="Times New Roman" w:hAnsi="Times New Roman" w:cs="Times New Roman"/>
          <w:b w:val="0"/>
          <w:sz w:val="22"/>
          <w:szCs w:val="24"/>
        </w:rPr>
        <w:t>prvýkrát vykoná k 1. januáru 2012</w:t>
      </w:r>
      <w:r w:rsidRPr="00117634">
        <w:rPr>
          <w:rFonts w:ascii="Times New Roman" w:hAnsi="Times New Roman" w:cs="Times New Roman"/>
          <w:b w:val="0"/>
          <w:sz w:val="22"/>
          <w:szCs w:val="24"/>
        </w:rPr>
        <w:t>.</w:t>
      </w:r>
    </w:p>
    <w:p w:rsidR="009D3D1A" w:rsidP="009D3D1A">
      <w:pPr>
        <w:pStyle w:val="BodyText"/>
        <w:numPr>
          <w:numId w:val="34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Ak aritmetický priemer vypočítaný z koeficientu rastu cien stavebných prác a koeficientu rastu st</w:t>
      </w:r>
      <w:r>
        <w:rPr>
          <w:rFonts w:ascii="Times New Roman" w:hAnsi="Times New Roman" w:cs="Times New Roman"/>
          <w:b w:val="0"/>
          <w:sz w:val="22"/>
          <w:szCs w:val="24"/>
        </w:rPr>
        <w:t>a</w:t>
      </w:r>
      <w:r>
        <w:rPr>
          <w:rFonts w:ascii="Times New Roman" w:hAnsi="Times New Roman" w:cs="Times New Roman"/>
          <w:b w:val="0"/>
          <w:sz w:val="22"/>
          <w:szCs w:val="24"/>
        </w:rPr>
        <w:t>vebných materiálov a dodávok zistených</w:t>
      </w:r>
      <w:r w:rsidRPr="00117634">
        <w:rPr>
          <w:rFonts w:ascii="Times New Roman" w:hAnsi="Times New Roman" w:cs="Times New Roman"/>
          <w:b w:val="0"/>
          <w:sz w:val="22"/>
          <w:szCs w:val="24"/>
        </w:rPr>
        <w:t xml:space="preserve"> Štatistickým úradom Slovenskej republiky za obdobie I. </w:t>
      </w:r>
      <w:r>
        <w:rPr>
          <w:rFonts w:ascii="Times New Roman" w:hAnsi="Times New Roman" w:cs="Times New Roman"/>
          <w:b w:val="0"/>
          <w:sz w:val="22"/>
          <w:szCs w:val="24"/>
        </w:rPr>
        <w:t>polroka</w:t>
      </w:r>
      <w:r w:rsidRPr="00117634">
        <w:rPr>
          <w:rFonts w:ascii="Times New Roman" w:hAnsi="Times New Roman" w:cs="Times New Roman"/>
          <w:b w:val="0"/>
          <w:sz w:val="22"/>
          <w:szCs w:val="24"/>
        </w:rPr>
        <w:t xml:space="preserve"> bežného kalendárneho roka v porovnaní s I. </w:t>
      </w:r>
      <w:r>
        <w:rPr>
          <w:rFonts w:ascii="Times New Roman" w:hAnsi="Times New Roman" w:cs="Times New Roman"/>
          <w:b w:val="0"/>
          <w:sz w:val="22"/>
          <w:szCs w:val="24"/>
        </w:rPr>
        <w:t>pol</w:t>
      </w:r>
      <w:r w:rsidRPr="00117634">
        <w:rPr>
          <w:rFonts w:ascii="Times New Roman" w:hAnsi="Times New Roman" w:cs="Times New Roman"/>
          <w:b w:val="0"/>
          <w:sz w:val="22"/>
          <w:szCs w:val="24"/>
        </w:rPr>
        <w:t>rokom predchádzajúceho kalendárneho roka</w:t>
      </w:r>
      <w:r w:rsidRPr="00591352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je vyšší ako 1,01, </w:t>
      </w:r>
      <w:r w:rsidRPr="00117634">
        <w:rPr>
          <w:rFonts w:ascii="Times New Roman" w:hAnsi="Times New Roman" w:cs="Times New Roman"/>
          <w:b w:val="0"/>
          <w:sz w:val="22"/>
          <w:szCs w:val="24"/>
        </w:rPr>
        <w:t xml:space="preserve">vykoná sa </w:t>
      </w:r>
      <w:r>
        <w:rPr>
          <w:rFonts w:ascii="Times New Roman" w:hAnsi="Times New Roman" w:cs="Times New Roman"/>
          <w:b w:val="0"/>
          <w:sz w:val="22"/>
          <w:szCs w:val="24"/>
        </w:rPr>
        <w:t>ú</w:t>
      </w:r>
      <w:r w:rsidRPr="00117634">
        <w:rPr>
          <w:rFonts w:ascii="Times New Roman" w:hAnsi="Times New Roman" w:cs="Times New Roman"/>
          <w:b w:val="0"/>
          <w:sz w:val="22"/>
          <w:szCs w:val="24"/>
        </w:rPr>
        <w:t xml:space="preserve">prava </w:t>
      </w:r>
      <w:r w:rsidR="007B617B">
        <w:rPr>
          <w:rFonts w:ascii="Times New Roman" w:hAnsi="Times New Roman" w:cs="Times New Roman"/>
          <w:b w:val="0"/>
          <w:sz w:val="22"/>
          <w:szCs w:val="24"/>
        </w:rPr>
        <w:t xml:space="preserve">podľa odseku 1 </w:t>
      </w:r>
      <w:r w:rsidRPr="00117634">
        <w:rPr>
          <w:rFonts w:ascii="Times New Roman" w:hAnsi="Times New Roman" w:cs="Times New Roman"/>
          <w:b w:val="0"/>
          <w:sz w:val="22"/>
          <w:szCs w:val="24"/>
        </w:rPr>
        <w:t xml:space="preserve">tak, že </w:t>
      </w:r>
      <w:r w:rsidRPr="00117634" w:rsidR="007B617B">
        <w:rPr>
          <w:rFonts w:ascii="Times New Roman" w:hAnsi="Times New Roman" w:cs="Times New Roman"/>
          <w:b w:val="0"/>
          <w:sz w:val="22"/>
          <w:szCs w:val="24"/>
        </w:rPr>
        <w:t xml:space="preserve">sa </w:t>
      </w:r>
      <w:r w:rsidR="00BA2194">
        <w:rPr>
          <w:rFonts w:ascii="Times New Roman" w:hAnsi="Times New Roman" w:cs="Times New Roman"/>
          <w:b w:val="0"/>
          <w:sz w:val="22"/>
          <w:szCs w:val="24"/>
        </w:rPr>
        <w:t>sumy dotácií</w:t>
      </w:r>
      <w:r w:rsidR="007B617B">
        <w:rPr>
          <w:rFonts w:ascii="Times New Roman" w:hAnsi="Times New Roman" w:cs="Times New Roman"/>
          <w:b w:val="0"/>
          <w:sz w:val="22"/>
          <w:szCs w:val="24"/>
        </w:rPr>
        <w:t xml:space="preserve"> a výšky limitov oprávnených nákladov </w:t>
      </w:r>
      <w:r w:rsidRPr="00117634" w:rsidR="007B617B">
        <w:rPr>
          <w:rFonts w:ascii="Times New Roman" w:hAnsi="Times New Roman" w:cs="Times New Roman"/>
          <w:b w:val="0"/>
          <w:sz w:val="22"/>
          <w:szCs w:val="24"/>
        </w:rPr>
        <w:t>uv</w:t>
      </w:r>
      <w:r w:rsidRPr="00117634" w:rsidR="007B617B">
        <w:rPr>
          <w:rFonts w:ascii="Times New Roman" w:hAnsi="Times New Roman" w:cs="Times New Roman"/>
          <w:b w:val="0"/>
          <w:sz w:val="22"/>
          <w:szCs w:val="24"/>
        </w:rPr>
        <w:t>e</w:t>
      </w:r>
      <w:r w:rsidRPr="00117634" w:rsidR="007B617B">
        <w:rPr>
          <w:rFonts w:ascii="Times New Roman" w:hAnsi="Times New Roman" w:cs="Times New Roman"/>
          <w:b w:val="0"/>
          <w:sz w:val="22"/>
          <w:szCs w:val="24"/>
        </w:rPr>
        <w:t>den</w:t>
      </w:r>
      <w:r w:rsidR="007B617B">
        <w:rPr>
          <w:rFonts w:ascii="Times New Roman" w:hAnsi="Times New Roman" w:cs="Times New Roman"/>
          <w:b w:val="0"/>
          <w:sz w:val="22"/>
          <w:szCs w:val="24"/>
        </w:rPr>
        <w:t>é</w:t>
      </w:r>
      <w:r w:rsidRPr="00117634" w:rsidR="007B617B">
        <w:rPr>
          <w:rFonts w:ascii="Times New Roman" w:hAnsi="Times New Roman" w:cs="Times New Roman"/>
          <w:b w:val="0"/>
          <w:sz w:val="22"/>
          <w:szCs w:val="24"/>
        </w:rPr>
        <w:t xml:space="preserve"> v § </w:t>
      </w:r>
      <w:r w:rsidR="007B617B">
        <w:rPr>
          <w:rFonts w:ascii="Times New Roman" w:hAnsi="Times New Roman" w:cs="Times New Roman"/>
          <w:b w:val="0"/>
          <w:sz w:val="22"/>
          <w:szCs w:val="24"/>
        </w:rPr>
        <w:t xml:space="preserve">8 </w:t>
      </w:r>
      <w:r w:rsidRPr="00117634">
        <w:rPr>
          <w:rFonts w:ascii="Times New Roman" w:hAnsi="Times New Roman" w:cs="Times New Roman"/>
          <w:b w:val="0"/>
          <w:sz w:val="22"/>
          <w:szCs w:val="24"/>
        </w:rPr>
        <w:t>vynásobia koeficientom rastu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cien v stavebníctve, ktorý sa vypočíta ako bežný aritmetický pri</w:t>
      </w:r>
      <w:r>
        <w:rPr>
          <w:rFonts w:ascii="Times New Roman" w:hAnsi="Times New Roman" w:cs="Times New Roman"/>
          <w:b w:val="0"/>
          <w:sz w:val="22"/>
          <w:szCs w:val="24"/>
        </w:rPr>
        <w:t>e</w:t>
      </w:r>
      <w:r>
        <w:rPr>
          <w:rFonts w:ascii="Times New Roman" w:hAnsi="Times New Roman" w:cs="Times New Roman"/>
          <w:b w:val="0"/>
          <w:sz w:val="22"/>
          <w:szCs w:val="24"/>
        </w:rPr>
        <w:t>mer z koeficientu rastu cien stavebných prác a koeficientu rastu stavebných materiálov a dodávok zistených</w:t>
      </w:r>
      <w:r w:rsidRPr="00117634">
        <w:rPr>
          <w:rFonts w:ascii="Times New Roman" w:hAnsi="Times New Roman" w:cs="Times New Roman"/>
          <w:b w:val="0"/>
          <w:sz w:val="22"/>
          <w:szCs w:val="24"/>
        </w:rPr>
        <w:t xml:space="preserve"> Štatistickým úradom Slovenskej republiky za obdobie I. </w:t>
      </w:r>
      <w:r>
        <w:rPr>
          <w:rFonts w:ascii="Times New Roman" w:hAnsi="Times New Roman" w:cs="Times New Roman"/>
          <w:b w:val="0"/>
          <w:sz w:val="22"/>
          <w:szCs w:val="24"/>
        </w:rPr>
        <w:t>polroka</w:t>
      </w:r>
      <w:r w:rsidRPr="00117634">
        <w:rPr>
          <w:rFonts w:ascii="Times New Roman" w:hAnsi="Times New Roman" w:cs="Times New Roman"/>
          <w:b w:val="0"/>
          <w:sz w:val="22"/>
          <w:szCs w:val="24"/>
        </w:rPr>
        <w:t xml:space="preserve"> bežného kalendárneho roka v porovnaní s I. </w:t>
      </w:r>
      <w:r>
        <w:rPr>
          <w:rFonts w:ascii="Times New Roman" w:hAnsi="Times New Roman" w:cs="Times New Roman"/>
          <w:b w:val="0"/>
          <w:sz w:val="22"/>
          <w:szCs w:val="24"/>
        </w:rPr>
        <w:t>pol</w:t>
      </w:r>
      <w:r w:rsidRPr="00117634">
        <w:rPr>
          <w:rFonts w:ascii="Times New Roman" w:hAnsi="Times New Roman" w:cs="Times New Roman"/>
          <w:b w:val="0"/>
          <w:sz w:val="22"/>
          <w:szCs w:val="24"/>
        </w:rPr>
        <w:t>rokom predchádzajúceho kalendárneho roka</w:t>
      </w:r>
      <w:r>
        <w:rPr>
          <w:rFonts w:ascii="Times New Roman" w:hAnsi="Times New Roman" w:cs="Times New Roman"/>
          <w:b w:val="0"/>
          <w:sz w:val="22"/>
          <w:szCs w:val="24"/>
        </w:rPr>
        <w:t>.</w:t>
      </w:r>
    </w:p>
    <w:p w:rsidR="009D3D1A" w:rsidP="009D3D1A">
      <w:pPr>
        <w:pStyle w:val="BodyText"/>
        <w:numPr>
          <w:numId w:val="34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="007B617B">
        <w:rPr>
          <w:rFonts w:ascii="Times New Roman" w:hAnsi="Times New Roman" w:cs="Times New Roman"/>
          <w:b w:val="0"/>
          <w:sz w:val="22"/>
          <w:szCs w:val="24"/>
        </w:rPr>
        <w:t>Sumy dotácie a výšky limitov oprávnených nákladov</w:t>
      </w:r>
      <w:r w:rsidRPr="00117634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</w:t>
      </w:r>
      <w:r w:rsidRPr="002404DC">
        <w:rPr>
          <w:rFonts w:ascii="Times New Roman" w:hAnsi="Times New Roman" w:cs="Times New Roman"/>
          <w:b w:val="0"/>
          <w:color w:val="000000"/>
          <w:sz w:val="22"/>
          <w:szCs w:val="24"/>
        </w:rPr>
        <w:t>v</w:t>
      </w:r>
      <w:r w:rsidRPr="00117634">
        <w:rPr>
          <w:rFonts w:ascii="Times New Roman" w:hAnsi="Times New Roman" w:cs="Times New Roman"/>
          <w:b w:val="0"/>
          <w:color w:val="000000"/>
          <w:sz w:val="22"/>
          <w:szCs w:val="24"/>
        </w:rPr>
        <w:t>ypočítané podľa ods</w:t>
      </w:r>
      <w:r>
        <w:rPr>
          <w:rFonts w:ascii="Times New Roman" w:hAnsi="Times New Roman" w:cs="Times New Roman"/>
          <w:b w:val="0"/>
          <w:color w:val="000000"/>
          <w:sz w:val="22"/>
          <w:szCs w:val="24"/>
        </w:rPr>
        <w:t>eku</w:t>
      </w:r>
      <w:r w:rsidRPr="00117634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2 sa zaokrúhľujú na celé </w:t>
      </w:r>
      <w:r>
        <w:rPr>
          <w:rFonts w:ascii="Times New Roman" w:hAnsi="Times New Roman" w:cs="Times New Roman"/>
          <w:b w:val="0"/>
          <w:color w:val="000000"/>
          <w:sz w:val="22"/>
          <w:szCs w:val="24"/>
        </w:rPr>
        <w:t>eur</w:t>
      </w:r>
      <w:r w:rsidRPr="00117634">
        <w:rPr>
          <w:rFonts w:ascii="Times New Roman" w:hAnsi="Times New Roman" w:cs="Times New Roman"/>
          <w:b w:val="0"/>
          <w:color w:val="000000"/>
          <w:sz w:val="22"/>
          <w:szCs w:val="24"/>
        </w:rPr>
        <w:t>á nadol.</w:t>
      </w:r>
    </w:p>
    <w:p w:rsidR="009D3D1A" w:rsidRPr="007F5C67" w:rsidP="009D3D1A">
      <w:pPr>
        <w:pStyle w:val="BodyText"/>
        <w:numPr>
          <w:numId w:val="34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="007B617B">
        <w:rPr>
          <w:rFonts w:ascii="Times New Roman" w:hAnsi="Times New Roman" w:cs="Times New Roman"/>
          <w:b w:val="0"/>
          <w:sz w:val="22"/>
          <w:szCs w:val="24"/>
        </w:rPr>
        <w:t>Sumy dotácie a výšky limitov oprávnených nákladov</w:t>
      </w:r>
      <w:r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podľa odseku</w:t>
      </w:r>
      <w:r w:rsidRPr="00792B5C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2 </w:t>
      </w:r>
      <w:r w:rsidR="007B617B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ustanoví </w:t>
      </w:r>
      <w:r>
        <w:rPr>
          <w:rFonts w:ascii="Times New Roman" w:hAnsi="Times New Roman" w:cs="Times New Roman"/>
          <w:b w:val="0"/>
          <w:color w:val="000000"/>
          <w:sz w:val="22"/>
          <w:szCs w:val="24"/>
        </w:rPr>
        <w:t>opatre</w:t>
      </w:r>
      <w:r w:rsidR="007B617B">
        <w:rPr>
          <w:rFonts w:ascii="Times New Roman" w:hAnsi="Times New Roman" w:cs="Times New Roman"/>
          <w:b w:val="0"/>
          <w:color w:val="000000"/>
          <w:sz w:val="22"/>
          <w:szCs w:val="24"/>
        </w:rPr>
        <w:t>nie</w:t>
      </w:r>
      <w:r w:rsidRPr="00792B5C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, ktoré vydá Ministerstvo </w:t>
      </w:r>
      <w:r w:rsidR="002E4ED3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hospodárstva a </w:t>
      </w:r>
      <w:r w:rsidRPr="00792B5C">
        <w:rPr>
          <w:rFonts w:ascii="Times New Roman" w:hAnsi="Times New Roman" w:cs="Times New Roman"/>
          <w:b w:val="0"/>
          <w:color w:val="000000"/>
          <w:sz w:val="22"/>
          <w:szCs w:val="24"/>
        </w:rPr>
        <w:t>výstavby Slovenskej republiky</w:t>
      </w:r>
      <w:r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(ďalej len „ministerstvo“)</w:t>
      </w:r>
      <w:r w:rsidRPr="00792B5C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 podľa údajov zist</w:t>
      </w:r>
      <w:r w:rsidRPr="00792B5C">
        <w:rPr>
          <w:rFonts w:ascii="Times New Roman" w:hAnsi="Times New Roman" w:cs="Times New Roman"/>
          <w:b w:val="0"/>
          <w:color w:val="000000"/>
          <w:sz w:val="22"/>
          <w:szCs w:val="24"/>
        </w:rPr>
        <w:t>e</w:t>
      </w:r>
      <w:r w:rsidRPr="00792B5C">
        <w:rPr>
          <w:rFonts w:ascii="Times New Roman" w:hAnsi="Times New Roman" w:cs="Times New Roman"/>
          <w:b w:val="0"/>
          <w:color w:val="000000"/>
          <w:sz w:val="22"/>
          <w:szCs w:val="24"/>
        </w:rPr>
        <w:t>ných Štatistickým úradom Slovenskej republiky a vyhlási jeho úplné znenie uverejnením v Zbierke zákonov Slovenskej republiky.</w:t>
      </w:r>
    </w:p>
    <w:p w:rsidR="009D3D1A" w:rsidP="009D3D1A">
      <w:pPr>
        <w:pStyle w:val="BodyText"/>
        <w:tabs>
          <w:tab w:val="left" w:pos="360"/>
        </w:tabs>
        <w:spacing w:before="144" w:beforeLines="6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§ </w:t>
      </w:r>
      <w:r>
        <w:rPr>
          <w:rFonts w:ascii="Times New Roman" w:hAnsi="Times New Roman" w:cs="Times New Roman"/>
          <w:b w:val="0"/>
          <w:sz w:val="22"/>
          <w:szCs w:val="24"/>
        </w:rPr>
        <w:t>10</w:t>
      </w:r>
    </w:p>
    <w:p w:rsidR="009D3D1A" w:rsidP="009D3D1A">
      <w:pPr>
        <w:pStyle w:val="BodyText"/>
        <w:tabs>
          <w:tab w:val="left" w:pos="360"/>
        </w:tabs>
        <w:spacing w:before="0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Všeobecné podmienky</w:t>
      </w:r>
      <w:r w:rsidRPr="002E4ED3" w:rsidR="002E4ED3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2E4ED3">
        <w:rPr>
          <w:rFonts w:ascii="Times New Roman" w:hAnsi="Times New Roman" w:cs="Times New Roman"/>
          <w:b w:val="0"/>
          <w:sz w:val="22"/>
          <w:szCs w:val="24"/>
        </w:rPr>
        <w:t>pre poskytnutie dotácie</w:t>
      </w:r>
    </w:p>
    <w:p w:rsidR="009D3D1A" w:rsidRPr="0012343C" w:rsidP="009D3D1A">
      <w:pPr>
        <w:pStyle w:val="BodyText"/>
        <w:numPr>
          <w:numId w:val="4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12343C">
        <w:rPr>
          <w:rFonts w:ascii="Times New Roman" w:hAnsi="Times New Roman" w:cs="Times New Roman"/>
          <w:b w:val="0"/>
          <w:sz w:val="22"/>
          <w:szCs w:val="24"/>
        </w:rPr>
        <w:t xml:space="preserve">Dotáciu podľa § </w:t>
      </w:r>
      <w:r>
        <w:rPr>
          <w:rFonts w:ascii="Times New Roman" w:hAnsi="Times New Roman" w:cs="Times New Roman"/>
          <w:b w:val="0"/>
          <w:sz w:val="22"/>
          <w:szCs w:val="24"/>
        </w:rPr>
        <w:t>3</w:t>
      </w:r>
      <w:r w:rsidRPr="0012343C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12343C">
        <w:rPr>
          <w:rFonts w:ascii="Times New Roman" w:hAnsi="Times New Roman" w:cs="Times New Roman"/>
          <w:b w:val="0"/>
          <w:sz w:val="22"/>
          <w:szCs w:val="24"/>
        </w:rPr>
        <w:t xml:space="preserve"> poskytnúť, ak</w:t>
      </w:r>
      <w:r w:rsidRPr="002E4ED3" w:rsidR="002E4ED3">
        <w:rPr>
          <w:rFonts w:ascii="Times New Roman" w:hAnsi="Times New Roman" w:cs="Times New Roman"/>
          <w:b w:val="0"/>
          <w:sz w:val="22"/>
          <w:szCs w:val="24"/>
        </w:rPr>
        <w:t xml:space="preserve"> </w:t>
      </w:r>
    </w:p>
    <w:p w:rsidR="009D3D1A" w:rsidRPr="0012343C" w:rsidP="009D3D1A">
      <w:pPr>
        <w:pStyle w:val="BodyText"/>
        <w:numPr>
          <w:ilvl w:val="1"/>
          <w:numId w:val="4"/>
        </w:numPr>
        <w:tabs>
          <w:tab w:val="left" w:pos="0"/>
        </w:tabs>
        <w:spacing w:before="60"/>
        <w:ind w:left="340" w:hanging="340"/>
        <w:rPr>
          <w:rFonts w:ascii="Times New Roman" w:hAnsi="Times New Roman" w:cs="Times New Roman"/>
          <w:b w:val="0"/>
          <w:sz w:val="22"/>
          <w:szCs w:val="24"/>
        </w:rPr>
      </w:pPr>
      <w:r w:rsidRPr="0012343C">
        <w:rPr>
          <w:rFonts w:ascii="Times New Roman" w:hAnsi="Times New Roman" w:cs="Times New Roman"/>
          <w:b w:val="0"/>
          <w:sz w:val="22"/>
          <w:szCs w:val="24"/>
        </w:rPr>
        <w:t xml:space="preserve">žiadateľ preukáže, že má zabezpečené </w:t>
      </w:r>
      <w:r>
        <w:rPr>
          <w:rFonts w:ascii="Times New Roman" w:hAnsi="Times New Roman" w:cs="Times New Roman"/>
          <w:b w:val="0"/>
          <w:sz w:val="22"/>
          <w:szCs w:val="24"/>
        </w:rPr>
        <w:t>zdroje</w:t>
      </w:r>
      <w:r w:rsidRPr="0012343C">
        <w:rPr>
          <w:rFonts w:ascii="Times New Roman" w:hAnsi="Times New Roman" w:cs="Times New Roman"/>
          <w:b w:val="0"/>
          <w:sz w:val="22"/>
          <w:szCs w:val="24"/>
        </w:rPr>
        <w:t xml:space="preserve"> vo výške rozdielu medzi oprávnenými nákladmi a požadovan</w:t>
      </w:r>
      <w:r>
        <w:rPr>
          <w:rFonts w:ascii="Times New Roman" w:hAnsi="Times New Roman" w:cs="Times New Roman"/>
          <w:b w:val="0"/>
          <w:sz w:val="22"/>
          <w:szCs w:val="24"/>
        </w:rPr>
        <w:t>ou</w:t>
      </w:r>
      <w:r w:rsidRPr="0012343C">
        <w:rPr>
          <w:rFonts w:ascii="Times New Roman" w:hAnsi="Times New Roman" w:cs="Times New Roman"/>
          <w:b w:val="0"/>
          <w:sz w:val="22"/>
          <w:szCs w:val="24"/>
        </w:rPr>
        <w:t xml:space="preserve"> dotáci</w:t>
      </w:r>
      <w:r>
        <w:rPr>
          <w:rFonts w:ascii="Times New Roman" w:hAnsi="Times New Roman" w:cs="Times New Roman"/>
          <w:b w:val="0"/>
          <w:sz w:val="22"/>
          <w:szCs w:val="24"/>
        </w:rPr>
        <w:t>ou</w:t>
      </w:r>
      <w:r w:rsidRPr="0012343C">
        <w:rPr>
          <w:rFonts w:ascii="Times New Roman" w:hAnsi="Times New Roman" w:cs="Times New Roman"/>
          <w:b w:val="0"/>
          <w:sz w:val="22"/>
          <w:szCs w:val="24"/>
        </w:rPr>
        <w:t xml:space="preserve">, </w:t>
      </w:r>
    </w:p>
    <w:p w:rsidR="009D3D1A" w:rsidP="009D3D1A">
      <w:pPr>
        <w:pStyle w:val="BodyText"/>
        <w:numPr>
          <w:ilvl w:val="1"/>
          <w:numId w:val="4"/>
        </w:numPr>
        <w:tabs>
          <w:tab w:val="left" w:pos="0"/>
          <w:tab w:val="clear" w:pos="360"/>
        </w:tabs>
        <w:spacing w:before="60"/>
        <w:ind w:left="340" w:hanging="34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žiadateľ nezačal s realizáciou stavby pred podaním žiadosti o poskytnutie dotácie s výnimkou žiadosti, ktorou sa rieši odstránenie následkov živelnej udalosti</w:t>
      </w:r>
      <w:r>
        <w:rPr>
          <w:rFonts w:ascii="Times New Roman" w:hAnsi="Times New Roman" w:cs="Times New Roman"/>
          <w:b w:val="0"/>
          <w:sz w:val="22"/>
          <w:szCs w:val="24"/>
        </w:rPr>
        <w:t>,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21"/>
      </w:r>
      <w:r w:rsidRPr="0089718B">
        <w:rPr>
          <w:rStyle w:val="FootnoteReference"/>
          <w:rFonts w:ascii="Times New Roman" w:hAnsi="Times New Roman" w:cs="Times New Roman"/>
          <w:b w:val="0"/>
          <w:sz w:val="22"/>
          <w:szCs w:val="24"/>
          <w:vertAlign w:val="baseline"/>
        </w:rPr>
        <w:t>)</w:t>
      </w:r>
    </w:p>
    <w:p w:rsidR="009D3D1A" w:rsidRPr="007166FA" w:rsidP="009D3D1A">
      <w:pPr>
        <w:pStyle w:val="BodyText"/>
        <w:numPr>
          <w:ilvl w:val="1"/>
          <w:numId w:val="4"/>
        </w:numPr>
        <w:tabs>
          <w:tab w:val="left" w:pos="0"/>
        </w:tabs>
        <w:spacing w:before="60"/>
        <w:ind w:left="340" w:hanging="34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sa žia</w:t>
      </w:r>
      <w:r>
        <w:rPr>
          <w:rFonts w:ascii="Times New Roman" w:hAnsi="Times New Roman" w:cs="Times New Roman"/>
          <w:b w:val="0"/>
          <w:sz w:val="22"/>
          <w:szCs w:val="24"/>
        </w:rPr>
        <w:t>dateľ zaviaže, že pri realizácii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zabezpečí na stavbe dohľad odborným technickým dozorom, ktorým je fyzická osoba oprávnená vykoná</w:t>
      </w:r>
      <w:r>
        <w:rPr>
          <w:rFonts w:ascii="Times New Roman" w:hAnsi="Times New Roman" w:cs="Times New Roman"/>
          <w:b w:val="0"/>
          <w:sz w:val="22"/>
          <w:szCs w:val="24"/>
        </w:rPr>
        <w:t>vať funkciu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stavebného </w:t>
      </w:r>
      <w:r w:rsidRPr="00031902">
        <w:rPr>
          <w:rFonts w:ascii="Times New Roman" w:hAnsi="Times New Roman" w:cs="Times New Roman"/>
          <w:b w:val="0"/>
          <w:color w:val="000000"/>
          <w:sz w:val="22"/>
          <w:szCs w:val="24"/>
        </w:rPr>
        <w:t>dozoru p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odľa osobitného predpisu;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22"/>
      </w:r>
      <w:r w:rsidRPr="00D91E60">
        <w:rPr>
          <w:rFonts w:ascii="Times New Roman" w:hAnsi="Times New Roman" w:cs="Times New Roman"/>
          <w:b w:val="0"/>
          <w:sz w:val="22"/>
          <w:szCs w:val="24"/>
        </w:rPr>
        <w:t xml:space="preserve">)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pričom ide o fyzickú osobu, ktorá nemá zmluvný vzťah, pracovný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vzťah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a</w:t>
      </w:r>
      <w:r w:rsidR="00E40CDF">
        <w:rPr>
          <w:rFonts w:ascii="Times New Roman" w:hAnsi="Times New Roman" w:cs="Times New Roman"/>
          <w:b w:val="0"/>
          <w:sz w:val="22"/>
          <w:szCs w:val="24"/>
        </w:rPr>
        <w:t xml:space="preserve">lebo </w:t>
      </w:r>
      <w:r w:rsidR="006E5ABF">
        <w:rPr>
          <w:rFonts w:ascii="Times New Roman" w:hAnsi="Times New Roman" w:cs="Times New Roman"/>
          <w:b w:val="0"/>
          <w:sz w:val="22"/>
          <w:szCs w:val="24"/>
        </w:rPr>
        <w:t xml:space="preserve">iný </w:t>
      </w:r>
      <w:r w:rsidR="00E40CDF">
        <w:rPr>
          <w:rFonts w:ascii="Times New Roman" w:hAnsi="Times New Roman" w:cs="Times New Roman"/>
          <w:b w:val="0"/>
          <w:sz w:val="22"/>
          <w:szCs w:val="24"/>
        </w:rPr>
        <w:t>obdobný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vzťah so zhotovit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ľom stavby</w:t>
      </w:r>
      <w:r>
        <w:rPr>
          <w:rFonts w:ascii="Times New Roman" w:hAnsi="Times New Roman" w:cs="Times New Roman"/>
          <w:b w:val="0"/>
          <w:sz w:val="22"/>
          <w:szCs w:val="24"/>
        </w:rPr>
        <w:t>,</w:t>
      </w:r>
    </w:p>
    <w:p w:rsidR="009D3D1A" w:rsidRPr="007166FA" w:rsidP="009D3D1A">
      <w:pPr>
        <w:pStyle w:val="BodyText"/>
        <w:numPr>
          <w:ilvl w:val="1"/>
          <w:numId w:val="4"/>
        </w:numPr>
        <w:tabs>
          <w:tab w:val="left" w:pos="0"/>
        </w:tabs>
        <w:spacing w:before="60"/>
        <w:ind w:left="340" w:hanging="34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žiadateľ spĺňa </w:t>
      </w:r>
      <w:r w:rsidRPr="00011A59">
        <w:rPr>
          <w:rStyle w:val="ppp-input-value"/>
          <w:rFonts w:ascii="Times New Roman" w:hAnsi="Times New Roman" w:cs="Times New Roman"/>
          <w:b w:val="0"/>
          <w:sz w:val="22"/>
          <w:szCs w:val="24"/>
        </w:rPr>
        <w:t>podmienky ustanovené osobitným predpisom</w:t>
      </w:r>
      <w:r w:rsidRPr="00011A59">
        <w:rPr>
          <w:rFonts w:ascii="Times New Roman" w:hAnsi="Times New Roman" w:cs="Times New Roman"/>
          <w:b w:val="0"/>
          <w:sz w:val="22"/>
          <w:szCs w:val="24"/>
        </w:rPr>
        <w:t>.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23"/>
      </w:r>
      <w:r w:rsidRPr="0089718B">
        <w:rPr>
          <w:rFonts w:ascii="Times New Roman" w:hAnsi="Times New Roman" w:cs="Times New Roman"/>
          <w:b w:val="0"/>
          <w:sz w:val="22"/>
          <w:szCs w:val="24"/>
        </w:rPr>
        <w:t>)</w:t>
      </w:r>
    </w:p>
    <w:p w:rsidR="009D3D1A" w:rsidP="009D3D1A">
      <w:pPr>
        <w:pStyle w:val="BodyText"/>
        <w:numPr>
          <w:numId w:val="4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="00D9237F">
        <w:rPr>
          <w:rFonts w:ascii="Times New Roman" w:hAnsi="Times New Roman" w:cs="Times New Roman"/>
          <w:b w:val="0"/>
          <w:sz w:val="22"/>
          <w:szCs w:val="24"/>
        </w:rPr>
        <w:t>Dotáciu podľa § 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3 písm. a) a b)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posk</w:t>
      </w:r>
      <w:r w:rsidR="00D9237F">
        <w:rPr>
          <w:rFonts w:ascii="Times New Roman" w:hAnsi="Times New Roman" w:cs="Times New Roman"/>
          <w:b w:val="0"/>
          <w:sz w:val="22"/>
          <w:szCs w:val="24"/>
        </w:rPr>
        <w:t>ytnúť žiadateľovi uvedenému v § 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7 písm. a), ak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je schv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á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lený</w:t>
      </w:r>
      <w:r w:rsidRPr="007166FA">
        <w:rPr>
          <w:rFonts w:ascii="Times New Roman" w:hAnsi="Times New Roman" w:cs="Times New Roman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program rozvoja bývania obce</w:t>
      </w:r>
      <w:r w:rsidR="0089718B">
        <w:rPr>
          <w:rFonts w:ascii="Times New Roman" w:hAnsi="Times New Roman" w:cs="Times New Roman"/>
          <w:b w:val="0"/>
          <w:sz w:val="22"/>
          <w:szCs w:val="24"/>
        </w:rPr>
        <w:t>,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24"/>
      </w:r>
      <w:r w:rsidRPr="0089718B">
        <w:rPr>
          <w:rFonts w:ascii="Times New Roman" w:hAnsi="Times New Roman" w:cs="Times New Roman"/>
          <w:b w:val="0"/>
          <w:sz w:val="22"/>
          <w:szCs w:val="24"/>
        </w:rPr>
        <w:t>)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alebo program hospodárskeho rozvoja a sociálneho rozvoja obce</w:t>
      </w:r>
      <w:r>
        <w:rPr>
          <w:rFonts w:ascii="Times New Roman" w:hAnsi="Times New Roman" w:cs="Times New Roman"/>
          <w:b w:val="0"/>
          <w:sz w:val="22"/>
          <w:szCs w:val="24"/>
        </w:rPr>
        <w:t>,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25"/>
      </w:r>
      <w:r w:rsidRPr="0089718B">
        <w:rPr>
          <w:rFonts w:ascii="Times New Roman" w:hAnsi="Times New Roman" w:cs="Times New Roman"/>
          <w:b w:val="0"/>
          <w:sz w:val="22"/>
          <w:szCs w:val="24"/>
        </w:rPr>
        <w:t>)</w:t>
      </w:r>
      <w:r>
        <w:rPr>
          <w:rFonts w:ascii="Times New Roman" w:hAnsi="Times New Roman" w:cs="Times New Roman"/>
          <w:b w:val="0"/>
          <w:sz w:val="22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ktorý obsahuje aj časť o rozvoji bývania.</w:t>
      </w:r>
    </w:p>
    <w:p w:rsidR="009D3D1A" w:rsidRPr="00AF7BFF" w:rsidP="009D3D1A">
      <w:pPr>
        <w:pStyle w:val="BodyText"/>
        <w:numPr>
          <w:numId w:val="4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="00D9237F">
        <w:rPr>
          <w:rFonts w:ascii="Times New Roman" w:hAnsi="Times New Roman" w:cs="Times New Roman"/>
          <w:b w:val="0"/>
          <w:sz w:val="22"/>
          <w:szCs w:val="24"/>
        </w:rPr>
        <w:t>Žiadateľovi uvedenému v § 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7 písm. b)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poskytnúť dotáciu len na účel podľa §</w:t>
      </w:r>
      <w:r w:rsidR="00D9237F">
        <w:rPr>
          <w:rFonts w:ascii="Times New Roman" w:hAnsi="Times New Roman" w:cs="Times New Roman"/>
          <w:b w:val="0"/>
          <w:sz w:val="22"/>
          <w:szCs w:val="24"/>
        </w:rPr>
        <w:t> 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3 písm. a) a b), ak ide o riešenie bytových </w:t>
      </w:r>
      <w:r w:rsidRPr="001470E5">
        <w:rPr>
          <w:rFonts w:ascii="Times New Roman" w:hAnsi="Times New Roman" w:cs="Times New Roman"/>
          <w:b w:val="0"/>
          <w:color w:val="000000"/>
          <w:sz w:val="22"/>
          <w:szCs w:val="24"/>
        </w:rPr>
        <w:t>problémov, ktoré sa týkajú viacerých obcí na území samosprávneho kraja</w:t>
      </w:r>
      <w:r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 w:rsidRPr="001470E5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a ide o  </w:t>
      </w:r>
      <w:r w:rsidRPr="001470E5">
        <w:rPr>
          <w:rFonts w:ascii="Times New Roman" w:hAnsi="Times New Roman" w:cs="Times New Roman"/>
          <w:b w:val="0"/>
          <w:sz w:val="22"/>
          <w:szCs w:val="24"/>
        </w:rPr>
        <w:t>zabezpečenie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činností </w:t>
      </w:r>
      <w:r w:rsidRPr="00AF7BFF">
        <w:rPr>
          <w:rStyle w:val="ppp-input-value"/>
          <w:rFonts w:ascii="Times New Roman" w:hAnsi="Times New Roman" w:cs="Times New Roman"/>
          <w:b w:val="0"/>
          <w:sz w:val="22"/>
          <w:szCs w:val="24"/>
        </w:rPr>
        <w:t>ustanovených</w:t>
      </w:r>
      <w:r w:rsidRPr="00AF7BFF">
        <w:rPr>
          <w:rFonts w:ascii="Times New Roman" w:hAnsi="Times New Roman" w:cs="Times New Roman"/>
          <w:b w:val="0"/>
          <w:sz w:val="22"/>
          <w:szCs w:val="24"/>
        </w:rPr>
        <w:t xml:space="preserve"> v osobitnom predpise.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26"/>
      </w:r>
      <w:r w:rsidRPr="0089718B">
        <w:rPr>
          <w:rFonts w:ascii="Times New Roman" w:hAnsi="Times New Roman" w:cs="Times New Roman"/>
          <w:b w:val="0"/>
          <w:sz w:val="22"/>
          <w:szCs w:val="24"/>
        </w:rPr>
        <w:t>)</w:t>
      </w:r>
    </w:p>
    <w:p w:rsidR="009D3D1A" w:rsidRPr="001470E5" w:rsidP="008A4728">
      <w:pPr>
        <w:pStyle w:val="BodyText"/>
        <w:tabs>
          <w:tab w:val="left" w:pos="360"/>
        </w:tabs>
        <w:spacing w:before="36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Pr="001470E5">
        <w:rPr>
          <w:rFonts w:ascii="Times New Roman" w:hAnsi="Times New Roman" w:cs="Times New Roman"/>
          <w:b w:val="0"/>
          <w:sz w:val="22"/>
          <w:szCs w:val="24"/>
        </w:rPr>
        <w:t xml:space="preserve">Podmienky pre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poskytnutie dotácie na </w:t>
      </w:r>
      <w:r w:rsidRPr="001470E5">
        <w:rPr>
          <w:rFonts w:ascii="Times New Roman" w:hAnsi="Times New Roman" w:cs="Times New Roman"/>
          <w:b w:val="0"/>
          <w:sz w:val="22"/>
          <w:szCs w:val="24"/>
        </w:rPr>
        <w:t>obstaranie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 nájomného</w:t>
      </w:r>
      <w:r w:rsidRPr="001470E5">
        <w:rPr>
          <w:rFonts w:ascii="Times New Roman" w:hAnsi="Times New Roman" w:cs="Times New Roman"/>
          <w:b w:val="0"/>
          <w:sz w:val="22"/>
          <w:szCs w:val="24"/>
        </w:rPr>
        <w:t xml:space="preserve"> bytu</w:t>
      </w:r>
    </w:p>
    <w:p w:rsidR="009D3D1A" w:rsidP="008A4728">
      <w:pPr>
        <w:pStyle w:val="BodyText"/>
        <w:spacing w:before="0" w:after="12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§ </w:t>
      </w:r>
      <w:r>
        <w:rPr>
          <w:rFonts w:ascii="Times New Roman" w:hAnsi="Times New Roman" w:cs="Times New Roman"/>
          <w:b w:val="0"/>
          <w:sz w:val="22"/>
          <w:szCs w:val="24"/>
        </w:rPr>
        <w:t>11</w:t>
      </w:r>
    </w:p>
    <w:p w:rsidR="009D3D1A" w:rsidRPr="003E5D3E" w:rsidP="009D3D1A">
      <w:pPr>
        <w:numPr>
          <w:numId w:val="39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3E5D3E">
        <w:rPr>
          <w:rFonts w:ascii="Times New Roman" w:hAnsi="Times New Roman" w:cs="Times New Roman"/>
          <w:sz w:val="22"/>
          <w:szCs w:val="24"/>
        </w:rPr>
        <w:t xml:space="preserve">Dotáciu na obstaranie </w:t>
      </w:r>
      <w:r w:rsidRPr="008A4728" w:rsidR="008A4728">
        <w:rPr>
          <w:rFonts w:ascii="Times New Roman" w:hAnsi="Times New Roman" w:cs="Times New Roman"/>
          <w:sz w:val="22"/>
          <w:szCs w:val="24"/>
        </w:rPr>
        <w:t>nájomného</w:t>
      </w:r>
      <w:r w:rsidRPr="001470E5" w:rsidR="008A472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3E5D3E">
        <w:rPr>
          <w:rFonts w:ascii="Times New Roman" w:hAnsi="Times New Roman" w:cs="Times New Roman"/>
          <w:sz w:val="22"/>
          <w:szCs w:val="24"/>
        </w:rPr>
        <w:t xml:space="preserve">bytu podľa </w:t>
      </w:r>
      <w:r>
        <w:rPr>
          <w:rFonts w:ascii="Times New Roman" w:hAnsi="Times New Roman" w:cs="Times New Roman"/>
          <w:sz w:val="22"/>
          <w:szCs w:val="24"/>
        </w:rPr>
        <w:t>§ 4</w:t>
      </w:r>
      <w:r w:rsidRPr="003E5D3E">
        <w:rPr>
          <w:rFonts w:ascii="Times New Roman" w:hAnsi="Times New Roman" w:cs="Times New Roman"/>
          <w:sz w:val="22"/>
          <w:szCs w:val="24"/>
        </w:rPr>
        <w:t xml:space="preserve"> ods. 1 </w:t>
      </w:r>
      <w:r w:rsidR="00546AED">
        <w:rPr>
          <w:rFonts w:ascii="Times New Roman" w:hAnsi="Times New Roman" w:cs="Times New Roman"/>
          <w:sz w:val="22"/>
          <w:szCs w:val="24"/>
        </w:rPr>
        <w:t>možno</w:t>
      </w:r>
      <w:r w:rsidRPr="003E5D3E">
        <w:rPr>
          <w:rFonts w:ascii="Times New Roman" w:hAnsi="Times New Roman" w:cs="Times New Roman"/>
          <w:sz w:val="22"/>
          <w:szCs w:val="24"/>
        </w:rPr>
        <w:t xml:space="preserve"> poskytnúť žiadateľovi uvedené</w:t>
      </w:r>
      <w:r>
        <w:rPr>
          <w:rFonts w:ascii="Times New Roman" w:hAnsi="Times New Roman" w:cs="Times New Roman"/>
          <w:sz w:val="22"/>
          <w:szCs w:val="24"/>
        </w:rPr>
        <w:t>mu v § 7 písm. a) až c), ak</w:t>
      </w:r>
    </w:p>
    <w:p w:rsidR="009D3D1A" w:rsidRPr="007166FA" w:rsidP="009D3D1A">
      <w:pPr>
        <w:pStyle w:val="BodyText"/>
        <w:numPr>
          <w:ilvl w:val="1"/>
          <w:numId w:val="3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sa v zmluve o poskytnutí dotácie zaviaže, že</w:t>
      </w:r>
      <w:r w:rsidR="0066735E">
        <w:rPr>
          <w:rFonts w:ascii="Times New Roman" w:hAnsi="Times New Roman" w:cs="Times New Roman"/>
          <w:b w:val="0"/>
          <w:sz w:val="22"/>
          <w:szCs w:val="24"/>
        </w:rPr>
        <w:t xml:space="preserve"> </w:t>
      </w:r>
    </w:p>
    <w:p w:rsidR="009D3D1A" w:rsidP="009D3D1A">
      <w:pPr>
        <w:pStyle w:val="BodyText"/>
        <w:numPr>
          <w:ilvl w:val="2"/>
          <w:numId w:val="3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byt prenajme fyzickej osobe podľa § </w:t>
      </w:r>
      <w:r w:rsidR="00D56B64">
        <w:rPr>
          <w:rFonts w:ascii="Times New Roman" w:hAnsi="Times New Roman" w:cs="Times New Roman"/>
          <w:b w:val="0"/>
          <w:sz w:val="22"/>
          <w:szCs w:val="24"/>
        </w:rPr>
        <w:t>21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ods. 3,</w:t>
      </w:r>
    </w:p>
    <w:p w:rsidR="009D3D1A" w:rsidRPr="007166FA" w:rsidP="009D3D1A">
      <w:pPr>
        <w:pStyle w:val="BodyText"/>
        <w:numPr>
          <w:ilvl w:val="2"/>
          <w:numId w:val="3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fyzickým osobám podľa § </w:t>
      </w:r>
      <w:r w:rsidR="00D56B64">
        <w:rPr>
          <w:rFonts w:ascii="Times New Roman" w:hAnsi="Times New Roman" w:cs="Times New Roman"/>
          <w:b w:val="0"/>
          <w:sz w:val="22"/>
          <w:szCs w:val="24"/>
        </w:rPr>
        <w:t>21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ods. 3 písm. b) tretieho bodu prenajme maximálne 10 % z celkového počtu obstarávaných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 nájomných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bytov; ak sa obstaráva menej ako </w:t>
      </w:r>
      <w:r w:rsidR="001F58C1">
        <w:rPr>
          <w:rFonts w:ascii="Times New Roman" w:hAnsi="Times New Roman" w:cs="Times New Roman"/>
          <w:b w:val="0"/>
          <w:sz w:val="22"/>
          <w:szCs w:val="24"/>
        </w:rPr>
        <w:t>desať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bytov podmienka sa považuje za dodržanú, ak sa prenajme najviac jeden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 </w:t>
      </w:r>
      <w:r>
        <w:rPr>
          <w:rFonts w:ascii="Times New Roman" w:hAnsi="Times New Roman" w:cs="Times New Roman"/>
          <w:b w:val="0"/>
          <w:sz w:val="22"/>
          <w:szCs w:val="24"/>
        </w:rPr>
        <w:t>byt,</w:t>
      </w:r>
    </w:p>
    <w:p w:rsidR="009D3D1A" w:rsidRPr="007166FA" w:rsidP="009D3D1A">
      <w:pPr>
        <w:pStyle w:val="BodyText"/>
        <w:numPr>
          <w:ilvl w:val="2"/>
          <w:numId w:val="3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pri uzatváraní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zmluvy </w:t>
      </w:r>
      <w:r w:rsidR="00897CFB">
        <w:rPr>
          <w:rFonts w:ascii="Times New Roman" w:hAnsi="Times New Roman" w:cs="Times New Roman"/>
          <w:b w:val="0"/>
          <w:sz w:val="22"/>
          <w:szCs w:val="24"/>
        </w:rPr>
        <w:t xml:space="preserve">o nájme bytu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dodrží </w:t>
      </w:r>
      <w:r>
        <w:rPr>
          <w:rFonts w:ascii="Times New Roman" w:hAnsi="Times New Roman" w:cs="Times New Roman"/>
          <w:b w:val="0"/>
          <w:sz w:val="22"/>
          <w:szCs w:val="24"/>
        </w:rPr>
        <w:t>podmienky ustanovené v tomto zákone,</w:t>
      </w:r>
    </w:p>
    <w:p w:rsidR="009D3D1A" w:rsidP="009D3D1A">
      <w:pPr>
        <w:pStyle w:val="BodyText"/>
        <w:numPr>
          <w:ilvl w:val="2"/>
          <w:numId w:val="3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zachová nájomný charakter bytov </w:t>
      </w:r>
      <w:r w:rsidR="006B33EE">
        <w:rPr>
          <w:rFonts w:ascii="Times New Roman" w:hAnsi="Times New Roman" w:cs="Times New Roman"/>
          <w:b w:val="0"/>
          <w:sz w:val="22"/>
          <w:szCs w:val="24"/>
        </w:rPr>
        <w:t xml:space="preserve">obstaraných podľa tohto zákona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najmenej 30 rokov,</w:t>
      </w:r>
    </w:p>
    <w:p w:rsidR="009D3D1A" w:rsidP="009D3D1A">
      <w:pPr>
        <w:pStyle w:val="BodyText"/>
        <w:numPr>
          <w:ilvl w:val="2"/>
          <w:numId w:val="3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zriadi záložné právo na zachovanie nájomného charakteru bytov </w:t>
      </w:r>
      <w:r w:rsidR="006B33EE">
        <w:rPr>
          <w:rFonts w:ascii="Times New Roman" w:hAnsi="Times New Roman" w:cs="Times New Roman"/>
          <w:b w:val="0"/>
          <w:sz w:val="22"/>
          <w:szCs w:val="24"/>
        </w:rPr>
        <w:t>obstaraných podľa tohto zák</w:t>
      </w:r>
      <w:r w:rsidR="006B33EE">
        <w:rPr>
          <w:rFonts w:ascii="Times New Roman" w:hAnsi="Times New Roman" w:cs="Times New Roman"/>
          <w:b w:val="0"/>
          <w:sz w:val="22"/>
          <w:szCs w:val="24"/>
        </w:rPr>
        <w:t>o</w:t>
      </w:r>
      <w:r w:rsidR="006B33EE">
        <w:rPr>
          <w:rFonts w:ascii="Times New Roman" w:hAnsi="Times New Roman" w:cs="Times New Roman"/>
          <w:b w:val="0"/>
          <w:sz w:val="22"/>
          <w:szCs w:val="24"/>
        </w:rPr>
        <w:t xml:space="preserve">na </w:t>
      </w:r>
      <w:r>
        <w:rPr>
          <w:rFonts w:ascii="Times New Roman" w:hAnsi="Times New Roman" w:cs="Times New Roman"/>
          <w:b w:val="0"/>
          <w:sz w:val="22"/>
          <w:szCs w:val="24"/>
        </w:rPr>
        <w:t>v prospech ministerstva,</w:t>
      </w:r>
    </w:p>
    <w:p w:rsidR="009D3D1A" w:rsidRPr="007166FA" w:rsidP="009D3D1A">
      <w:pPr>
        <w:pStyle w:val="BodyText"/>
        <w:numPr>
          <w:ilvl w:val="2"/>
          <w:numId w:val="3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súčasne s kolaudačným rozhodnutím predloží ministerstvu záverečné technicko-ekonomické hodnotenie stavby,</w:t>
      </w:r>
    </w:p>
    <w:p w:rsidR="009D3D1A" w:rsidRPr="007166FA" w:rsidP="009D3D1A">
      <w:pPr>
        <w:pStyle w:val="BodyText"/>
        <w:numPr>
          <w:ilvl w:val="1"/>
          <w:numId w:val="3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priemerná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podlahová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plocha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bytov vypočítaná z obstarávaných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>
        <w:rPr>
          <w:rFonts w:ascii="Times New Roman" w:hAnsi="Times New Roman" w:cs="Times New Roman"/>
          <w:b w:val="0"/>
          <w:sz w:val="22"/>
          <w:szCs w:val="24"/>
        </w:rPr>
        <w:t>bytov pri</w:t>
      </w:r>
    </w:p>
    <w:p w:rsidR="009D3D1A" w:rsidRPr="007166FA" w:rsidP="009D3D1A">
      <w:pPr>
        <w:pStyle w:val="BodyText"/>
        <w:numPr>
          <w:ilvl w:val="2"/>
          <w:numId w:val="3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bežnom štandarde nepresiahne </w:t>
      </w:r>
      <w:r>
        <w:rPr>
          <w:rFonts w:ascii="Times New Roman" w:hAnsi="Times New Roman" w:cs="Times New Roman"/>
          <w:b w:val="0"/>
          <w:sz w:val="22"/>
          <w:szCs w:val="24"/>
        </w:rPr>
        <w:t>60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,</w:t>
      </w:r>
    </w:p>
    <w:p w:rsidR="009D3D1A" w:rsidRPr="007166FA" w:rsidP="009D3D1A">
      <w:pPr>
        <w:pStyle w:val="BodyText"/>
        <w:numPr>
          <w:ilvl w:val="2"/>
          <w:numId w:val="3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nižšom štandarde nepresiahne </w:t>
      </w:r>
      <w:r>
        <w:rPr>
          <w:rFonts w:ascii="Times New Roman" w:hAnsi="Times New Roman" w:cs="Times New Roman"/>
          <w:b w:val="0"/>
          <w:sz w:val="22"/>
          <w:szCs w:val="24"/>
        </w:rPr>
        <w:t>55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m</w:t>
      </w:r>
      <w:r w:rsidRPr="007166FA"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>
        <w:rPr>
          <w:rFonts w:ascii="Times New Roman" w:hAnsi="Times New Roman" w:cs="Times New Roman"/>
          <w:b w:val="0"/>
          <w:sz w:val="22"/>
          <w:szCs w:val="24"/>
        </w:rPr>
        <w:t>.</w:t>
      </w:r>
    </w:p>
    <w:p w:rsidR="009D3D1A" w:rsidRPr="00F850DA" w:rsidP="009D3D1A">
      <w:pPr>
        <w:pStyle w:val="BodyText"/>
        <w:numPr>
          <w:numId w:val="39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25317F">
        <w:rPr>
          <w:rFonts w:ascii="Times New Roman" w:hAnsi="Times New Roman" w:cs="Times New Roman"/>
          <w:b w:val="0"/>
          <w:sz w:val="22"/>
          <w:szCs w:val="24"/>
        </w:rPr>
        <w:t xml:space="preserve">Ak sa </w:t>
      </w:r>
      <w:r w:rsidR="00077DE8">
        <w:rPr>
          <w:rFonts w:ascii="Times New Roman" w:hAnsi="Times New Roman" w:cs="Times New Roman"/>
          <w:b w:val="0"/>
          <w:sz w:val="22"/>
          <w:szCs w:val="24"/>
        </w:rPr>
        <w:t>pri obstarávaní</w:t>
      </w:r>
      <w:r w:rsidRPr="0025317F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25317F">
        <w:rPr>
          <w:rFonts w:ascii="Times New Roman" w:hAnsi="Times New Roman" w:cs="Times New Roman"/>
          <w:b w:val="0"/>
          <w:sz w:val="22"/>
          <w:szCs w:val="24"/>
        </w:rPr>
        <w:t xml:space="preserve">bytov súčasne obstarávajú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 </w:t>
      </w:r>
      <w:r w:rsidRPr="0025317F">
        <w:rPr>
          <w:rFonts w:ascii="Times New Roman" w:hAnsi="Times New Roman" w:cs="Times New Roman"/>
          <w:b w:val="0"/>
          <w:sz w:val="22"/>
          <w:szCs w:val="24"/>
        </w:rPr>
        <w:t>byty bežného štandardu a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 nájomné </w:t>
      </w:r>
      <w:r w:rsidRPr="0025317F">
        <w:rPr>
          <w:rFonts w:ascii="Times New Roman" w:hAnsi="Times New Roman" w:cs="Times New Roman"/>
          <w:b w:val="0"/>
          <w:sz w:val="22"/>
          <w:szCs w:val="24"/>
        </w:rPr>
        <w:t>byty nižšieho štandardu</w:t>
      </w:r>
      <w:r>
        <w:rPr>
          <w:rFonts w:ascii="Times New Roman" w:hAnsi="Times New Roman" w:cs="Times New Roman"/>
          <w:b w:val="0"/>
          <w:sz w:val="22"/>
          <w:szCs w:val="24"/>
        </w:rPr>
        <w:t>,</w:t>
      </w:r>
      <w:r w:rsidRPr="0025317F">
        <w:rPr>
          <w:rFonts w:ascii="Times New Roman" w:hAnsi="Times New Roman" w:cs="Times New Roman"/>
          <w:b w:val="0"/>
          <w:sz w:val="22"/>
          <w:szCs w:val="24"/>
        </w:rPr>
        <w:t xml:space="preserve"> splnenie podmienky podľa </w:t>
      </w:r>
      <w:r>
        <w:rPr>
          <w:rFonts w:ascii="Times New Roman" w:hAnsi="Times New Roman" w:cs="Times New Roman"/>
          <w:b w:val="0"/>
          <w:sz w:val="22"/>
          <w:szCs w:val="24"/>
        </w:rPr>
        <w:t>odseku 1 písm. b)</w:t>
      </w:r>
      <w:r w:rsidRPr="0025317F">
        <w:rPr>
          <w:rFonts w:ascii="Times New Roman" w:hAnsi="Times New Roman" w:cs="Times New Roman"/>
          <w:b w:val="0"/>
          <w:sz w:val="22"/>
          <w:szCs w:val="24"/>
        </w:rPr>
        <w:t xml:space="preserve"> sa posudzuje osobitne pre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 </w:t>
      </w:r>
      <w:r w:rsidRPr="0025317F">
        <w:rPr>
          <w:rFonts w:ascii="Times New Roman" w:hAnsi="Times New Roman" w:cs="Times New Roman"/>
          <w:b w:val="0"/>
          <w:sz w:val="22"/>
          <w:szCs w:val="24"/>
        </w:rPr>
        <w:t xml:space="preserve">byty bežného štandardu a osobitne pre </w:t>
      </w:r>
      <w:r w:rsidR="008A4728">
        <w:rPr>
          <w:rFonts w:ascii="Times New Roman" w:hAnsi="Times New Roman" w:cs="Times New Roman"/>
          <w:b w:val="0"/>
          <w:sz w:val="22"/>
          <w:szCs w:val="24"/>
        </w:rPr>
        <w:t xml:space="preserve">nájomné </w:t>
      </w:r>
      <w:r w:rsidRPr="0025317F">
        <w:rPr>
          <w:rFonts w:ascii="Times New Roman" w:hAnsi="Times New Roman" w:cs="Times New Roman"/>
          <w:b w:val="0"/>
          <w:sz w:val="22"/>
          <w:szCs w:val="24"/>
        </w:rPr>
        <w:t>byty nižšieho štandardu.</w:t>
      </w:r>
    </w:p>
    <w:p w:rsidR="009D3D1A" w:rsidP="009D3D1A">
      <w:pPr>
        <w:pStyle w:val="BodyText"/>
        <w:tabs>
          <w:tab w:val="left" w:pos="360"/>
        </w:tabs>
        <w:spacing w:before="24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§ </w:t>
      </w:r>
      <w:r>
        <w:rPr>
          <w:rFonts w:ascii="Times New Roman" w:hAnsi="Times New Roman" w:cs="Times New Roman"/>
          <w:b w:val="0"/>
          <w:sz w:val="22"/>
          <w:szCs w:val="24"/>
        </w:rPr>
        <w:t>12</w:t>
      </w:r>
    </w:p>
    <w:p w:rsidR="009D3D1A" w:rsidRPr="00CD2B87" w:rsidP="009D3D1A">
      <w:pPr>
        <w:pStyle w:val="BodyText"/>
        <w:tabs>
          <w:tab w:val="left" w:pos="360"/>
        </w:tabs>
        <w:spacing w:before="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="00C05E83">
        <w:rPr>
          <w:rFonts w:ascii="Times New Roman" w:hAnsi="Times New Roman" w:cs="Times New Roman"/>
          <w:b w:val="0"/>
          <w:sz w:val="22"/>
          <w:szCs w:val="24"/>
        </w:rPr>
        <w:t>Nájomná zmluva</w:t>
      </w:r>
    </w:p>
    <w:p w:rsidR="009D3D1A" w:rsidRPr="007166FA" w:rsidP="00C05E83">
      <w:pPr>
        <w:numPr>
          <w:numId w:val="17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="00C05E83">
        <w:rPr>
          <w:rFonts w:ascii="Times New Roman" w:hAnsi="Times New Roman" w:cs="Times New Roman"/>
          <w:sz w:val="22"/>
          <w:szCs w:val="24"/>
        </w:rPr>
        <w:t>N</w:t>
      </w:r>
      <w:r w:rsidRPr="00BB1F84" w:rsidR="00C05E83">
        <w:rPr>
          <w:rFonts w:ascii="Times New Roman" w:hAnsi="Times New Roman" w:cs="Times New Roman"/>
          <w:sz w:val="22"/>
          <w:szCs w:val="24"/>
        </w:rPr>
        <w:t>a nájomnú zmluvu uzatvorenú podľa tohto zákona a</w:t>
      </w:r>
      <w:r w:rsidR="00C05E83">
        <w:rPr>
          <w:rFonts w:ascii="Times New Roman" w:hAnsi="Times New Roman" w:cs="Times New Roman"/>
          <w:sz w:val="22"/>
          <w:szCs w:val="24"/>
        </w:rPr>
        <w:t xml:space="preserve"> na </w:t>
      </w:r>
      <w:r w:rsidRPr="00BB1F84" w:rsidR="00C05E83">
        <w:rPr>
          <w:rFonts w:ascii="Times New Roman" w:hAnsi="Times New Roman" w:cs="Times New Roman"/>
          <w:sz w:val="22"/>
          <w:szCs w:val="24"/>
        </w:rPr>
        <w:t>práva a povinnosti, ktoré vznikli na základe nájomnej zmluvy</w:t>
      </w:r>
      <w:r w:rsidRPr="00C05E83" w:rsidR="00C05E83">
        <w:rPr>
          <w:rFonts w:ascii="Times New Roman" w:hAnsi="Times New Roman" w:cs="Times New Roman"/>
          <w:sz w:val="22"/>
          <w:szCs w:val="24"/>
        </w:rPr>
        <w:t xml:space="preserve"> </w:t>
      </w:r>
      <w:r w:rsidR="00C05E83">
        <w:rPr>
          <w:rFonts w:ascii="Times New Roman" w:hAnsi="Times New Roman" w:cs="Times New Roman"/>
          <w:sz w:val="22"/>
          <w:szCs w:val="24"/>
        </w:rPr>
        <w:t xml:space="preserve">sa </w:t>
      </w:r>
      <w:r w:rsidRPr="00BB1F84" w:rsidR="00C05E83">
        <w:rPr>
          <w:rFonts w:ascii="Times New Roman" w:hAnsi="Times New Roman" w:cs="Times New Roman"/>
          <w:sz w:val="22"/>
          <w:szCs w:val="24"/>
        </w:rPr>
        <w:t>vzťahujú</w:t>
      </w:r>
      <w:r w:rsidRPr="00C05E83" w:rsidR="00C05E83">
        <w:rPr>
          <w:rFonts w:ascii="Times New Roman" w:hAnsi="Times New Roman" w:cs="Times New Roman"/>
          <w:sz w:val="22"/>
          <w:szCs w:val="24"/>
        </w:rPr>
        <w:t xml:space="preserve"> </w:t>
      </w:r>
      <w:r w:rsidR="00C05E83">
        <w:rPr>
          <w:rFonts w:ascii="Times New Roman" w:hAnsi="Times New Roman" w:cs="Times New Roman"/>
          <w:sz w:val="22"/>
          <w:szCs w:val="24"/>
        </w:rPr>
        <w:t>u</w:t>
      </w:r>
      <w:r w:rsidRPr="00BB1F84" w:rsidR="00C05E83">
        <w:rPr>
          <w:rFonts w:ascii="Times New Roman" w:hAnsi="Times New Roman" w:cs="Times New Roman"/>
          <w:sz w:val="22"/>
          <w:szCs w:val="24"/>
        </w:rPr>
        <w:t xml:space="preserve">stanovenia </w:t>
      </w:r>
      <w:r w:rsidRPr="007911CF" w:rsidR="00A90E14">
        <w:rPr>
          <w:rFonts w:ascii="Times New Roman" w:hAnsi="Times New Roman" w:cs="Times New Roman"/>
          <w:sz w:val="22"/>
          <w:szCs w:val="24"/>
        </w:rPr>
        <w:t>Občianskeho zákonníka</w:t>
      </w:r>
      <w:r w:rsidR="00C2446C">
        <w:rPr>
          <w:rFonts w:ascii="Times New Roman" w:hAnsi="Times New Roman" w:cs="Times New Roman"/>
          <w:sz w:val="22"/>
          <w:szCs w:val="24"/>
        </w:rPr>
        <w:t>, ak to</w:t>
      </w:r>
      <w:r w:rsidRPr="00BB1F84" w:rsidR="00C05E83">
        <w:rPr>
          <w:rFonts w:ascii="Times New Roman" w:hAnsi="Times New Roman" w:cs="Times New Roman"/>
          <w:sz w:val="22"/>
          <w:szCs w:val="24"/>
        </w:rPr>
        <w:t xml:space="preserve">to </w:t>
      </w:r>
      <w:r w:rsidR="00C2446C">
        <w:rPr>
          <w:rFonts w:ascii="Times New Roman" w:hAnsi="Times New Roman" w:cs="Times New Roman"/>
          <w:sz w:val="22"/>
          <w:szCs w:val="24"/>
        </w:rPr>
        <w:t>ustanovenie</w:t>
      </w:r>
      <w:r w:rsidRPr="00BB1F84" w:rsidR="00C05E83">
        <w:rPr>
          <w:rFonts w:ascii="Times New Roman" w:hAnsi="Times New Roman" w:cs="Times New Roman"/>
          <w:sz w:val="22"/>
          <w:szCs w:val="24"/>
        </w:rPr>
        <w:t xml:space="preserve"> neustanovuje inak</w:t>
      </w:r>
      <w:r w:rsidR="00C05E83">
        <w:rPr>
          <w:rFonts w:ascii="Times New Roman" w:hAnsi="Times New Roman" w:cs="Times New Roman"/>
          <w:sz w:val="22"/>
          <w:szCs w:val="24"/>
        </w:rPr>
        <w:t>.</w:t>
      </w:r>
      <w:r w:rsidRPr="00BB1F84" w:rsidR="00C05E83">
        <w:rPr>
          <w:rFonts w:ascii="Times New Roman" w:hAnsi="Times New Roman" w:cs="Times New Roman"/>
          <w:sz w:val="22"/>
          <w:szCs w:val="24"/>
        </w:rPr>
        <w:t xml:space="preserve"> </w:t>
      </w:r>
      <w:r w:rsidR="00C05E83">
        <w:rPr>
          <w:rFonts w:ascii="Times New Roman" w:hAnsi="Times New Roman" w:cs="Times New Roman"/>
          <w:sz w:val="22"/>
          <w:szCs w:val="24"/>
        </w:rPr>
        <w:t>Nájomná z</w:t>
      </w:r>
      <w:r>
        <w:rPr>
          <w:rFonts w:ascii="Times New Roman" w:hAnsi="Times New Roman" w:cs="Times New Roman"/>
          <w:sz w:val="22"/>
          <w:szCs w:val="24"/>
        </w:rPr>
        <w:t xml:space="preserve">mluva </w:t>
      </w:r>
      <w:r w:rsidRPr="007166FA">
        <w:rPr>
          <w:rFonts w:ascii="Times New Roman" w:hAnsi="Times New Roman" w:cs="Times New Roman"/>
          <w:sz w:val="22"/>
          <w:szCs w:val="24"/>
        </w:rPr>
        <w:t xml:space="preserve">musí mať písomnú formu a musí obsahovať najmä </w:t>
      </w:r>
    </w:p>
    <w:p w:rsidR="009D3D1A" w:rsidRPr="007166FA" w:rsidP="009D3D1A">
      <w:pPr>
        <w:numPr>
          <w:ilvl w:val="1"/>
          <w:numId w:val="1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4E31C8">
        <w:rPr>
          <w:rStyle w:val="ppp-input-value"/>
          <w:rFonts w:ascii="Times New Roman" w:hAnsi="Times New Roman" w:cs="Times New Roman"/>
          <w:sz w:val="22"/>
          <w:szCs w:val="24"/>
        </w:rPr>
        <w:t>začiatok nájmu</w:t>
      </w:r>
      <w:r w:rsidRPr="007166FA">
        <w:rPr>
          <w:rFonts w:ascii="Times New Roman" w:hAnsi="Times New Roman" w:cs="Times New Roman"/>
          <w:sz w:val="22"/>
          <w:szCs w:val="24"/>
        </w:rPr>
        <w:t xml:space="preserve">, </w:t>
      </w:r>
    </w:p>
    <w:p w:rsidR="009D3D1A" w:rsidRPr="007166FA" w:rsidP="009D3D1A">
      <w:pPr>
        <w:numPr>
          <w:ilvl w:val="1"/>
          <w:numId w:val="1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 xml:space="preserve">dobu nájmu, </w:t>
      </w:r>
    </w:p>
    <w:p w:rsidR="009D3D1A" w:rsidRPr="007166FA" w:rsidP="009D3D1A">
      <w:pPr>
        <w:numPr>
          <w:ilvl w:val="1"/>
          <w:numId w:val="1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 xml:space="preserve">výšku mesačného nájomného, </w:t>
      </w:r>
    </w:p>
    <w:p w:rsidR="009D3D1A" w:rsidP="009D3D1A">
      <w:pPr>
        <w:numPr>
          <w:ilvl w:val="1"/>
          <w:numId w:val="1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podmienky </w:t>
      </w:r>
      <w:r w:rsidRPr="007166FA">
        <w:rPr>
          <w:rFonts w:ascii="Times New Roman" w:hAnsi="Times New Roman" w:cs="Times New Roman"/>
          <w:sz w:val="22"/>
          <w:szCs w:val="24"/>
        </w:rPr>
        <w:t>opakovaného uzatvorenia nájomnej zmluvy</w:t>
      </w:r>
      <w:r>
        <w:rPr>
          <w:rFonts w:ascii="Times New Roman" w:hAnsi="Times New Roman" w:cs="Times New Roman"/>
          <w:sz w:val="22"/>
          <w:szCs w:val="24"/>
        </w:rPr>
        <w:t xml:space="preserve">, </w:t>
      </w:r>
    </w:p>
    <w:p w:rsidR="009D3D1A" w:rsidRPr="00CB43B6" w:rsidP="009D3D1A">
      <w:pPr>
        <w:numPr>
          <w:ilvl w:val="1"/>
          <w:numId w:val="1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CB43B6">
        <w:rPr>
          <w:rFonts w:ascii="Times New Roman" w:hAnsi="Times New Roman" w:cs="Times New Roman"/>
          <w:color w:val="000000"/>
          <w:sz w:val="22"/>
          <w:szCs w:val="24"/>
        </w:rPr>
        <w:t>výšku úhrady za plnenia spojené s</w:t>
      </w:r>
      <w:r w:rsidR="008A4728">
        <w:rPr>
          <w:rFonts w:ascii="Times New Roman" w:hAnsi="Times New Roman" w:cs="Times New Roman"/>
          <w:color w:val="000000"/>
          <w:sz w:val="22"/>
          <w:szCs w:val="24"/>
        </w:rPr>
        <w:t> </w:t>
      </w:r>
      <w:r w:rsidRPr="00CB43B6">
        <w:rPr>
          <w:rFonts w:ascii="Times New Roman" w:hAnsi="Times New Roman" w:cs="Times New Roman"/>
          <w:color w:val="000000"/>
          <w:sz w:val="22"/>
          <w:szCs w:val="24"/>
        </w:rPr>
        <w:t>užívaním</w:t>
      </w:r>
      <w:r w:rsidR="008A4728">
        <w:rPr>
          <w:rFonts w:ascii="Times New Roman" w:hAnsi="Times New Roman" w:cs="Times New Roman"/>
          <w:color w:val="000000"/>
          <w:sz w:val="22"/>
          <w:szCs w:val="24"/>
        </w:rPr>
        <w:t xml:space="preserve"> nájomného</w:t>
      </w:r>
      <w:r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 w:rsidRPr="00CB43B6">
        <w:rPr>
          <w:rFonts w:ascii="Times New Roman" w:hAnsi="Times New Roman" w:cs="Times New Roman"/>
          <w:color w:val="000000"/>
          <w:sz w:val="22"/>
          <w:szCs w:val="24"/>
        </w:rPr>
        <w:t>bytu alebo spôsob ich výpočtu</w:t>
      </w:r>
      <w:r w:rsidRPr="00CB43B6">
        <w:rPr>
          <w:rFonts w:ascii="Times New Roman" w:hAnsi="Times New Roman" w:cs="Times New Roman"/>
          <w:sz w:val="22"/>
          <w:szCs w:val="24"/>
        </w:rPr>
        <w:t>,</w:t>
      </w:r>
    </w:p>
    <w:p w:rsidR="009D3D1A" w:rsidP="009D3D1A">
      <w:pPr>
        <w:numPr>
          <w:ilvl w:val="1"/>
          <w:numId w:val="1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opis stavu </w:t>
      </w:r>
      <w:r w:rsidR="008A4728">
        <w:rPr>
          <w:rFonts w:ascii="Times New Roman" w:hAnsi="Times New Roman" w:cs="Times New Roman"/>
          <w:color w:val="000000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sz w:val="22"/>
          <w:szCs w:val="24"/>
        </w:rPr>
        <w:t xml:space="preserve">bytu a opis príslušenstva </w:t>
      </w:r>
      <w:r w:rsidR="008A4728">
        <w:rPr>
          <w:rFonts w:ascii="Times New Roman" w:hAnsi="Times New Roman" w:cs="Times New Roman"/>
          <w:color w:val="000000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sz w:val="22"/>
          <w:szCs w:val="24"/>
        </w:rPr>
        <w:t>bytu,</w:t>
      </w:r>
    </w:p>
    <w:p w:rsidR="009D3D1A" w:rsidP="009D3D1A">
      <w:pPr>
        <w:numPr>
          <w:ilvl w:val="1"/>
          <w:numId w:val="1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podmienky pre zachovanie pôvodného stavu a vybavenia </w:t>
      </w:r>
      <w:r w:rsidR="008A4728">
        <w:rPr>
          <w:rFonts w:ascii="Times New Roman" w:hAnsi="Times New Roman" w:cs="Times New Roman"/>
          <w:color w:val="000000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sz w:val="22"/>
          <w:szCs w:val="24"/>
        </w:rPr>
        <w:t>bytu,</w:t>
      </w:r>
    </w:p>
    <w:p w:rsidR="009D3D1A" w:rsidRPr="007166FA" w:rsidP="009D3D1A">
      <w:pPr>
        <w:numPr>
          <w:ilvl w:val="1"/>
          <w:numId w:val="1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skončenie nájmu,</w:t>
      </w:r>
    </w:p>
    <w:p w:rsidR="009D3D1A" w:rsidRPr="007166FA" w:rsidP="009D3D1A">
      <w:pPr>
        <w:numPr>
          <w:ilvl w:val="1"/>
          <w:numId w:val="17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>zoznam osôb tvoriacich domácnosť nájomcu.</w:t>
      </w:r>
    </w:p>
    <w:p w:rsidR="009D3D1A" w:rsidRPr="003258B3" w:rsidP="009D3D1A">
      <w:pPr>
        <w:numPr>
          <w:numId w:val="17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 xml:space="preserve">Doba nájmu dohodnutá v nájomnej zmluve môže byť najviac tri roky </w:t>
      </w:r>
      <w:r>
        <w:rPr>
          <w:rFonts w:ascii="Times New Roman" w:hAnsi="Times New Roman" w:cs="Times New Roman"/>
          <w:sz w:val="22"/>
          <w:szCs w:val="24"/>
        </w:rPr>
        <w:t>okrem prípadov</w:t>
      </w:r>
      <w:r w:rsidRPr="007166FA">
        <w:rPr>
          <w:rFonts w:ascii="Times New Roman" w:hAnsi="Times New Roman" w:cs="Times New Roman"/>
          <w:sz w:val="22"/>
          <w:szCs w:val="24"/>
        </w:rPr>
        <w:t xml:space="preserve">, ak nájomcom je </w:t>
      </w:r>
      <w:r>
        <w:rPr>
          <w:rFonts w:ascii="Times New Roman" w:hAnsi="Times New Roman" w:cs="Times New Roman"/>
          <w:sz w:val="22"/>
          <w:szCs w:val="24"/>
        </w:rPr>
        <w:t>osoba</w:t>
      </w:r>
      <w:r w:rsidRPr="007166FA">
        <w:rPr>
          <w:rFonts w:ascii="Times New Roman" w:hAnsi="Times New Roman" w:cs="Times New Roman"/>
          <w:sz w:val="22"/>
          <w:szCs w:val="24"/>
        </w:rPr>
        <w:t xml:space="preserve"> so zdravotným postihnutím </w:t>
      </w:r>
      <w:r w:rsidRPr="008D0B84">
        <w:rPr>
          <w:rFonts w:ascii="Times New Roman" w:hAnsi="Times New Roman" w:cs="Times New Roman"/>
          <w:sz w:val="22"/>
          <w:szCs w:val="24"/>
        </w:rPr>
        <w:t xml:space="preserve">uvedeným v prílohe č. </w:t>
      </w:r>
      <w:r w:rsidR="00B743F3">
        <w:rPr>
          <w:rFonts w:ascii="Times New Roman" w:hAnsi="Times New Roman" w:cs="Times New Roman"/>
          <w:sz w:val="22"/>
          <w:szCs w:val="24"/>
        </w:rPr>
        <w:t>2</w:t>
      </w:r>
      <w:r>
        <w:rPr>
          <w:rFonts w:ascii="Times New Roman" w:hAnsi="Times New Roman" w:cs="Times New Roman"/>
          <w:sz w:val="22"/>
          <w:szCs w:val="24"/>
        </w:rPr>
        <w:t>,</w:t>
      </w:r>
      <w:r w:rsidRPr="007166FA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ktorému sa prenajíma </w:t>
      </w:r>
      <w:r w:rsidR="008A4728">
        <w:rPr>
          <w:rFonts w:ascii="Times New Roman" w:hAnsi="Times New Roman" w:cs="Times New Roman"/>
          <w:sz w:val="22"/>
          <w:szCs w:val="24"/>
        </w:rPr>
        <w:t xml:space="preserve">nájomný </w:t>
      </w:r>
      <w:r>
        <w:rPr>
          <w:rFonts w:ascii="Times New Roman" w:hAnsi="Times New Roman" w:cs="Times New Roman"/>
          <w:sz w:val="22"/>
          <w:szCs w:val="24"/>
        </w:rPr>
        <w:t xml:space="preserve">byt </w:t>
      </w:r>
      <w:r w:rsidRPr="007166FA">
        <w:rPr>
          <w:rFonts w:ascii="Times New Roman" w:hAnsi="Times New Roman" w:cs="Times New Roman"/>
          <w:sz w:val="22"/>
          <w:szCs w:val="24"/>
        </w:rPr>
        <w:t>spĺňa</w:t>
      </w:r>
      <w:r>
        <w:rPr>
          <w:rFonts w:ascii="Times New Roman" w:hAnsi="Times New Roman" w:cs="Times New Roman"/>
          <w:sz w:val="22"/>
          <w:szCs w:val="24"/>
        </w:rPr>
        <w:t>júci</w:t>
      </w:r>
      <w:r w:rsidRPr="007166FA">
        <w:rPr>
          <w:rFonts w:ascii="Times New Roman" w:hAnsi="Times New Roman" w:cs="Times New Roman"/>
          <w:sz w:val="22"/>
          <w:szCs w:val="24"/>
        </w:rPr>
        <w:t xml:space="preserve"> podmienky ustanovené osobitným predpisom</w:t>
      </w:r>
      <w:r w:rsidR="0089718B">
        <w:rPr>
          <w:rFonts w:ascii="Times New Roman" w:hAnsi="Times New Roman" w:cs="Times New Roman"/>
          <w:sz w:val="22"/>
          <w:szCs w:val="24"/>
        </w:rPr>
        <w:t>;</w:t>
      </w:r>
      <w:r>
        <w:rPr>
          <w:rStyle w:val="FootnoteReference"/>
          <w:rFonts w:ascii="Times New Roman" w:hAnsi="Times New Roman" w:cs="Times New Roman"/>
          <w:sz w:val="22"/>
          <w:szCs w:val="24"/>
        </w:rPr>
        <w:footnoteReference w:id="27"/>
      </w:r>
      <w:r w:rsidRPr="0089718B">
        <w:rPr>
          <w:rFonts w:ascii="Times New Roman" w:hAnsi="Times New Roman" w:cs="Times New Roman"/>
          <w:sz w:val="22"/>
          <w:szCs w:val="24"/>
        </w:rPr>
        <w:t>)</w:t>
      </w:r>
      <w:r>
        <w:rPr>
          <w:rFonts w:ascii="Times New Roman" w:hAnsi="Times New Roman" w:cs="Times New Roman"/>
          <w:sz w:val="22"/>
          <w:szCs w:val="24"/>
        </w:rPr>
        <w:t xml:space="preserve"> pričom doba </w:t>
      </w:r>
      <w:r w:rsidRPr="007166FA">
        <w:rPr>
          <w:rFonts w:ascii="Times New Roman" w:hAnsi="Times New Roman" w:cs="Times New Roman"/>
          <w:sz w:val="22"/>
          <w:szCs w:val="24"/>
        </w:rPr>
        <w:t>nájmu</w:t>
      </w:r>
      <w:r>
        <w:rPr>
          <w:rFonts w:ascii="Times New Roman" w:hAnsi="Times New Roman" w:cs="Times New Roman"/>
          <w:sz w:val="22"/>
          <w:szCs w:val="24"/>
        </w:rPr>
        <w:t xml:space="preserve"> v tomto prípade </w:t>
      </w:r>
      <w:r w:rsidRPr="007166FA">
        <w:rPr>
          <w:rFonts w:ascii="Times New Roman" w:hAnsi="Times New Roman" w:cs="Times New Roman"/>
          <w:sz w:val="22"/>
          <w:szCs w:val="24"/>
        </w:rPr>
        <w:t>môže byť najviac d</w:t>
      </w:r>
      <w:r w:rsidRPr="007166FA">
        <w:rPr>
          <w:rFonts w:ascii="Times New Roman" w:hAnsi="Times New Roman" w:cs="Times New Roman"/>
          <w:sz w:val="22"/>
          <w:szCs w:val="24"/>
        </w:rPr>
        <w:t>e</w:t>
      </w:r>
      <w:r w:rsidRPr="007166FA">
        <w:rPr>
          <w:rFonts w:ascii="Times New Roman" w:hAnsi="Times New Roman" w:cs="Times New Roman"/>
          <w:sz w:val="22"/>
          <w:szCs w:val="24"/>
        </w:rPr>
        <w:t>sať rokov.</w:t>
      </w:r>
    </w:p>
    <w:p w:rsidR="009D3D1A" w:rsidRPr="00DE6A14" w:rsidP="009D3D1A">
      <w:pPr>
        <w:numPr>
          <w:numId w:val="17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V nájomnej zmluve sa upraví </w:t>
      </w:r>
      <w:r w:rsidRPr="007166FA">
        <w:rPr>
          <w:rFonts w:ascii="Times New Roman" w:hAnsi="Times New Roman" w:cs="Times New Roman"/>
          <w:sz w:val="22"/>
          <w:szCs w:val="24"/>
        </w:rPr>
        <w:t xml:space="preserve">právo nájomcu na opakované uzatvorenie zmluvy o nájme </w:t>
      </w:r>
      <w:r w:rsidR="008A4728">
        <w:rPr>
          <w:rFonts w:ascii="Times New Roman" w:hAnsi="Times New Roman" w:cs="Times New Roman"/>
          <w:sz w:val="22"/>
          <w:szCs w:val="24"/>
        </w:rPr>
        <w:t xml:space="preserve">nájomného </w:t>
      </w:r>
      <w:r w:rsidRPr="007166FA">
        <w:rPr>
          <w:rFonts w:ascii="Times New Roman" w:hAnsi="Times New Roman" w:cs="Times New Roman"/>
          <w:sz w:val="22"/>
          <w:szCs w:val="24"/>
        </w:rPr>
        <w:t xml:space="preserve">bytu pri dodržaní podmienok uvedených v nájomnej </w:t>
      </w:r>
      <w:r w:rsidRPr="00B10C3D">
        <w:rPr>
          <w:rFonts w:ascii="Times New Roman" w:hAnsi="Times New Roman" w:cs="Times New Roman"/>
          <w:sz w:val="22"/>
          <w:szCs w:val="24"/>
        </w:rPr>
        <w:t xml:space="preserve">zmluve a v tomto </w:t>
      </w:r>
      <w:r w:rsidRPr="00DE6A14">
        <w:rPr>
          <w:rFonts w:ascii="Times New Roman" w:hAnsi="Times New Roman" w:cs="Times New Roman"/>
          <w:sz w:val="22"/>
          <w:szCs w:val="24"/>
        </w:rPr>
        <w:t>zákone</w:t>
      </w:r>
      <w:r w:rsidR="00FE5676">
        <w:rPr>
          <w:rFonts w:ascii="Times New Roman" w:hAnsi="Times New Roman" w:cs="Times New Roman"/>
          <w:sz w:val="22"/>
          <w:szCs w:val="24"/>
        </w:rPr>
        <w:t>.</w:t>
      </w:r>
      <w:r w:rsidRPr="00DE6A14">
        <w:rPr>
          <w:rFonts w:ascii="Times New Roman" w:hAnsi="Times New Roman" w:cs="Times New Roman"/>
          <w:sz w:val="22"/>
          <w:szCs w:val="24"/>
        </w:rPr>
        <w:t xml:space="preserve"> </w:t>
      </w:r>
      <w:r w:rsidR="00FE5676">
        <w:rPr>
          <w:rFonts w:ascii="Times New Roman" w:hAnsi="Times New Roman" w:cs="Times New Roman"/>
          <w:sz w:val="22"/>
          <w:szCs w:val="24"/>
        </w:rPr>
        <w:t>O možno</w:t>
      </w:r>
      <w:r w:rsidRPr="00DE6A14" w:rsidR="00FE5676">
        <w:rPr>
          <w:rFonts w:ascii="Times New Roman" w:hAnsi="Times New Roman" w:cs="Times New Roman"/>
          <w:sz w:val="22"/>
          <w:szCs w:val="24"/>
        </w:rPr>
        <w:t xml:space="preserve">sti </w:t>
      </w:r>
      <w:r w:rsidR="002B6761">
        <w:rPr>
          <w:rFonts w:ascii="Times New Roman" w:hAnsi="Times New Roman" w:cs="Times New Roman"/>
          <w:sz w:val="22"/>
          <w:szCs w:val="24"/>
        </w:rPr>
        <w:t xml:space="preserve">opakovaného </w:t>
      </w:r>
      <w:r w:rsidRPr="00DE6A14" w:rsidR="00FE5676">
        <w:rPr>
          <w:rFonts w:ascii="Times New Roman" w:hAnsi="Times New Roman" w:cs="Times New Roman"/>
          <w:sz w:val="22"/>
          <w:szCs w:val="24"/>
        </w:rPr>
        <w:t xml:space="preserve">uzatvorenia nájomnej zmluvy </w:t>
      </w:r>
      <w:r w:rsidR="00FE5676">
        <w:rPr>
          <w:rFonts w:ascii="Times New Roman" w:hAnsi="Times New Roman" w:cs="Times New Roman"/>
          <w:sz w:val="22"/>
          <w:szCs w:val="24"/>
        </w:rPr>
        <w:t xml:space="preserve">bude žiadateľ </w:t>
      </w:r>
      <w:r w:rsidRPr="00DE6A14" w:rsidR="00FE5676">
        <w:rPr>
          <w:rFonts w:ascii="Times New Roman" w:hAnsi="Times New Roman" w:cs="Times New Roman"/>
          <w:sz w:val="22"/>
          <w:szCs w:val="24"/>
        </w:rPr>
        <w:t xml:space="preserve">informovať </w:t>
      </w:r>
      <w:r w:rsidRPr="00DE6A14">
        <w:rPr>
          <w:rFonts w:ascii="Times New Roman" w:hAnsi="Times New Roman" w:cs="Times New Roman"/>
          <w:sz w:val="22"/>
          <w:szCs w:val="24"/>
        </w:rPr>
        <w:t xml:space="preserve">nájomcu minimálne tri mesiace pred dohodnutým termínom ukončenia nájmu </w:t>
      </w:r>
      <w:r w:rsidR="008A4728">
        <w:rPr>
          <w:rFonts w:ascii="Times New Roman" w:hAnsi="Times New Roman" w:cs="Times New Roman"/>
          <w:sz w:val="22"/>
          <w:szCs w:val="24"/>
        </w:rPr>
        <w:t xml:space="preserve">nájomného </w:t>
      </w:r>
      <w:r w:rsidRPr="00DE6A14">
        <w:rPr>
          <w:rFonts w:ascii="Times New Roman" w:hAnsi="Times New Roman" w:cs="Times New Roman"/>
          <w:sz w:val="22"/>
          <w:szCs w:val="24"/>
        </w:rPr>
        <w:t>bytu.</w:t>
      </w:r>
    </w:p>
    <w:p w:rsidR="009D3D1A" w:rsidP="009D3D1A">
      <w:pPr>
        <w:numPr>
          <w:numId w:val="17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 xml:space="preserve">Pri opakovanom uzatvorení nájomnej zmluvy podľa odseku </w:t>
      </w:r>
      <w:r>
        <w:rPr>
          <w:rFonts w:ascii="Times New Roman" w:hAnsi="Times New Roman" w:cs="Times New Roman"/>
          <w:sz w:val="22"/>
          <w:szCs w:val="24"/>
        </w:rPr>
        <w:t>3</w:t>
      </w:r>
      <w:r w:rsidRPr="007166FA">
        <w:rPr>
          <w:rFonts w:ascii="Times New Roman" w:hAnsi="Times New Roman" w:cs="Times New Roman"/>
          <w:sz w:val="22"/>
          <w:szCs w:val="24"/>
        </w:rPr>
        <w:t xml:space="preserve"> môže </w:t>
      </w:r>
      <w:r>
        <w:rPr>
          <w:rFonts w:ascii="Times New Roman" w:hAnsi="Times New Roman" w:cs="Times New Roman"/>
          <w:sz w:val="22"/>
          <w:szCs w:val="24"/>
        </w:rPr>
        <w:t>žiadateľ</w:t>
      </w:r>
      <w:r w:rsidRPr="007166FA">
        <w:rPr>
          <w:rFonts w:ascii="Times New Roman" w:hAnsi="Times New Roman" w:cs="Times New Roman"/>
          <w:sz w:val="22"/>
          <w:szCs w:val="24"/>
        </w:rPr>
        <w:t xml:space="preserve"> uzatvoriť nájomnú zmluvu aj s</w:t>
      </w:r>
      <w:r>
        <w:rPr>
          <w:rFonts w:ascii="Times New Roman" w:hAnsi="Times New Roman" w:cs="Times New Roman"/>
          <w:sz w:val="22"/>
          <w:szCs w:val="24"/>
        </w:rPr>
        <w:t> fyzickou osobou žijúcou</w:t>
      </w:r>
      <w:r w:rsidRPr="00F21D94">
        <w:rPr>
          <w:rFonts w:ascii="Times New Roman" w:hAnsi="Times New Roman" w:cs="Times New Roman"/>
          <w:sz w:val="22"/>
          <w:szCs w:val="24"/>
        </w:rPr>
        <w:t xml:space="preserve"> v</w:t>
      </w:r>
      <w:r>
        <w:rPr>
          <w:rFonts w:ascii="Times New Roman" w:hAnsi="Times New Roman" w:cs="Times New Roman"/>
          <w:sz w:val="22"/>
          <w:szCs w:val="24"/>
        </w:rPr>
        <w:t> </w:t>
      </w:r>
      <w:r w:rsidRPr="00F21D94">
        <w:rPr>
          <w:rFonts w:ascii="Times New Roman" w:hAnsi="Times New Roman" w:cs="Times New Roman"/>
          <w:sz w:val="22"/>
          <w:szCs w:val="24"/>
        </w:rPr>
        <w:t>domácnosti</w:t>
      </w:r>
      <w:r>
        <w:rPr>
          <w:rFonts w:ascii="Times New Roman" w:hAnsi="Times New Roman" w:cs="Times New Roman"/>
          <w:sz w:val="22"/>
          <w:szCs w:val="24"/>
        </w:rPr>
        <w:t xml:space="preserve"> s mesačným príjmom, ktorý</w:t>
      </w:r>
      <w:r w:rsidRPr="007166FA">
        <w:rPr>
          <w:rFonts w:ascii="Times New Roman" w:hAnsi="Times New Roman" w:cs="Times New Roman"/>
          <w:sz w:val="22"/>
          <w:szCs w:val="24"/>
        </w:rPr>
        <w:t xml:space="preserve"> </w:t>
      </w:r>
      <w:r w:rsidR="00D56B64">
        <w:rPr>
          <w:rFonts w:ascii="Times New Roman" w:hAnsi="Times New Roman" w:cs="Times New Roman"/>
          <w:sz w:val="22"/>
          <w:szCs w:val="24"/>
        </w:rPr>
        <w:t>k 31. decembru kalendárn</w:t>
      </w:r>
      <w:r w:rsidR="00D56B64">
        <w:rPr>
          <w:rFonts w:ascii="Times New Roman" w:hAnsi="Times New Roman" w:cs="Times New Roman"/>
          <w:sz w:val="22"/>
          <w:szCs w:val="24"/>
        </w:rPr>
        <w:t>e</w:t>
      </w:r>
      <w:r w:rsidR="00D56B64">
        <w:rPr>
          <w:rFonts w:ascii="Times New Roman" w:hAnsi="Times New Roman" w:cs="Times New Roman"/>
          <w:sz w:val="22"/>
          <w:szCs w:val="24"/>
        </w:rPr>
        <w:t>ho</w:t>
      </w:r>
      <w:r w:rsidRPr="007166FA" w:rsidR="00D56B64">
        <w:rPr>
          <w:rFonts w:ascii="Times New Roman" w:hAnsi="Times New Roman" w:cs="Times New Roman"/>
          <w:sz w:val="22"/>
          <w:szCs w:val="24"/>
        </w:rPr>
        <w:t xml:space="preserve"> ro</w:t>
      </w:r>
      <w:r w:rsidR="00D56B64">
        <w:rPr>
          <w:rFonts w:ascii="Times New Roman" w:hAnsi="Times New Roman" w:cs="Times New Roman"/>
          <w:sz w:val="22"/>
          <w:szCs w:val="24"/>
        </w:rPr>
        <w:t>ka</w:t>
      </w:r>
      <w:r w:rsidRPr="007166FA" w:rsidR="00D56B64">
        <w:rPr>
          <w:rFonts w:ascii="Times New Roman" w:hAnsi="Times New Roman" w:cs="Times New Roman"/>
          <w:sz w:val="22"/>
          <w:szCs w:val="24"/>
        </w:rPr>
        <w:t xml:space="preserve"> </w:t>
      </w:r>
      <w:r w:rsidR="00D56B64">
        <w:rPr>
          <w:rFonts w:ascii="Times New Roman" w:hAnsi="Times New Roman" w:cs="Times New Roman"/>
          <w:sz w:val="22"/>
          <w:szCs w:val="24"/>
        </w:rPr>
        <w:t xml:space="preserve">predchádzajúceho roku opakovaného </w:t>
      </w:r>
      <w:r w:rsidRPr="007166FA" w:rsidR="00D56B64">
        <w:rPr>
          <w:rFonts w:ascii="Times New Roman" w:hAnsi="Times New Roman" w:cs="Times New Roman"/>
          <w:sz w:val="22"/>
          <w:szCs w:val="24"/>
        </w:rPr>
        <w:t xml:space="preserve">prenájmu </w:t>
      </w:r>
      <w:r w:rsidR="008A4728">
        <w:rPr>
          <w:rFonts w:ascii="Times New Roman" w:hAnsi="Times New Roman" w:cs="Times New Roman"/>
          <w:sz w:val="22"/>
          <w:szCs w:val="24"/>
        </w:rPr>
        <w:t xml:space="preserve">nájomného </w:t>
      </w:r>
      <w:r w:rsidRPr="007166FA" w:rsidR="00D56B64">
        <w:rPr>
          <w:rFonts w:ascii="Times New Roman" w:hAnsi="Times New Roman" w:cs="Times New Roman"/>
          <w:sz w:val="22"/>
          <w:szCs w:val="24"/>
        </w:rPr>
        <w:t>bytu</w:t>
      </w:r>
      <w:r w:rsidRPr="00D56B64" w:rsidR="00D56B64">
        <w:rPr>
          <w:rFonts w:ascii="Times New Roman" w:hAnsi="Times New Roman" w:cs="Times New Roman"/>
          <w:sz w:val="22"/>
          <w:szCs w:val="24"/>
        </w:rPr>
        <w:t xml:space="preserve"> </w:t>
      </w:r>
    </w:p>
    <w:p w:rsidR="009D3D1A" w:rsidRPr="006F3AC0" w:rsidP="009D3D1A">
      <w:pPr>
        <w:numPr>
          <w:ilvl w:val="1"/>
          <w:numId w:val="17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="001C7E70">
        <w:rPr>
          <w:rFonts w:ascii="Times New Roman" w:hAnsi="Times New Roman" w:cs="Times New Roman"/>
          <w:sz w:val="22"/>
          <w:szCs w:val="24"/>
        </w:rPr>
        <w:t xml:space="preserve">nie je vyšší ako triapolnásobok životného minima domácnosti oprávnenej osoby </w:t>
      </w:r>
      <w:r>
        <w:rPr>
          <w:rFonts w:ascii="Times New Roman" w:hAnsi="Times New Roman" w:cs="Times New Roman"/>
          <w:sz w:val="22"/>
          <w:szCs w:val="24"/>
        </w:rPr>
        <w:t xml:space="preserve">podľa § </w:t>
      </w:r>
      <w:r w:rsidR="00D56B64">
        <w:rPr>
          <w:rFonts w:ascii="Times New Roman" w:hAnsi="Times New Roman" w:cs="Times New Roman"/>
          <w:sz w:val="22"/>
          <w:szCs w:val="24"/>
        </w:rPr>
        <w:t>21</w:t>
      </w:r>
      <w:r w:rsidR="00605E54">
        <w:rPr>
          <w:rFonts w:ascii="Times New Roman" w:hAnsi="Times New Roman" w:cs="Times New Roman"/>
          <w:sz w:val="22"/>
          <w:szCs w:val="24"/>
        </w:rPr>
        <w:t xml:space="preserve"> ods. 3 písm. </w:t>
      </w:r>
      <w:r>
        <w:rPr>
          <w:rFonts w:ascii="Times New Roman" w:hAnsi="Times New Roman" w:cs="Times New Roman"/>
          <w:sz w:val="22"/>
          <w:szCs w:val="24"/>
        </w:rPr>
        <w:t>a),</w:t>
      </w:r>
    </w:p>
    <w:p w:rsidR="009D3D1A" w:rsidRPr="006F3AC0" w:rsidP="009D3D1A">
      <w:pPr>
        <w:numPr>
          <w:ilvl w:val="1"/>
          <w:numId w:val="17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="001C7E70">
        <w:rPr>
          <w:rFonts w:ascii="Times New Roman" w:hAnsi="Times New Roman" w:cs="Times New Roman"/>
          <w:sz w:val="22"/>
          <w:szCs w:val="24"/>
        </w:rPr>
        <w:t xml:space="preserve">nie je vyšší ako štyriapolnásobok životného minima domácnosti oprávnenej osoby </w:t>
      </w:r>
      <w:r>
        <w:rPr>
          <w:rFonts w:ascii="Times New Roman" w:hAnsi="Times New Roman" w:cs="Times New Roman"/>
          <w:sz w:val="22"/>
          <w:szCs w:val="24"/>
        </w:rPr>
        <w:t xml:space="preserve">podľa § </w:t>
      </w:r>
      <w:r w:rsidR="00D56B64">
        <w:rPr>
          <w:rFonts w:ascii="Times New Roman" w:hAnsi="Times New Roman" w:cs="Times New Roman"/>
          <w:sz w:val="22"/>
          <w:szCs w:val="24"/>
        </w:rPr>
        <w:t>21</w:t>
      </w:r>
      <w:r>
        <w:rPr>
          <w:rFonts w:ascii="Times New Roman" w:hAnsi="Times New Roman" w:cs="Times New Roman"/>
          <w:sz w:val="22"/>
          <w:szCs w:val="24"/>
        </w:rPr>
        <w:t xml:space="preserve"> ods. 3 písm. b).</w:t>
      </w:r>
    </w:p>
    <w:p w:rsidR="009D3D1A" w:rsidRPr="00BA051A" w:rsidP="009D3D1A">
      <w:pPr>
        <w:numPr>
          <w:numId w:val="17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>Nájomnú zmluvu</w:t>
      </w:r>
      <w:r w:rsidRPr="007166FA">
        <w:rPr>
          <w:rFonts w:ascii="Times New Roman" w:hAnsi="Times New Roman" w:cs="Times New Roman"/>
          <w:sz w:val="22"/>
          <w:szCs w:val="24"/>
          <w:vertAlign w:val="superscript"/>
        </w:rPr>
        <w:t xml:space="preserve"> </w:t>
      </w:r>
      <w:r w:rsidRPr="007166FA">
        <w:rPr>
          <w:rFonts w:ascii="Times New Roman" w:hAnsi="Times New Roman" w:cs="Times New Roman"/>
          <w:sz w:val="22"/>
          <w:szCs w:val="24"/>
        </w:rPr>
        <w:t xml:space="preserve">na užívanie </w:t>
      </w:r>
      <w:r w:rsidR="00605E54">
        <w:rPr>
          <w:rFonts w:ascii="Times New Roman" w:hAnsi="Times New Roman" w:cs="Times New Roman"/>
          <w:sz w:val="22"/>
          <w:szCs w:val="24"/>
        </w:rPr>
        <w:t xml:space="preserve">nájomného </w:t>
      </w:r>
      <w:r w:rsidRPr="007166FA">
        <w:rPr>
          <w:rFonts w:ascii="Times New Roman" w:hAnsi="Times New Roman" w:cs="Times New Roman"/>
          <w:sz w:val="22"/>
          <w:szCs w:val="24"/>
        </w:rPr>
        <w:t>bytu, ktorý spĺňa podmienky ustanovené osobitným predp</w:t>
      </w:r>
      <w:r w:rsidRPr="007166FA">
        <w:rPr>
          <w:rFonts w:ascii="Times New Roman" w:hAnsi="Times New Roman" w:cs="Times New Roman"/>
          <w:sz w:val="22"/>
          <w:szCs w:val="24"/>
        </w:rPr>
        <w:t>i</w:t>
      </w:r>
      <w:r w:rsidRPr="007166FA">
        <w:rPr>
          <w:rFonts w:ascii="Times New Roman" w:hAnsi="Times New Roman" w:cs="Times New Roman"/>
          <w:sz w:val="22"/>
          <w:szCs w:val="24"/>
        </w:rPr>
        <w:t>som</w:t>
      </w:r>
      <w:r w:rsidR="00F30C48">
        <w:rPr>
          <w:rStyle w:val="FootnoteReference"/>
          <w:rFonts w:ascii="Times New Roman" w:hAnsi="Times New Roman" w:cs="Times New Roman"/>
          <w:sz w:val="22"/>
          <w:szCs w:val="24"/>
        </w:rPr>
        <w:t>2</w:t>
      </w:r>
      <w:r w:rsidR="00C37B04">
        <w:rPr>
          <w:rFonts w:ascii="Times New Roman" w:hAnsi="Times New Roman" w:cs="Times New Roman"/>
          <w:sz w:val="22"/>
          <w:szCs w:val="24"/>
          <w:vertAlign w:val="superscript"/>
        </w:rPr>
        <w:t>6</w:t>
      </w:r>
      <w:r w:rsidR="00C37B04">
        <w:rPr>
          <w:rFonts w:ascii="Times New Roman" w:hAnsi="Times New Roman" w:cs="Times New Roman"/>
          <w:sz w:val="22"/>
          <w:szCs w:val="24"/>
        </w:rPr>
        <w:t>)</w:t>
      </w:r>
      <w:r w:rsidRPr="007166FA">
        <w:rPr>
          <w:rFonts w:ascii="Times New Roman" w:hAnsi="Times New Roman" w:cs="Times New Roman"/>
          <w:sz w:val="22"/>
          <w:szCs w:val="24"/>
        </w:rPr>
        <w:t xml:space="preserve"> pre užívanie </w:t>
      </w:r>
      <w:r w:rsidR="00605E54">
        <w:rPr>
          <w:rFonts w:ascii="Times New Roman" w:hAnsi="Times New Roman" w:cs="Times New Roman"/>
          <w:sz w:val="22"/>
          <w:szCs w:val="24"/>
        </w:rPr>
        <w:t xml:space="preserve">nájomného </w:t>
      </w:r>
      <w:r w:rsidRPr="007166FA">
        <w:rPr>
          <w:rFonts w:ascii="Times New Roman" w:hAnsi="Times New Roman" w:cs="Times New Roman"/>
          <w:sz w:val="22"/>
          <w:szCs w:val="24"/>
        </w:rPr>
        <w:t>bytu osobami s obmedzenou schopnosťou pohybu, uzatvorí len s</w:t>
      </w:r>
      <w:r>
        <w:rPr>
          <w:rFonts w:ascii="Times New Roman" w:hAnsi="Times New Roman" w:cs="Times New Roman"/>
          <w:sz w:val="22"/>
          <w:szCs w:val="24"/>
        </w:rPr>
        <w:t xml:space="preserve"> fyzickou osobou </w:t>
      </w:r>
      <w:r w:rsidRPr="00F21D94">
        <w:rPr>
          <w:rFonts w:ascii="Times New Roman" w:hAnsi="Times New Roman" w:cs="Times New Roman"/>
          <w:sz w:val="22"/>
          <w:szCs w:val="24"/>
        </w:rPr>
        <w:t>žijúc</w:t>
      </w:r>
      <w:r>
        <w:rPr>
          <w:rFonts w:ascii="Times New Roman" w:hAnsi="Times New Roman" w:cs="Times New Roman"/>
          <w:sz w:val="22"/>
          <w:szCs w:val="24"/>
        </w:rPr>
        <w:t>ou</w:t>
      </w:r>
      <w:r w:rsidRPr="00F21D94">
        <w:rPr>
          <w:rFonts w:ascii="Times New Roman" w:hAnsi="Times New Roman" w:cs="Times New Roman"/>
          <w:sz w:val="22"/>
          <w:szCs w:val="24"/>
        </w:rPr>
        <w:t xml:space="preserve"> v</w:t>
      </w:r>
      <w:r>
        <w:rPr>
          <w:rFonts w:ascii="Times New Roman" w:hAnsi="Times New Roman" w:cs="Times New Roman"/>
          <w:sz w:val="22"/>
          <w:szCs w:val="24"/>
        </w:rPr>
        <w:t> </w:t>
      </w:r>
      <w:r w:rsidRPr="00F21D94">
        <w:rPr>
          <w:rFonts w:ascii="Times New Roman" w:hAnsi="Times New Roman" w:cs="Times New Roman"/>
          <w:sz w:val="22"/>
          <w:szCs w:val="24"/>
        </w:rPr>
        <w:t>domácnosti</w:t>
      </w:r>
      <w:r>
        <w:rPr>
          <w:rFonts w:ascii="Times New Roman" w:hAnsi="Times New Roman" w:cs="Times New Roman"/>
          <w:sz w:val="22"/>
          <w:szCs w:val="24"/>
        </w:rPr>
        <w:t xml:space="preserve">, ktorej členom je </w:t>
      </w:r>
      <w:r w:rsidRPr="007166FA">
        <w:rPr>
          <w:rFonts w:ascii="Times New Roman" w:hAnsi="Times New Roman" w:cs="Times New Roman"/>
          <w:sz w:val="22"/>
          <w:szCs w:val="24"/>
        </w:rPr>
        <w:t>o</w:t>
      </w:r>
      <w:r>
        <w:rPr>
          <w:rFonts w:ascii="Times New Roman" w:hAnsi="Times New Roman" w:cs="Times New Roman"/>
          <w:sz w:val="22"/>
          <w:szCs w:val="24"/>
        </w:rPr>
        <w:t>soba</w:t>
      </w:r>
      <w:r w:rsidRPr="007166FA">
        <w:rPr>
          <w:rFonts w:ascii="Times New Roman" w:hAnsi="Times New Roman" w:cs="Times New Roman"/>
          <w:sz w:val="22"/>
          <w:szCs w:val="24"/>
        </w:rPr>
        <w:t xml:space="preserve"> so zdravotným postihnutím </w:t>
      </w:r>
      <w:r w:rsidRPr="008D0B84">
        <w:rPr>
          <w:rFonts w:ascii="Times New Roman" w:hAnsi="Times New Roman" w:cs="Times New Roman"/>
          <w:sz w:val="22"/>
          <w:szCs w:val="24"/>
        </w:rPr>
        <w:t xml:space="preserve">uvedeným v prílohe č. </w:t>
      </w:r>
      <w:r w:rsidR="00B743F3">
        <w:rPr>
          <w:rFonts w:ascii="Times New Roman" w:hAnsi="Times New Roman" w:cs="Times New Roman"/>
          <w:sz w:val="22"/>
          <w:szCs w:val="24"/>
        </w:rPr>
        <w:t>2</w:t>
      </w:r>
      <w:r>
        <w:rPr>
          <w:rFonts w:ascii="Times New Roman" w:hAnsi="Times New Roman" w:cs="Times New Roman"/>
          <w:sz w:val="22"/>
          <w:szCs w:val="24"/>
        </w:rPr>
        <w:t>,</w:t>
      </w:r>
      <w:r w:rsidRPr="007166FA">
        <w:rPr>
          <w:rFonts w:ascii="Times New Roman" w:hAnsi="Times New Roman" w:cs="Times New Roman"/>
          <w:sz w:val="22"/>
          <w:szCs w:val="24"/>
        </w:rPr>
        <w:t xml:space="preserve"> a ak nemá žiadosť o uzavretie nájomnej zmluvy od takejto </w:t>
      </w:r>
      <w:r>
        <w:rPr>
          <w:rFonts w:ascii="Times New Roman" w:hAnsi="Times New Roman" w:cs="Times New Roman"/>
          <w:sz w:val="22"/>
          <w:szCs w:val="24"/>
        </w:rPr>
        <w:t>fyzickej osoby</w:t>
      </w:r>
      <w:r w:rsidRPr="007166FA">
        <w:rPr>
          <w:rFonts w:ascii="Times New Roman" w:hAnsi="Times New Roman" w:cs="Times New Roman"/>
          <w:sz w:val="22"/>
          <w:szCs w:val="24"/>
        </w:rPr>
        <w:t xml:space="preserve">, môže uzatvoriť nájomnú zmluvu na takýto </w:t>
      </w:r>
      <w:r w:rsidR="00605E54">
        <w:rPr>
          <w:rFonts w:ascii="Times New Roman" w:hAnsi="Times New Roman" w:cs="Times New Roman"/>
          <w:sz w:val="22"/>
          <w:szCs w:val="24"/>
        </w:rPr>
        <w:t xml:space="preserve">nájomný </w:t>
      </w:r>
      <w:r w:rsidRPr="007166FA">
        <w:rPr>
          <w:rFonts w:ascii="Times New Roman" w:hAnsi="Times New Roman" w:cs="Times New Roman"/>
          <w:sz w:val="22"/>
          <w:szCs w:val="24"/>
        </w:rPr>
        <w:t xml:space="preserve">byt aj s inou </w:t>
      </w:r>
      <w:r>
        <w:rPr>
          <w:rFonts w:ascii="Times New Roman" w:hAnsi="Times New Roman" w:cs="Times New Roman"/>
          <w:sz w:val="22"/>
          <w:szCs w:val="24"/>
        </w:rPr>
        <w:t xml:space="preserve">fyzickou osobou uvedenou v § </w:t>
      </w:r>
      <w:r w:rsidR="00D56B64">
        <w:rPr>
          <w:rFonts w:ascii="Times New Roman" w:hAnsi="Times New Roman" w:cs="Times New Roman"/>
          <w:sz w:val="22"/>
          <w:szCs w:val="24"/>
        </w:rPr>
        <w:t>21</w:t>
      </w:r>
      <w:r>
        <w:rPr>
          <w:rFonts w:ascii="Times New Roman" w:hAnsi="Times New Roman" w:cs="Times New Roman"/>
          <w:sz w:val="22"/>
          <w:szCs w:val="24"/>
        </w:rPr>
        <w:t xml:space="preserve"> ods. 3</w:t>
      </w:r>
      <w:r w:rsidRPr="00BA051A">
        <w:rPr>
          <w:rFonts w:ascii="Times New Roman" w:hAnsi="Times New Roman" w:cs="Times New Roman"/>
          <w:sz w:val="22"/>
          <w:szCs w:val="24"/>
          <w:lang w:val="cs-CZ" w:eastAsia="cs-CZ"/>
        </w:rPr>
        <w:t xml:space="preserve"> najviac </w:t>
      </w:r>
      <w:r w:rsidR="00CD6C10">
        <w:rPr>
          <w:rFonts w:ascii="Times New Roman" w:hAnsi="Times New Roman" w:cs="Times New Roman"/>
          <w:sz w:val="22"/>
          <w:szCs w:val="24"/>
          <w:lang w:val="cs-CZ" w:eastAsia="cs-CZ"/>
        </w:rPr>
        <w:t xml:space="preserve">na </w:t>
      </w:r>
      <w:r w:rsidRPr="00BA051A">
        <w:rPr>
          <w:rFonts w:ascii="Times New Roman" w:hAnsi="Times New Roman" w:cs="Times New Roman"/>
          <w:sz w:val="22"/>
          <w:szCs w:val="24"/>
          <w:lang w:val="cs-CZ" w:eastAsia="cs-CZ"/>
        </w:rPr>
        <w:t>jeden rok.</w:t>
      </w:r>
      <w:r w:rsidRPr="00BA051A">
        <w:rPr>
          <w:rFonts w:ascii="Times New Roman" w:hAnsi="Times New Roman" w:cs="Times New Roman"/>
          <w:szCs w:val="24"/>
          <w:lang w:val="cs-CZ" w:eastAsia="cs-CZ"/>
        </w:rPr>
        <w:t xml:space="preserve"> </w:t>
      </w:r>
    </w:p>
    <w:p w:rsidR="009D3D1A" w:rsidRPr="0042148B" w:rsidP="009D3D1A">
      <w:pPr>
        <w:numPr>
          <w:numId w:val="17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Ak o uzatvorenie nájomnej zmluvy nepožiada fyzická osoba uvedená v § </w:t>
      </w:r>
      <w:r w:rsidR="00D56B64">
        <w:rPr>
          <w:rFonts w:ascii="Times New Roman" w:hAnsi="Times New Roman" w:cs="Times New Roman"/>
          <w:sz w:val="22"/>
          <w:szCs w:val="24"/>
        </w:rPr>
        <w:t>21</w:t>
      </w:r>
      <w:r>
        <w:rPr>
          <w:rFonts w:ascii="Times New Roman" w:hAnsi="Times New Roman" w:cs="Times New Roman"/>
          <w:sz w:val="22"/>
          <w:szCs w:val="24"/>
        </w:rPr>
        <w:t xml:space="preserve"> ods. 3</w:t>
      </w:r>
      <w:r w:rsidR="00C37B04">
        <w:rPr>
          <w:rFonts w:ascii="Times New Roman" w:hAnsi="Times New Roman" w:cs="Times New Roman"/>
          <w:sz w:val="22"/>
          <w:szCs w:val="24"/>
        </w:rPr>
        <w:t>,</w:t>
      </w:r>
      <w:r>
        <w:rPr>
          <w:rFonts w:ascii="Times New Roman" w:hAnsi="Times New Roman" w:cs="Times New Roman"/>
          <w:sz w:val="22"/>
          <w:szCs w:val="24"/>
        </w:rPr>
        <w:t xml:space="preserve"> môže žiadateľ uzatvoriť nájomnú zmluvu </w:t>
      </w:r>
      <w:r w:rsidRPr="007166FA">
        <w:rPr>
          <w:rFonts w:ascii="Times New Roman" w:hAnsi="Times New Roman" w:cs="Times New Roman"/>
          <w:sz w:val="22"/>
          <w:szCs w:val="24"/>
        </w:rPr>
        <w:t xml:space="preserve">aj s inou </w:t>
      </w:r>
      <w:r>
        <w:rPr>
          <w:rFonts w:ascii="Times New Roman" w:hAnsi="Times New Roman" w:cs="Times New Roman"/>
          <w:sz w:val="22"/>
          <w:szCs w:val="24"/>
        </w:rPr>
        <w:t>fyzickou osobou</w:t>
      </w:r>
      <w:r w:rsidRPr="00BA051A">
        <w:rPr>
          <w:rFonts w:ascii="Times New Roman" w:hAnsi="Times New Roman" w:cs="Times New Roman"/>
          <w:sz w:val="22"/>
          <w:szCs w:val="24"/>
          <w:lang w:val="cs-CZ" w:eastAsia="cs-CZ"/>
        </w:rPr>
        <w:t xml:space="preserve"> najviac</w:t>
      </w:r>
      <w:r w:rsidR="00CD6C10">
        <w:rPr>
          <w:rFonts w:ascii="Times New Roman" w:hAnsi="Times New Roman" w:cs="Times New Roman"/>
          <w:sz w:val="22"/>
          <w:szCs w:val="24"/>
          <w:lang w:val="cs-CZ" w:eastAsia="cs-CZ"/>
        </w:rPr>
        <w:t xml:space="preserve"> na</w:t>
      </w:r>
      <w:r w:rsidRPr="00BA051A">
        <w:rPr>
          <w:rFonts w:ascii="Times New Roman" w:hAnsi="Times New Roman" w:cs="Times New Roman"/>
          <w:sz w:val="22"/>
          <w:szCs w:val="24"/>
          <w:lang w:val="cs-CZ" w:eastAsia="cs-CZ"/>
        </w:rPr>
        <w:t xml:space="preserve"> jeden rok</w:t>
      </w:r>
      <w:r>
        <w:rPr>
          <w:rFonts w:ascii="Times New Roman" w:hAnsi="Times New Roman" w:cs="Times New Roman"/>
          <w:sz w:val="22"/>
          <w:szCs w:val="24"/>
          <w:lang w:val="cs-CZ" w:eastAsia="cs-CZ"/>
        </w:rPr>
        <w:t>.</w:t>
      </w:r>
    </w:p>
    <w:p w:rsidR="009D3D1A" w:rsidP="009D3D1A">
      <w:pPr>
        <w:numPr>
          <w:numId w:val="17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 xml:space="preserve">Nájomná zmluva môže ďalej obsahovať aj dohodu o finančnej zábezpeke, ktorá </w:t>
      </w:r>
      <w:r w:rsidR="00C05E83">
        <w:rPr>
          <w:rFonts w:ascii="Times New Roman" w:hAnsi="Times New Roman" w:cs="Times New Roman"/>
          <w:sz w:val="22"/>
          <w:szCs w:val="24"/>
        </w:rPr>
        <w:t>nesmie</w:t>
      </w:r>
      <w:r w:rsidR="00BA2194">
        <w:rPr>
          <w:rFonts w:ascii="Times New Roman" w:hAnsi="Times New Roman" w:cs="Times New Roman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sz w:val="22"/>
          <w:szCs w:val="24"/>
        </w:rPr>
        <w:t>presiahn</w:t>
      </w:r>
      <w:r w:rsidR="00BA2194">
        <w:rPr>
          <w:rFonts w:ascii="Times New Roman" w:hAnsi="Times New Roman" w:cs="Times New Roman"/>
          <w:sz w:val="22"/>
          <w:szCs w:val="24"/>
        </w:rPr>
        <w:t>u</w:t>
      </w:r>
      <w:r w:rsidR="00C05E83">
        <w:rPr>
          <w:rFonts w:ascii="Times New Roman" w:hAnsi="Times New Roman" w:cs="Times New Roman"/>
          <w:sz w:val="22"/>
          <w:szCs w:val="24"/>
        </w:rPr>
        <w:t>ť</w:t>
      </w:r>
      <w:r w:rsidRPr="007166FA">
        <w:rPr>
          <w:rFonts w:ascii="Times New Roman" w:hAnsi="Times New Roman" w:cs="Times New Roman"/>
          <w:sz w:val="22"/>
          <w:szCs w:val="24"/>
        </w:rPr>
        <w:t xml:space="preserve"> výšku </w:t>
      </w:r>
      <w:r>
        <w:rPr>
          <w:rFonts w:ascii="Times New Roman" w:hAnsi="Times New Roman" w:cs="Times New Roman"/>
          <w:sz w:val="22"/>
          <w:szCs w:val="24"/>
        </w:rPr>
        <w:t>šesťmesačného</w:t>
      </w:r>
      <w:r w:rsidRPr="007166FA">
        <w:rPr>
          <w:rFonts w:ascii="Times New Roman" w:hAnsi="Times New Roman" w:cs="Times New Roman"/>
          <w:sz w:val="22"/>
          <w:szCs w:val="24"/>
        </w:rPr>
        <w:t xml:space="preserve"> nájomného; lehota na zloženie finančnej zábezpeky nájomcom </w:t>
      </w:r>
      <w:r w:rsidR="00C05E83">
        <w:rPr>
          <w:rFonts w:ascii="Times New Roman" w:hAnsi="Times New Roman" w:cs="Times New Roman"/>
          <w:sz w:val="22"/>
          <w:szCs w:val="24"/>
        </w:rPr>
        <w:t>nesmie byť</w:t>
      </w:r>
      <w:r w:rsidRPr="007166FA">
        <w:rPr>
          <w:rFonts w:ascii="Times New Roman" w:hAnsi="Times New Roman" w:cs="Times New Roman"/>
          <w:sz w:val="22"/>
          <w:szCs w:val="24"/>
        </w:rPr>
        <w:t xml:space="preserve"> dlhšia ako 30 kalendárnych dní pred podpísaním nájomnej zmluvy. </w:t>
      </w:r>
      <w:r>
        <w:rPr>
          <w:rFonts w:ascii="Times New Roman" w:hAnsi="Times New Roman" w:cs="Times New Roman"/>
          <w:sz w:val="22"/>
          <w:szCs w:val="24"/>
        </w:rPr>
        <w:t>Žiadateľ</w:t>
      </w:r>
      <w:r w:rsidRPr="007166FA">
        <w:rPr>
          <w:rFonts w:ascii="Times New Roman" w:hAnsi="Times New Roman" w:cs="Times New Roman"/>
          <w:sz w:val="22"/>
          <w:szCs w:val="24"/>
        </w:rPr>
        <w:t xml:space="preserve"> v súvislosti </w:t>
      </w:r>
      <w:r>
        <w:rPr>
          <w:rFonts w:ascii="Times New Roman" w:hAnsi="Times New Roman" w:cs="Times New Roman"/>
          <w:sz w:val="22"/>
          <w:szCs w:val="24"/>
        </w:rPr>
        <w:t xml:space="preserve">s </w:t>
      </w:r>
      <w:r w:rsidRPr="007166FA">
        <w:rPr>
          <w:rFonts w:ascii="Times New Roman" w:hAnsi="Times New Roman" w:cs="Times New Roman"/>
          <w:sz w:val="22"/>
          <w:szCs w:val="24"/>
        </w:rPr>
        <w:t>uzatvorením nájomnej zml</w:t>
      </w:r>
      <w:r w:rsidRPr="007166FA">
        <w:rPr>
          <w:rFonts w:ascii="Times New Roman" w:hAnsi="Times New Roman" w:cs="Times New Roman"/>
          <w:sz w:val="22"/>
          <w:szCs w:val="24"/>
        </w:rPr>
        <w:t>u</w:t>
      </w:r>
      <w:r w:rsidRPr="007166FA">
        <w:rPr>
          <w:rFonts w:ascii="Times New Roman" w:hAnsi="Times New Roman" w:cs="Times New Roman"/>
          <w:sz w:val="22"/>
          <w:szCs w:val="24"/>
        </w:rPr>
        <w:t xml:space="preserve">vy </w:t>
      </w:r>
      <w:r>
        <w:rPr>
          <w:rFonts w:ascii="Times New Roman" w:hAnsi="Times New Roman" w:cs="Times New Roman"/>
          <w:sz w:val="22"/>
          <w:szCs w:val="24"/>
        </w:rPr>
        <w:t>nesmie</w:t>
      </w:r>
      <w:r w:rsidRPr="007166FA">
        <w:rPr>
          <w:rFonts w:ascii="Times New Roman" w:hAnsi="Times New Roman" w:cs="Times New Roman"/>
          <w:sz w:val="22"/>
          <w:szCs w:val="24"/>
        </w:rPr>
        <w:t xml:space="preserve"> požadovať od nájomcu iné finančné plnenia, ktoré priamo nesúvisia s užívaním </w:t>
      </w:r>
      <w:r w:rsidR="00605E54">
        <w:rPr>
          <w:rFonts w:ascii="Times New Roman" w:hAnsi="Times New Roman" w:cs="Times New Roman"/>
          <w:sz w:val="22"/>
          <w:szCs w:val="24"/>
        </w:rPr>
        <w:t xml:space="preserve">nájomného </w:t>
      </w:r>
      <w:r w:rsidRPr="007166FA">
        <w:rPr>
          <w:rFonts w:ascii="Times New Roman" w:hAnsi="Times New Roman" w:cs="Times New Roman"/>
          <w:sz w:val="22"/>
          <w:szCs w:val="24"/>
        </w:rPr>
        <w:t>bytu.</w:t>
      </w:r>
    </w:p>
    <w:p w:rsidR="009D3D1A" w:rsidRPr="00C05E83" w:rsidP="009D3D1A">
      <w:pPr>
        <w:numPr>
          <w:numId w:val="17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Finančná zábezpeka podľa odseku 7 slúži na zabezpečenie platenia dohodnutého nájomného, doho</w:t>
      </w:r>
      <w:r>
        <w:rPr>
          <w:rFonts w:ascii="Times New Roman" w:hAnsi="Times New Roman" w:cs="Times New Roman"/>
          <w:sz w:val="22"/>
          <w:szCs w:val="24"/>
        </w:rPr>
        <w:t>d</w:t>
      </w:r>
      <w:r>
        <w:rPr>
          <w:rFonts w:ascii="Times New Roman" w:hAnsi="Times New Roman" w:cs="Times New Roman"/>
          <w:sz w:val="22"/>
          <w:szCs w:val="24"/>
        </w:rPr>
        <w:t xml:space="preserve">nutých úhrad spojených s užívaním </w:t>
      </w:r>
      <w:r w:rsidR="00605E54">
        <w:rPr>
          <w:rFonts w:ascii="Times New Roman" w:hAnsi="Times New Roman" w:cs="Times New Roman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sz w:val="22"/>
          <w:szCs w:val="24"/>
        </w:rPr>
        <w:t xml:space="preserve">bytu a nepoškodzovania užívaného </w:t>
      </w:r>
      <w:r w:rsidR="00605E54">
        <w:rPr>
          <w:rFonts w:ascii="Times New Roman" w:hAnsi="Times New Roman" w:cs="Times New Roman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sz w:val="22"/>
          <w:szCs w:val="24"/>
        </w:rPr>
        <w:t>bytu. Finan</w:t>
      </w:r>
      <w:r>
        <w:rPr>
          <w:rFonts w:ascii="Times New Roman" w:hAnsi="Times New Roman" w:cs="Times New Roman"/>
          <w:sz w:val="22"/>
          <w:szCs w:val="24"/>
        </w:rPr>
        <w:t>č</w:t>
      </w:r>
      <w:r>
        <w:rPr>
          <w:rFonts w:ascii="Times New Roman" w:hAnsi="Times New Roman" w:cs="Times New Roman"/>
          <w:sz w:val="22"/>
          <w:szCs w:val="24"/>
        </w:rPr>
        <w:t xml:space="preserve">nú zábezpeku za užívanie </w:t>
      </w:r>
      <w:r w:rsidR="00605E54">
        <w:rPr>
          <w:rFonts w:ascii="Times New Roman" w:hAnsi="Times New Roman" w:cs="Times New Roman"/>
          <w:sz w:val="22"/>
          <w:szCs w:val="24"/>
        </w:rPr>
        <w:t xml:space="preserve">nájomného </w:t>
      </w:r>
      <w:r>
        <w:rPr>
          <w:rFonts w:ascii="Times New Roman" w:hAnsi="Times New Roman" w:cs="Times New Roman"/>
          <w:sz w:val="22"/>
          <w:szCs w:val="24"/>
        </w:rPr>
        <w:t>bytu vedie žiadateľ na osobitnom účte</w:t>
      </w:r>
      <w:r w:rsidR="00C05E83">
        <w:rPr>
          <w:rFonts w:ascii="Times New Roman" w:hAnsi="Times New Roman" w:cs="Times New Roman"/>
          <w:sz w:val="22"/>
          <w:szCs w:val="24"/>
        </w:rPr>
        <w:t xml:space="preserve"> </w:t>
      </w:r>
      <w:r w:rsidRPr="00C05E83" w:rsidR="00C05E83">
        <w:rPr>
          <w:rFonts w:ascii="Times New Roman" w:hAnsi="Times New Roman" w:cs="Times New Roman"/>
          <w:sz w:val="22"/>
          <w:szCs w:val="24"/>
        </w:rPr>
        <w:t>zriadenom na tento účel v banke</w:t>
      </w:r>
      <w:r w:rsidRPr="00C05E83">
        <w:rPr>
          <w:rFonts w:ascii="Times New Roman" w:hAnsi="Times New Roman" w:cs="Times New Roman"/>
          <w:sz w:val="22"/>
          <w:szCs w:val="24"/>
        </w:rPr>
        <w:t>.</w:t>
      </w:r>
    </w:p>
    <w:p w:rsidR="009D3D1A" w:rsidRPr="007166FA" w:rsidP="009D3D1A">
      <w:pPr>
        <w:numPr>
          <w:numId w:val="17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 xml:space="preserve">Nájomnú zmluvu </w:t>
      </w:r>
      <w:r w:rsidR="00546AED">
        <w:rPr>
          <w:rFonts w:ascii="Times New Roman" w:hAnsi="Times New Roman" w:cs="Times New Roman"/>
          <w:sz w:val="22"/>
          <w:szCs w:val="24"/>
        </w:rPr>
        <w:t>možno</w:t>
      </w:r>
      <w:r w:rsidRPr="007166FA">
        <w:rPr>
          <w:rFonts w:ascii="Times New Roman" w:hAnsi="Times New Roman" w:cs="Times New Roman"/>
          <w:sz w:val="22"/>
          <w:szCs w:val="24"/>
        </w:rPr>
        <w:t xml:space="preserve"> uzatvoriť najskôr po nadobudnutí právoplatnosti kolaudačného rozhodnutia na budovy na bývanie.</w:t>
      </w:r>
    </w:p>
    <w:p w:rsidR="009D3D1A" w:rsidP="009D3D1A">
      <w:pPr>
        <w:numPr>
          <w:numId w:val="17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 xml:space="preserve">Pred uzavretím nájomnej zmluvy je </w:t>
      </w:r>
      <w:r>
        <w:rPr>
          <w:rFonts w:ascii="Times New Roman" w:hAnsi="Times New Roman" w:cs="Times New Roman"/>
          <w:sz w:val="22"/>
          <w:szCs w:val="24"/>
        </w:rPr>
        <w:t>žiadateľ</w:t>
      </w:r>
      <w:r w:rsidRPr="007166FA">
        <w:rPr>
          <w:rFonts w:ascii="Times New Roman" w:hAnsi="Times New Roman" w:cs="Times New Roman"/>
          <w:sz w:val="22"/>
          <w:szCs w:val="24"/>
        </w:rPr>
        <w:t xml:space="preserve"> povinný umožniť nájomcovi prehliadku </w:t>
      </w:r>
      <w:r w:rsidR="00605E54">
        <w:rPr>
          <w:rFonts w:ascii="Times New Roman" w:hAnsi="Times New Roman" w:cs="Times New Roman"/>
          <w:sz w:val="22"/>
          <w:szCs w:val="24"/>
        </w:rPr>
        <w:t xml:space="preserve">nájomného </w:t>
      </w:r>
      <w:r w:rsidRPr="007166FA">
        <w:rPr>
          <w:rFonts w:ascii="Times New Roman" w:hAnsi="Times New Roman" w:cs="Times New Roman"/>
          <w:sz w:val="22"/>
          <w:szCs w:val="24"/>
        </w:rPr>
        <w:t>b</w:t>
      </w:r>
      <w:r w:rsidRPr="007166FA">
        <w:rPr>
          <w:rFonts w:ascii="Times New Roman" w:hAnsi="Times New Roman" w:cs="Times New Roman"/>
          <w:sz w:val="22"/>
          <w:szCs w:val="24"/>
        </w:rPr>
        <w:t>y</w:t>
      </w:r>
      <w:r w:rsidRPr="007166FA">
        <w:rPr>
          <w:rFonts w:ascii="Times New Roman" w:hAnsi="Times New Roman" w:cs="Times New Roman"/>
          <w:sz w:val="22"/>
          <w:szCs w:val="24"/>
        </w:rPr>
        <w:t>tu</w:t>
      </w:r>
      <w:r>
        <w:rPr>
          <w:rFonts w:ascii="Times New Roman" w:hAnsi="Times New Roman" w:cs="Times New Roman"/>
          <w:sz w:val="22"/>
          <w:szCs w:val="24"/>
        </w:rPr>
        <w:t>.</w:t>
      </w:r>
    </w:p>
    <w:p w:rsidR="009D3D1A" w:rsidP="009D3D1A">
      <w:pPr>
        <w:pStyle w:val="Heading4"/>
        <w:keepNext w:val="0"/>
        <w:spacing w:before="240"/>
        <w:rPr>
          <w:rFonts w:ascii="Times New Roman" w:hAnsi="Times New Roman" w:cs="Times New Roman"/>
          <w:b w:val="0"/>
          <w:sz w:val="22"/>
          <w:szCs w:val="24"/>
        </w:rPr>
      </w:pPr>
      <w:bookmarkStart w:id="7" w:name="_Toc88172384"/>
      <w:r>
        <w:rPr>
          <w:rFonts w:ascii="Times New Roman" w:hAnsi="Times New Roman" w:cs="Times New Roman"/>
          <w:b w:val="0"/>
          <w:sz w:val="22"/>
          <w:szCs w:val="24"/>
        </w:rPr>
        <w:t xml:space="preserve">§ </w:t>
      </w:r>
      <w:r w:rsidR="004237FF">
        <w:rPr>
          <w:rFonts w:ascii="Times New Roman" w:hAnsi="Times New Roman" w:cs="Times New Roman"/>
          <w:b w:val="0"/>
          <w:sz w:val="22"/>
          <w:szCs w:val="24"/>
        </w:rPr>
        <w:t>13</w:t>
      </w:r>
    </w:p>
    <w:p w:rsidR="009D3D1A" w:rsidRPr="007166FA" w:rsidP="009D3D1A">
      <w:pPr>
        <w:pStyle w:val="Heading4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Podmienky pre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obstaranie technickej vybavenosti</w:t>
      </w:r>
      <w:bookmarkEnd w:id="7"/>
    </w:p>
    <w:p w:rsidR="009D3D1A" w:rsidRPr="007166FA" w:rsidP="00605E54">
      <w:pPr>
        <w:pStyle w:val="BodyText"/>
        <w:numPr>
          <w:numId w:val="6"/>
        </w:numPr>
        <w:tabs>
          <w:tab w:val="left" w:pos="0"/>
        </w:tabs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Dotáciu na obstaranie technickej vybavenosti podľa § </w:t>
      </w:r>
      <w:r w:rsidR="004237FF">
        <w:rPr>
          <w:rFonts w:ascii="Times New Roman" w:hAnsi="Times New Roman" w:cs="Times New Roman"/>
          <w:b w:val="0"/>
          <w:sz w:val="22"/>
          <w:szCs w:val="24"/>
        </w:rPr>
        <w:t>5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poskytnúť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D9237F">
        <w:rPr>
          <w:rFonts w:ascii="Times New Roman" w:hAnsi="Times New Roman" w:cs="Times New Roman"/>
          <w:b w:val="0"/>
          <w:sz w:val="22"/>
          <w:szCs w:val="24"/>
        </w:rPr>
        <w:t>žiadateľovi uvedenému v § 7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písm. a) až c)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.</w:t>
      </w:r>
    </w:p>
    <w:p w:rsidR="009D3D1A" w:rsidRPr="007166FA" w:rsidP="009D3D1A">
      <w:pPr>
        <w:pStyle w:val="BodyText"/>
        <w:numPr>
          <w:numId w:val="6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Dotáciu na obstaranie technickej vybavenosti podľa § </w:t>
      </w:r>
      <w:r w:rsidR="004237FF">
        <w:rPr>
          <w:rFonts w:ascii="Times New Roman" w:hAnsi="Times New Roman" w:cs="Times New Roman"/>
          <w:b w:val="0"/>
          <w:sz w:val="22"/>
          <w:szCs w:val="24"/>
        </w:rPr>
        <w:t>5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poskytnúť</w:t>
      </w:r>
      <w:r w:rsidR="005B3C1E">
        <w:rPr>
          <w:rFonts w:ascii="Times New Roman" w:hAnsi="Times New Roman" w:cs="Times New Roman"/>
          <w:b w:val="0"/>
          <w:sz w:val="22"/>
          <w:szCs w:val="24"/>
        </w:rPr>
        <w:t>,</w:t>
      </w:r>
      <w:r w:rsidR="00C37B04">
        <w:rPr>
          <w:rFonts w:ascii="Times New Roman" w:hAnsi="Times New Roman" w:cs="Times New Roman"/>
          <w:b w:val="0"/>
          <w:sz w:val="22"/>
          <w:szCs w:val="24"/>
        </w:rPr>
        <w:t xml:space="preserve"> ak táto súvisí s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obsta</w:t>
      </w:r>
      <w:r w:rsidR="00C37B04">
        <w:rPr>
          <w:rFonts w:ascii="Times New Roman" w:hAnsi="Times New Roman" w:cs="Times New Roman"/>
          <w:b w:val="0"/>
          <w:sz w:val="22"/>
          <w:szCs w:val="24"/>
        </w:rPr>
        <w:t>ráv</w:t>
      </w:r>
      <w:r w:rsidR="00C37B04">
        <w:rPr>
          <w:rFonts w:ascii="Times New Roman" w:hAnsi="Times New Roman" w:cs="Times New Roman"/>
          <w:b w:val="0"/>
          <w:sz w:val="22"/>
          <w:szCs w:val="24"/>
        </w:rPr>
        <w:t>a</w:t>
      </w:r>
      <w:r w:rsidR="00C37B04">
        <w:rPr>
          <w:rFonts w:ascii="Times New Roman" w:hAnsi="Times New Roman" w:cs="Times New Roman"/>
          <w:b w:val="0"/>
          <w:sz w:val="22"/>
          <w:szCs w:val="24"/>
        </w:rPr>
        <w:t>ním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605E54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bytov</w:t>
      </w:r>
      <w:r w:rsidR="00C37B04">
        <w:rPr>
          <w:rFonts w:ascii="Times New Roman" w:hAnsi="Times New Roman" w:cs="Times New Roman"/>
          <w:b w:val="0"/>
          <w:sz w:val="22"/>
          <w:szCs w:val="24"/>
        </w:rPr>
        <w:t>; túto dotáciu možno</w:t>
      </w:r>
      <w:r w:rsidRPr="007166FA" w:rsidR="00C37B04">
        <w:rPr>
          <w:rFonts w:ascii="Times New Roman" w:hAnsi="Times New Roman" w:cs="Times New Roman"/>
          <w:b w:val="0"/>
          <w:sz w:val="22"/>
          <w:szCs w:val="24"/>
        </w:rPr>
        <w:t xml:space="preserve"> poskytnúť</w:t>
      </w:r>
      <w:r w:rsidR="00C37B04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len </w:t>
      </w:r>
      <w:r w:rsidR="00C37B04">
        <w:rPr>
          <w:rFonts w:ascii="Times New Roman" w:hAnsi="Times New Roman" w:cs="Times New Roman"/>
          <w:b w:val="0"/>
          <w:sz w:val="22"/>
          <w:szCs w:val="24"/>
        </w:rPr>
        <w:t>jedenkrát</w:t>
      </w:r>
      <w:r>
        <w:rPr>
          <w:rFonts w:ascii="Times New Roman" w:hAnsi="Times New Roman" w:cs="Times New Roman"/>
          <w:b w:val="0"/>
          <w:sz w:val="22"/>
          <w:szCs w:val="24"/>
        </w:rPr>
        <w:t>.</w:t>
      </w:r>
    </w:p>
    <w:p w:rsidR="009D3D1A" w:rsidRPr="007166FA" w:rsidP="009D3D1A">
      <w:pPr>
        <w:pStyle w:val="BodyText"/>
        <w:numPr>
          <w:numId w:val="6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Dotáciu na obstaranie technickej vybavenosti podľa § </w:t>
      </w:r>
      <w:r w:rsidR="004237FF">
        <w:rPr>
          <w:rFonts w:ascii="Times New Roman" w:hAnsi="Times New Roman" w:cs="Times New Roman"/>
          <w:b w:val="0"/>
          <w:sz w:val="22"/>
          <w:szCs w:val="24"/>
        </w:rPr>
        <w:t>5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písm. a) a c), ktorá podmieňuje obsta</w:t>
      </w:r>
      <w:r>
        <w:rPr>
          <w:rFonts w:ascii="Times New Roman" w:hAnsi="Times New Roman" w:cs="Times New Roman"/>
          <w:b w:val="0"/>
          <w:sz w:val="22"/>
          <w:szCs w:val="24"/>
        </w:rPr>
        <w:t>r</w:t>
      </w:r>
      <w:r w:rsidR="004237FF">
        <w:rPr>
          <w:rFonts w:ascii="Times New Roman" w:hAnsi="Times New Roman" w:cs="Times New Roman"/>
          <w:b w:val="0"/>
          <w:sz w:val="22"/>
          <w:szCs w:val="24"/>
        </w:rPr>
        <w:t xml:space="preserve">ávanie </w:t>
      </w:r>
      <w:r w:rsidR="00605E54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="004237FF">
        <w:rPr>
          <w:rFonts w:ascii="Times New Roman" w:hAnsi="Times New Roman" w:cs="Times New Roman"/>
          <w:b w:val="0"/>
          <w:sz w:val="22"/>
          <w:szCs w:val="24"/>
        </w:rPr>
        <w:t>bytov podľa § 4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ods. 1,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poskytnúť, len ak bolo rozhodnuté o poskytnutí dotácie na obst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a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rávanie </w:t>
      </w:r>
      <w:r w:rsidR="00605E54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bytov podľa tohto zákona alebo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úveru podľa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osobitného predpisu.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28"/>
      </w:r>
      <w:r w:rsidRPr="00C37B04">
        <w:rPr>
          <w:rFonts w:ascii="Times New Roman" w:hAnsi="Times New Roman" w:cs="Times New Roman"/>
          <w:b w:val="0"/>
          <w:sz w:val="22"/>
          <w:szCs w:val="24"/>
        </w:rPr>
        <w:t>)</w:t>
      </w:r>
    </w:p>
    <w:p w:rsidR="009D3D1A" w:rsidP="009D3D1A">
      <w:pPr>
        <w:pStyle w:val="BodyText"/>
        <w:tabs>
          <w:tab w:val="left" w:pos="0"/>
        </w:tabs>
        <w:spacing w:before="24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="004237FF">
        <w:rPr>
          <w:rFonts w:ascii="Times New Roman" w:hAnsi="Times New Roman" w:cs="Times New Roman"/>
          <w:b w:val="0"/>
          <w:sz w:val="22"/>
          <w:szCs w:val="24"/>
        </w:rPr>
        <w:t>§ 1</w:t>
      </w:r>
      <w:r w:rsidR="00CC38A1">
        <w:rPr>
          <w:rFonts w:ascii="Times New Roman" w:hAnsi="Times New Roman" w:cs="Times New Roman"/>
          <w:b w:val="0"/>
          <w:sz w:val="22"/>
          <w:szCs w:val="24"/>
        </w:rPr>
        <w:t>4</w:t>
      </w:r>
    </w:p>
    <w:p w:rsidR="009D3D1A" w:rsidRPr="007166FA" w:rsidP="009D3D1A">
      <w:pPr>
        <w:pStyle w:val="BodyText"/>
        <w:keepNext/>
        <w:tabs>
          <w:tab w:val="left" w:pos="0"/>
        </w:tabs>
        <w:spacing w:before="0"/>
        <w:jc w:val="center"/>
        <w:outlineLvl w:val="3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Podmienky pre odstráne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nie systémových porúch bytových domov</w:t>
      </w:r>
    </w:p>
    <w:p w:rsidR="009D3D1A" w:rsidRPr="007166FA" w:rsidP="009D3D1A">
      <w:pPr>
        <w:pStyle w:val="BodyText"/>
        <w:numPr>
          <w:numId w:val="9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Dotáciu na odstránenie systémovej poruchy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podľa § </w:t>
      </w:r>
      <w:r w:rsidR="00D9237F">
        <w:rPr>
          <w:rFonts w:ascii="Times New Roman" w:hAnsi="Times New Roman" w:cs="Times New Roman"/>
          <w:b w:val="0"/>
          <w:sz w:val="22"/>
          <w:szCs w:val="24"/>
        </w:rPr>
        <w:t>6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ods. 1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poskytnúť</w:t>
      </w:r>
      <w:r w:rsidRPr="00A555E6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žiadateľovi uveden</w:t>
      </w:r>
      <w:r>
        <w:rPr>
          <w:rFonts w:ascii="Times New Roman" w:hAnsi="Times New Roman" w:cs="Times New Roman"/>
          <w:b w:val="0"/>
          <w:sz w:val="22"/>
          <w:szCs w:val="24"/>
        </w:rPr>
        <w:t>é</w:t>
      </w:r>
      <w:r w:rsidR="00D9237F">
        <w:rPr>
          <w:rFonts w:ascii="Times New Roman" w:hAnsi="Times New Roman" w:cs="Times New Roman"/>
          <w:b w:val="0"/>
          <w:sz w:val="22"/>
          <w:szCs w:val="24"/>
        </w:rPr>
        <w:t>mu v § 7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písm. a), d), e) a f)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, ak</w:t>
      </w:r>
    </w:p>
    <w:p w:rsidR="009D3D1A" w:rsidRPr="007166FA" w:rsidP="009D3D1A">
      <w:pPr>
        <w:pStyle w:val="BodyText"/>
        <w:numPr>
          <w:ilvl w:val="1"/>
          <w:numId w:val="9"/>
        </w:numPr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existenciu systémovej poruchy preukáže odborný posudok, vypracovaný autorizovanou osobou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29"/>
      </w:r>
      <w:r w:rsidRPr="00C37B04">
        <w:rPr>
          <w:rFonts w:ascii="Times New Roman" w:hAnsi="Times New Roman" w:cs="Times New Roman"/>
          <w:b w:val="0"/>
          <w:sz w:val="22"/>
          <w:szCs w:val="24"/>
        </w:rPr>
        <w:t xml:space="preserve">)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uv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denou v zozname podľa osobitného predpisu,</w:t>
      </w:r>
      <w:r w:rsidRPr="007166FA">
        <w:rPr>
          <w:rStyle w:val="FootnoteReference"/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30"/>
      </w:r>
      <w:r w:rsidRPr="00C37B04">
        <w:rPr>
          <w:rFonts w:ascii="Times New Roman" w:hAnsi="Times New Roman" w:cs="Times New Roman"/>
          <w:b w:val="0"/>
          <w:sz w:val="22"/>
          <w:szCs w:val="24"/>
        </w:rPr>
        <w:t>)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ktorý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obsahuje </w:t>
      </w:r>
    </w:p>
    <w:p w:rsidR="009D3D1A" w:rsidRPr="007166FA" w:rsidP="009D3D1A">
      <w:pPr>
        <w:pStyle w:val="BodyText"/>
        <w:numPr>
          <w:ilvl w:val="2"/>
          <w:numId w:val="9"/>
        </w:numPr>
        <w:tabs>
          <w:tab w:val="left" w:pos="0"/>
          <w:tab w:val="clear" w:pos="1080"/>
        </w:tabs>
        <w:spacing w:before="60"/>
        <w:ind w:left="1077" w:hanging="357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výsledky diagnostiky bytového domu s popisom systémovej poruchy, s rozsahom a stupňom p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škodenia, </w:t>
      </w:r>
    </w:p>
    <w:p w:rsidR="009D3D1A" w:rsidRPr="007166FA" w:rsidP="009D3D1A">
      <w:pPr>
        <w:pStyle w:val="BodyText"/>
        <w:numPr>
          <w:ilvl w:val="2"/>
          <w:numId w:val="9"/>
        </w:numPr>
        <w:tabs>
          <w:tab w:val="left" w:pos="0"/>
          <w:tab w:val="clear" w:pos="1080"/>
        </w:tabs>
        <w:spacing w:before="60"/>
        <w:ind w:left="1077" w:hanging="357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návrh spôsobu odstránenia každej systémovej poruchy, ktorým sa zamedzí jej opakovaný vznik,</w:t>
      </w:r>
    </w:p>
    <w:p w:rsidR="009D3D1A" w:rsidRPr="007166FA" w:rsidP="009D3D1A">
      <w:pPr>
        <w:pStyle w:val="BodyText"/>
        <w:numPr>
          <w:ilvl w:val="2"/>
          <w:numId w:val="9"/>
        </w:numPr>
        <w:tabs>
          <w:tab w:val="left" w:pos="0"/>
          <w:tab w:val="clear" w:pos="1080"/>
        </w:tabs>
        <w:spacing w:before="60"/>
        <w:ind w:left="1077" w:hanging="357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orientačnú výšku nákladov na odstránenie systémovej poruchy, </w:t>
      </w:r>
    </w:p>
    <w:p w:rsidR="009D3D1A" w:rsidRPr="007166FA" w:rsidP="009D3D1A">
      <w:pPr>
        <w:pStyle w:val="BodyText"/>
        <w:numPr>
          <w:ilvl w:val="1"/>
          <w:numId w:val="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3A6FBE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sa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na stavbe </w:t>
      </w:r>
      <w:r w:rsidRPr="003A6FBE">
        <w:rPr>
          <w:rFonts w:ascii="Times New Roman" w:hAnsi="Times New Roman" w:cs="Times New Roman"/>
          <w:b w:val="0"/>
          <w:color w:val="000000"/>
          <w:sz w:val="22"/>
          <w:szCs w:val="24"/>
        </w:rPr>
        <w:t>budú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realizovať minimálne činnosti uvedené v prílohe č. </w:t>
      </w:r>
      <w:r w:rsidR="00B743F3">
        <w:rPr>
          <w:rFonts w:ascii="Times New Roman" w:hAnsi="Times New Roman" w:cs="Times New Roman"/>
          <w:b w:val="0"/>
          <w:sz w:val="22"/>
          <w:szCs w:val="24"/>
        </w:rPr>
        <w:t>1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,</w:t>
      </w:r>
    </w:p>
    <w:p w:rsidR="009D3D1A" w:rsidRPr="007166FA" w:rsidP="009D3D1A">
      <w:pPr>
        <w:pStyle w:val="BodyText"/>
        <w:numPr>
          <w:ilvl w:val="1"/>
          <w:numId w:val="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na stavbu bude spracovaný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evidenčný list systémovej poruchy, ktorého vzor je uvedený v prílohe č. </w:t>
      </w:r>
      <w:r>
        <w:rPr>
          <w:rFonts w:ascii="Times New Roman" w:hAnsi="Times New Roman" w:cs="Times New Roman"/>
          <w:b w:val="0"/>
          <w:sz w:val="22"/>
          <w:szCs w:val="24"/>
        </w:rPr>
        <w:t>3,</w:t>
      </w:r>
    </w:p>
    <w:p w:rsidR="009D3D1A" w:rsidRPr="003A6FBE" w:rsidP="009D3D1A">
      <w:pPr>
        <w:pStyle w:val="BodyText"/>
        <w:numPr>
          <w:ilvl w:val="1"/>
          <w:numId w:val="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color w:val="00000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pri odstraňovaní systémovej poruchy zateplením obvodového plášťa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alebo </w:t>
      </w:r>
      <w:r w:rsidRPr="003A6FBE">
        <w:rPr>
          <w:rFonts w:ascii="Times New Roman" w:hAnsi="Times New Roman" w:cs="Times New Roman"/>
          <w:b w:val="0"/>
          <w:color w:val="000000"/>
          <w:sz w:val="22"/>
          <w:szCs w:val="24"/>
        </w:rPr>
        <w:t>štítovej steny</w:t>
      </w:r>
    </w:p>
    <w:p w:rsidR="009D3D1A" w:rsidRPr="007166FA" w:rsidP="009D3D1A">
      <w:pPr>
        <w:pStyle w:val="BodyText"/>
        <w:numPr>
          <w:ilvl w:val="2"/>
          <w:numId w:val="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sa stavba navrhuje uskutočniť tepelnoizolačným systémom na vonkajšiu tepelnú ochranu stien, na ktorý vydal vyhlásenie  zhody výrobca systému,</w:t>
      </w:r>
    </w:p>
    <w:p w:rsidR="009D3D1A" w:rsidRPr="007166FA" w:rsidP="009D3D1A">
      <w:pPr>
        <w:pStyle w:val="BodyText"/>
        <w:numPr>
          <w:ilvl w:val="2"/>
          <w:numId w:val="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stavbu realizuje zhotoviteľ, ktorý má na systém podľa prvého bodu potvrdenie vydané </w:t>
      </w:r>
      <w:r w:rsidR="00382EAA">
        <w:rPr>
          <w:rFonts w:ascii="Times New Roman" w:hAnsi="Times New Roman" w:cs="Times New Roman"/>
          <w:b w:val="0"/>
          <w:sz w:val="22"/>
          <w:szCs w:val="24"/>
        </w:rPr>
        <w:t>akredit</w:t>
      </w:r>
      <w:r w:rsidR="00382EAA">
        <w:rPr>
          <w:rFonts w:ascii="Times New Roman" w:hAnsi="Times New Roman" w:cs="Times New Roman"/>
          <w:b w:val="0"/>
          <w:sz w:val="22"/>
          <w:szCs w:val="24"/>
        </w:rPr>
        <w:t>o</w:t>
      </w:r>
      <w:r w:rsidR="00382EAA">
        <w:rPr>
          <w:rFonts w:ascii="Times New Roman" w:hAnsi="Times New Roman" w:cs="Times New Roman"/>
          <w:b w:val="0"/>
          <w:sz w:val="22"/>
          <w:szCs w:val="24"/>
        </w:rPr>
        <w:t>vanou osobou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31"/>
      </w:r>
      <w:r w:rsidRPr="00A15049">
        <w:rPr>
          <w:rFonts w:ascii="Times New Roman" w:hAnsi="Times New Roman" w:cs="Times New Roman"/>
          <w:b w:val="0"/>
          <w:sz w:val="22"/>
          <w:szCs w:val="24"/>
        </w:rPr>
        <w:t xml:space="preserve">)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a</w:t>
      </w:r>
    </w:p>
    <w:p w:rsidR="009D3D1A" w:rsidRPr="007166FA" w:rsidP="009D3D1A">
      <w:pPr>
        <w:pStyle w:val="BodyText"/>
        <w:numPr>
          <w:ilvl w:val="2"/>
          <w:numId w:val="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súčasťou projektového riešenia zateplen</w:t>
      </w:r>
      <w:r>
        <w:rPr>
          <w:rFonts w:ascii="Times New Roman" w:hAnsi="Times New Roman" w:cs="Times New Roman"/>
          <w:b w:val="0"/>
          <w:sz w:val="22"/>
          <w:szCs w:val="24"/>
        </w:rPr>
        <w:t>ia sú nevyhnutné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súvisiace stavebné úpravy pozostáv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a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júce najmä z opravy vystupujúcich častí stavby</w:t>
      </w:r>
      <w:r w:rsidR="00A15049">
        <w:rPr>
          <w:rFonts w:ascii="Times New Roman" w:hAnsi="Times New Roman" w:cs="Times New Roman"/>
          <w:b w:val="0"/>
          <w:sz w:val="22"/>
          <w:szCs w:val="24"/>
        </w:rPr>
        <w:t>,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ako sú lodžia, balkón, prekrytie vstupu, strojo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v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ňa výťahu a z opravy alebo výmeny otvorových výplní, stavebnej úpravy vstupných a schodi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s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kových priestorov stavby.</w:t>
      </w:r>
    </w:p>
    <w:p w:rsidR="009D3D1A" w:rsidRPr="007166FA" w:rsidP="009D3D1A">
      <w:pPr>
        <w:pStyle w:val="BodyText"/>
        <w:numPr>
          <w:numId w:val="9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Dotáciu na odstránenie systémovej poruchy podľa § </w:t>
      </w:r>
      <w:r w:rsidR="00D9237F">
        <w:rPr>
          <w:rFonts w:ascii="Times New Roman" w:hAnsi="Times New Roman" w:cs="Times New Roman"/>
          <w:b w:val="0"/>
          <w:sz w:val="22"/>
          <w:szCs w:val="24"/>
        </w:rPr>
        <w:t>6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ods. 1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poskytnúť </w:t>
      </w:r>
    </w:p>
    <w:p w:rsidR="009D3D1A" w:rsidRPr="00D86915" w:rsidP="009D3D1A">
      <w:pPr>
        <w:pStyle w:val="BodyText"/>
        <w:numPr>
          <w:ilvl w:val="1"/>
          <w:numId w:val="9"/>
        </w:numPr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D86915">
        <w:rPr>
          <w:rStyle w:val="ppp-input-value"/>
          <w:rFonts w:ascii="Times New Roman" w:hAnsi="Times New Roman" w:cs="Times New Roman"/>
          <w:b w:val="0"/>
          <w:sz w:val="22"/>
          <w:szCs w:val="24"/>
        </w:rPr>
        <w:t xml:space="preserve">ak </w:t>
      </w:r>
      <w:r>
        <w:rPr>
          <w:rStyle w:val="ppp-input-value"/>
          <w:rFonts w:ascii="Times New Roman" w:hAnsi="Times New Roman" w:cs="Times New Roman"/>
          <w:b w:val="0"/>
          <w:sz w:val="22"/>
          <w:szCs w:val="24"/>
        </w:rPr>
        <w:t xml:space="preserve">už nie </w:t>
      </w:r>
      <w:r w:rsidR="00A15049">
        <w:rPr>
          <w:rStyle w:val="ppp-input-value"/>
          <w:rFonts w:ascii="Times New Roman" w:hAnsi="Times New Roman" w:cs="Times New Roman"/>
          <w:b w:val="0"/>
          <w:sz w:val="22"/>
          <w:szCs w:val="24"/>
        </w:rPr>
        <w:t xml:space="preserve">je </w:t>
      </w:r>
      <w:r w:rsidR="00546AED">
        <w:rPr>
          <w:rStyle w:val="ppp-input-value"/>
          <w:rFonts w:ascii="Times New Roman" w:hAnsi="Times New Roman" w:cs="Times New Roman"/>
          <w:b w:val="0"/>
          <w:sz w:val="22"/>
          <w:szCs w:val="24"/>
        </w:rPr>
        <w:t>možn</w:t>
      </w:r>
      <w:r w:rsidR="00A15049">
        <w:rPr>
          <w:rStyle w:val="ppp-input-value"/>
          <w:rFonts w:ascii="Times New Roman" w:hAnsi="Times New Roman" w:cs="Times New Roman"/>
          <w:b w:val="0"/>
          <w:sz w:val="22"/>
          <w:szCs w:val="24"/>
        </w:rPr>
        <w:t>é</w:t>
      </w:r>
      <w:r>
        <w:rPr>
          <w:rStyle w:val="ppp-input-value"/>
          <w:rFonts w:ascii="Times New Roman" w:hAnsi="Times New Roman" w:cs="Times New Roman"/>
          <w:b w:val="0"/>
          <w:sz w:val="22"/>
          <w:szCs w:val="24"/>
        </w:rPr>
        <w:t xml:space="preserve"> uplatniť</w:t>
      </w:r>
      <w:r w:rsidRPr="00D86915">
        <w:rPr>
          <w:rStyle w:val="ppp-input-value"/>
          <w:rFonts w:ascii="Times New Roman" w:hAnsi="Times New Roman" w:cs="Times New Roman"/>
          <w:b w:val="0"/>
          <w:sz w:val="22"/>
          <w:szCs w:val="24"/>
        </w:rPr>
        <w:t xml:space="preserve"> právo zo zodpovednosti za poruchy u zhotoviteľa stavby</w:t>
      </w:r>
      <w:r>
        <w:rPr>
          <w:rStyle w:val="ppp-input-value"/>
          <w:rFonts w:ascii="Times New Roman" w:hAnsi="Times New Roman" w:cs="Times New Roman"/>
          <w:b w:val="0"/>
          <w:sz w:val="22"/>
          <w:szCs w:val="24"/>
        </w:rPr>
        <w:t>,</w:t>
      </w:r>
      <w:r w:rsidRPr="00D86915">
        <w:rPr>
          <w:rStyle w:val="ppp-input-value"/>
          <w:rFonts w:ascii="Times New Roman" w:hAnsi="Times New Roman" w:cs="Times New Roman"/>
          <w:b w:val="0"/>
          <w:sz w:val="22"/>
          <w:szCs w:val="24"/>
        </w:rPr>
        <w:t xml:space="preserve"> </w:t>
      </w:r>
    </w:p>
    <w:p w:rsidR="009D3D1A" w:rsidRPr="007166FA" w:rsidP="009D3D1A">
      <w:pPr>
        <w:pStyle w:val="BodyText"/>
        <w:numPr>
          <w:ilvl w:val="1"/>
          <w:numId w:val="9"/>
        </w:numPr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="00382EAA">
        <w:rPr>
          <w:rFonts w:ascii="Times New Roman" w:hAnsi="Times New Roman" w:cs="Times New Roman"/>
          <w:b w:val="0"/>
          <w:sz w:val="22"/>
          <w:szCs w:val="24"/>
        </w:rPr>
        <w:t>jedenkrát počas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životnosti bytového domu, </w:t>
      </w:r>
      <w:r w:rsidRPr="00D859FD">
        <w:rPr>
          <w:rFonts w:ascii="Times New Roman" w:hAnsi="Times New Roman" w:cs="Times New Roman"/>
          <w:b w:val="0"/>
          <w:sz w:val="22"/>
          <w:szCs w:val="24"/>
        </w:rPr>
        <w:t>jeho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ucelenej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sek</w:t>
      </w:r>
      <w:r>
        <w:rPr>
          <w:rFonts w:ascii="Times New Roman" w:hAnsi="Times New Roman" w:cs="Times New Roman"/>
          <w:b w:val="0"/>
          <w:sz w:val="22"/>
          <w:szCs w:val="24"/>
        </w:rPr>
        <w:t>ci</w:t>
      </w:r>
      <w:r w:rsidR="00F30C48">
        <w:rPr>
          <w:rFonts w:ascii="Times New Roman" w:hAnsi="Times New Roman" w:cs="Times New Roman"/>
          <w:b w:val="0"/>
          <w:sz w:val="22"/>
          <w:szCs w:val="24"/>
        </w:rPr>
        <w:t>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alebo vstup</w:t>
      </w:r>
      <w:r w:rsidR="00F30C48">
        <w:rPr>
          <w:rFonts w:ascii="Times New Roman" w:hAnsi="Times New Roman" w:cs="Times New Roman"/>
          <w:b w:val="0"/>
          <w:sz w:val="22"/>
          <w:szCs w:val="24"/>
        </w:rPr>
        <w:t>u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,</w:t>
      </w:r>
    </w:p>
    <w:p w:rsidR="009D3D1A" w:rsidRPr="007166FA" w:rsidP="009D3D1A">
      <w:pPr>
        <w:pStyle w:val="BodyText"/>
        <w:numPr>
          <w:ilvl w:val="1"/>
          <w:numId w:val="9"/>
        </w:numPr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ak na bytový dom</w:t>
      </w:r>
      <w:r w:rsidR="006B33EE">
        <w:rPr>
          <w:rFonts w:ascii="Times New Roman" w:hAnsi="Times New Roman" w:cs="Times New Roman"/>
          <w:b w:val="0"/>
          <w:sz w:val="22"/>
          <w:szCs w:val="24"/>
        </w:rPr>
        <w:t>,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D859FD" w:rsidR="006B33EE">
        <w:rPr>
          <w:rFonts w:ascii="Times New Roman" w:hAnsi="Times New Roman" w:cs="Times New Roman"/>
          <w:b w:val="0"/>
          <w:sz w:val="22"/>
          <w:szCs w:val="24"/>
        </w:rPr>
        <w:t>jeho</w:t>
      </w:r>
      <w:r w:rsidR="006B33EE">
        <w:rPr>
          <w:rFonts w:ascii="Times New Roman" w:hAnsi="Times New Roman" w:cs="Times New Roman"/>
          <w:b w:val="0"/>
          <w:sz w:val="22"/>
          <w:szCs w:val="24"/>
        </w:rPr>
        <w:t xml:space="preserve"> ucelen</w:t>
      </w:r>
      <w:r w:rsidR="00F30C48">
        <w:rPr>
          <w:rFonts w:ascii="Times New Roman" w:hAnsi="Times New Roman" w:cs="Times New Roman"/>
          <w:b w:val="0"/>
          <w:sz w:val="22"/>
          <w:szCs w:val="24"/>
        </w:rPr>
        <w:t>ú</w:t>
      </w:r>
      <w:r w:rsidRPr="007166FA" w:rsidR="006B33EE">
        <w:rPr>
          <w:rFonts w:ascii="Times New Roman" w:hAnsi="Times New Roman" w:cs="Times New Roman"/>
          <w:b w:val="0"/>
          <w:sz w:val="22"/>
          <w:szCs w:val="24"/>
        </w:rPr>
        <w:t xml:space="preserve"> sek</w:t>
      </w:r>
      <w:r w:rsidR="00F30C48">
        <w:rPr>
          <w:rFonts w:ascii="Times New Roman" w:hAnsi="Times New Roman" w:cs="Times New Roman"/>
          <w:b w:val="0"/>
          <w:sz w:val="22"/>
          <w:szCs w:val="24"/>
        </w:rPr>
        <w:t>ciu</w:t>
      </w:r>
      <w:r w:rsidRPr="007166FA" w:rsidR="006B33EE">
        <w:rPr>
          <w:rFonts w:ascii="Times New Roman" w:hAnsi="Times New Roman" w:cs="Times New Roman"/>
          <w:b w:val="0"/>
          <w:sz w:val="22"/>
          <w:szCs w:val="24"/>
        </w:rPr>
        <w:t xml:space="preserve"> alebo vstup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nebola poskytnutá podpora podľa osobitného predp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i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su.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32"/>
      </w:r>
      <w:r w:rsidRPr="00A15049">
        <w:rPr>
          <w:rFonts w:ascii="Times New Roman" w:hAnsi="Times New Roman" w:cs="Times New Roman"/>
          <w:b w:val="0"/>
          <w:sz w:val="22"/>
          <w:szCs w:val="24"/>
        </w:rPr>
        <w:t xml:space="preserve">) </w:t>
      </w:r>
    </w:p>
    <w:p w:rsidR="009D3D1A" w:rsidRPr="007166FA" w:rsidP="009D3D1A">
      <w:pPr>
        <w:pStyle w:val="BodyText"/>
        <w:numPr>
          <w:numId w:val="9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Dotáciu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poskytnúť na odstránenie jednotlivých systémových porúch bytového domu osobitne alebo súčasne.</w:t>
      </w:r>
    </w:p>
    <w:p w:rsidR="009D3D1A" w:rsidRPr="005433B8" w:rsidP="00605E54">
      <w:pPr>
        <w:pStyle w:val="BodyText"/>
        <w:keepNext/>
        <w:tabs>
          <w:tab w:val="left" w:pos="0"/>
        </w:tabs>
        <w:jc w:val="center"/>
        <w:outlineLvl w:val="3"/>
        <w:rPr>
          <w:rFonts w:ascii="Times New Roman" w:hAnsi="Times New Roman" w:cs="Times New Roman"/>
          <w:b w:val="0"/>
          <w:sz w:val="22"/>
          <w:szCs w:val="24"/>
        </w:rPr>
      </w:pPr>
      <w:r w:rsidRPr="005433B8">
        <w:rPr>
          <w:rFonts w:ascii="Times New Roman" w:hAnsi="Times New Roman" w:cs="Times New Roman"/>
          <w:b w:val="0"/>
          <w:sz w:val="22"/>
          <w:szCs w:val="24"/>
        </w:rPr>
        <w:t>Spôsob poskytnutia dotácie</w:t>
      </w:r>
    </w:p>
    <w:p w:rsidR="009D3D1A" w:rsidP="009D3D1A">
      <w:pPr>
        <w:pStyle w:val="BodyText"/>
        <w:tabs>
          <w:tab w:val="left" w:pos="0"/>
        </w:tabs>
        <w:spacing w:before="144" w:beforeLines="6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§ </w:t>
      </w:r>
      <w:r w:rsidR="00D9237F">
        <w:rPr>
          <w:rFonts w:ascii="Times New Roman" w:hAnsi="Times New Roman" w:cs="Times New Roman"/>
          <w:b w:val="0"/>
          <w:sz w:val="22"/>
          <w:szCs w:val="24"/>
        </w:rPr>
        <w:t>15</w:t>
      </w:r>
    </w:p>
    <w:p w:rsidR="009D3D1A" w:rsidRPr="007166FA" w:rsidP="009D3D1A">
      <w:pPr>
        <w:pStyle w:val="BodyText"/>
        <w:keepNext/>
        <w:tabs>
          <w:tab w:val="left" w:pos="0"/>
        </w:tabs>
        <w:spacing w:before="0"/>
        <w:jc w:val="center"/>
        <w:outlineLvl w:val="3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Žiadosť</w:t>
      </w:r>
    </w:p>
    <w:p w:rsidR="009D3D1A" w:rsidRPr="007166FA" w:rsidP="009D3D1A">
      <w:pPr>
        <w:pStyle w:val="BodyText"/>
        <w:numPr>
          <w:numId w:val="10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Dotáciu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poskytnúť na základe písomnej žiadosti o poskytnutie dotácie (ďalej len „žiadosť“), ktorú predkladá žiadateľ ministerstvu prostredníctvom krajského stavebného úradu, príslušného podľa mie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s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ta stavby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(ďalej len „úrad“)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. </w:t>
      </w:r>
      <w:r>
        <w:rPr>
          <w:rFonts w:ascii="Times New Roman" w:hAnsi="Times New Roman" w:cs="Times New Roman"/>
          <w:b w:val="0"/>
          <w:sz w:val="22"/>
          <w:szCs w:val="24"/>
        </w:rPr>
        <w:t>Ú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rad overí úplnosť náležitostí žiadosti, ktorými sú najmä</w:t>
      </w:r>
    </w:p>
    <w:p w:rsidR="009D3D1A" w:rsidRPr="007166FA" w:rsidP="009D3D1A">
      <w:pPr>
        <w:pStyle w:val="BodyText"/>
        <w:numPr>
          <w:ilvl w:val="1"/>
          <w:numId w:val="10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identifikačné údaje žiadateľa,</w:t>
      </w:r>
    </w:p>
    <w:p w:rsidR="009D3D1A" w:rsidRPr="007166FA" w:rsidP="009D3D1A">
      <w:pPr>
        <w:pStyle w:val="BodyText"/>
        <w:numPr>
          <w:ilvl w:val="1"/>
          <w:numId w:val="10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údaje o stavbe,</w:t>
      </w:r>
    </w:p>
    <w:p w:rsidR="009D3D1A" w:rsidRPr="007166FA" w:rsidP="009D3D1A">
      <w:pPr>
        <w:pStyle w:val="BodyText"/>
        <w:numPr>
          <w:ilvl w:val="1"/>
          <w:numId w:val="10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výpočet požadovanej výšky dotácie,</w:t>
      </w:r>
    </w:p>
    <w:p w:rsidR="009D3D1A" w:rsidRPr="007166FA" w:rsidP="009D3D1A">
      <w:pPr>
        <w:pStyle w:val="BodyText"/>
        <w:numPr>
          <w:ilvl w:val="1"/>
          <w:numId w:val="10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preukázanie finančného krytia na realizáciu účelu,</w:t>
      </w:r>
    </w:p>
    <w:p w:rsidR="009D3D1A" w:rsidRPr="007166FA" w:rsidP="009D3D1A">
      <w:pPr>
        <w:pStyle w:val="BodyText"/>
        <w:numPr>
          <w:ilvl w:val="1"/>
          <w:numId w:val="10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dokladovanie splnenia podmienok </w:t>
      </w:r>
      <w:r>
        <w:rPr>
          <w:rFonts w:ascii="Times New Roman" w:hAnsi="Times New Roman" w:cs="Times New Roman"/>
          <w:b w:val="0"/>
          <w:sz w:val="22"/>
          <w:szCs w:val="24"/>
        </w:rPr>
        <w:t>ustanove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ných týmto zákonom,</w:t>
      </w:r>
    </w:p>
    <w:p w:rsidR="009D3D1A" w:rsidRPr="00977CCD" w:rsidP="009D3D1A">
      <w:pPr>
        <w:pStyle w:val="BodyText"/>
        <w:numPr>
          <w:ilvl w:val="1"/>
          <w:numId w:val="10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súhlas žiadateľa so spracov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aním údajov uvedených v žiadosti </w:t>
      </w:r>
      <w:r w:rsidRPr="00977CCD">
        <w:rPr>
          <w:rStyle w:val="ppp-input-value"/>
          <w:rFonts w:ascii="Times New Roman" w:hAnsi="Times New Roman" w:cs="Times New Roman"/>
          <w:b w:val="0"/>
          <w:sz w:val="22"/>
          <w:szCs w:val="24"/>
        </w:rPr>
        <w:t>podľa osobitného zákona</w:t>
      </w:r>
      <w:r>
        <w:rPr>
          <w:rStyle w:val="ppp-input-value"/>
          <w:rFonts w:ascii="Times New Roman" w:hAnsi="Times New Roman" w:cs="Times New Roman"/>
          <w:b w:val="0"/>
          <w:sz w:val="22"/>
          <w:szCs w:val="24"/>
        </w:rPr>
        <w:t>.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33"/>
      </w:r>
      <w:r w:rsidRPr="00A15049">
        <w:rPr>
          <w:rStyle w:val="ppp-input-value"/>
          <w:rFonts w:ascii="Times New Roman" w:hAnsi="Times New Roman" w:cs="Times New Roman"/>
          <w:b w:val="0"/>
          <w:sz w:val="22"/>
          <w:szCs w:val="24"/>
        </w:rPr>
        <w:t>)</w:t>
      </w:r>
    </w:p>
    <w:p w:rsidR="009D3D1A" w:rsidRPr="007166FA" w:rsidP="009D3D1A">
      <w:pPr>
        <w:pStyle w:val="BodyText"/>
        <w:numPr>
          <w:numId w:val="10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Žiadosť </w:t>
      </w:r>
      <w:r>
        <w:rPr>
          <w:rFonts w:ascii="Times New Roman" w:hAnsi="Times New Roman" w:cs="Times New Roman"/>
          <w:b w:val="0"/>
          <w:sz w:val="22"/>
          <w:szCs w:val="24"/>
        </w:rPr>
        <w:t>sa podáva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na tlačive, ktorého vzor ustanoví ministerstvo opatrením vydaným v Zbierke z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á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konov Slovenskej republiky. Prílohou žiadosti sú doklady uvedené v príslušnom tlačive. Doklady sa prikl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a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dajú v origináli alebo </w:t>
      </w:r>
      <w:r w:rsidR="001F58C1">
        <w:rPr>
          <w:rFonts w:ascii="Times New Roman" w:hAnsi="Times New Roman" w:cs="Times New Roman"/>
          <w:b w:val="0"/>
          <w:sz w:val="22"/>
          <w:szCs w:val="24"/>
        </w:rPr>
        <w:t xml:space="preserve">úradne </w:t>
      </w:r>
      <w:r>
        <w:rPr>
          <w:rStyle w:val="ppp-input-value"/>
          <w:rFonts w:ascii="Times New Roman" w:hAnsi="Times New Roman" w:cs="Times New Roman"/>
          <w:b w:val="0"/>
          <w:sz w:val="22"/>
          <w:szCs w:val="24"/>
        </w:rPr>
        <w:t xml:space="preserve">osvedčenej </w:t>
      </w:r>
      <w:r w:rsidRPr="004F2CD1">
        <w:rPr>
          <w:rStyle w:val="ppp-input-value"/>
          <w:rFonts w:ascii="Times New Roman" w:hAnsi="Times New Roman" w:cs="Times New Roman"/>
          <w:b w:val="0"/>
          <w:sz w:val="22"/>
          <w:szCs w:val="24"/>
        </w:rPr>
        <w:t>kópii</w:t>
      </w:r>
      <w:r w:rsidR="00D9237F">
        <w:rPr>
          <w:rStyle w:val="ppp-input-value"/>
          <w:rFonts w:ascii="Times New Roman" w:hAnsi="Times New Roman" w:cs="Times New Roman"/>
          <w:b w:val="0"/>
          <w:sz w:val="22"/>
          <w:szCs w:val="24"/>
        </w:rPr>
        <w:t>.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34"/>
      </w:r>
      <w:r w:rsidRPr="00A15049" w:rsidR="00D9237F">
        <w:rPr>
          <w:rStyle w:val="ppp-input-value"/>
          <w:rFonts w:ascii="Times New Roman" w:hAnsi="Times New Roman" w:cs="Times New Roman"/>
          <w:b w:val="0"/>
          <w:sz w:val="22"/>
          <w:szCs w:val="24"/>
        </w:rPr>
        <w:t>)</w:t>
      </w:r>
    </w:p>
    <w:p w:rsidR="009D3D1A" w:rsidRPr="007166FA" w:rsidP="009D3D1A">
      <w:pPr>
        <w:pStyle w:val="BodyText"/>
        <w:numPr>
          <w:numId w:val="10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Žiadosť sa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úrad</w:t>
      </w:r>
      <w:r>
        <w:rPr>
          <w:rFonts w:ascii="Times New Roman" w:hAnsi="Times New Roman" w:cs="Times New Roman"/>
          <w:b w:val="0"/>
          <w:sz w:val="22"/>
          <w:szCs w:val="24"/>
        </w:rPr>
        <w:t>u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predkladá od </w:t>
      </w:r>
      <w:r>
        <w:rPr>
          <w:rFonts w:ascii="Times New Roman" w:hAnsi="Times New Roman" w:cs="Times New Roman"/>
          <w:b w:val="0"/>
          <w:sz w:val="22"/>
          <w:szCs w:val="24"/>
        </w:rPr>
        <w:t>15.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januára do </w:t>
      </w:r>
      <w:r>
        <w:rPr>
          <w:rFonts w:ascii="Times New Roman" w:hAnsi="Times New Roman" w:cs="Times New Roman"/>
          <w:b w:val="0"/>
          <w:sz w:val="22"/>
          <w:szCs w:val="24"/>
        </w:rPr>
        <w:t>28.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februára príslušného roka</w:t>
      </w:r>
      <w:r>
        <w:rPr>
          <w:rFonts w:ascii="Times New Roman" w:hAnsi="Times New Roman" w:cs="Times New Roman"/>
          <w:b w:val="0"/>
          <w:sz w:val="22"/>
          <w:szCs w:val="24"/>
        </w:rPr>
        <w:t>; to neplatí na predklad</w:t>
      </w:r>
      <w:r>
        <w:rPr>
          <w:rFonts w:ascii="Times New Roman" w:hAnsi="Times New Roman" w:cs="Times New Roman"/>
          <w:b w:val="0"/>
          <w:sz w:val="22"/>
          <w:szCs w:val="24"/>
        </w:rPr>
        <w:t>a</w:t>
      </w:r>
      <w:r>
        <w:rPr>
          <w:rFonts w:ascii="Times New Roman" w:hAnsi="Times New Roman" w:cs="Times New Roman"/>
          <w:b w:val="0"/>
          <w:sz w:val="22"/>
          <w:szCs w:val="24"/>
        </w:rPr>
        <w:t>nie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žiadosti, ktorou sa rieši odstránenie následkov živelnej udalosti.</w:t>
      </w:r>
      <w:r w:rsidR="005F4963">
        <w:rPr>
          <w:rFonts w:ascii="Times New Roman" w:hAnsi="Times New Roman" w:cs="Times New Roman"/>
          <w:b w:val="0"/>
          <w:sz w:val="22"/>
          <w:szCs w:val="24"/>
          <w:vertAlign w:val="superscript"/>
        </w:rPr>
        <w:t>20</w:t>
      </w:r>
      <w:r w:rsidRPr="00A15049">
        <w:rPr>
          <w:rFonts w:ascii="Times New Roman" w:hAnsi="Times New Roman" w:cs="Times New Roman"/>
          <w:b w:val="0"/>
          <w:sz w:val="22"/>
          <w:szCs w:val="24"/>
        </w:rPr>
        <w:t>)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Ž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iadosti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na riešenie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odstránenie n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á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sledkov živelnej udalosti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predkladať v priebehu roka.</w:t>
      </w:r>
      <w:r w:rsidR="00C2446C">
        <w:rPr>
          <w:rFonts w:ascii="Times New Roman" w:hAnsi="Times New Roman" w:cs="Times New Roman"/>
          <w:b w:val="0"/>
          <w:sz w:val="22"/>
          <w:szCs w:val="24"/>
        </w:rPr>
        <w:t xml:space="preserve"> Ministerstvo je povinné na žiadosti, ktorými sa rieši odstránenie následkov živelných udalostí</w:t>
      </w:r>
      <w:r w:rsidR="00957FDF">
        <w:rPr>
          <w:rFonts w:ascii="Times New Roman" w:hAnsi="Times New Roman" w:cs="Times New Roman"/>
          <w:b w:val="0"/>
          <w:sz w:val="22"/>
          <w:szCs w:val="24"/>
        </w:rPr>
        <w:t>, zabezpečiť finančné prostriedky do 7 % ročného rozpočtu podľa § 3.</w:t>
      </w:r>
    </w:p>
    <w:p w:rsidR="009D3D1A" w:rsidRPr="007166FA" w:rsidP="009D3D1A">
      <w:pPr>
        <w:pStyle w:val="BodyText"/>
        <w:numPr>
          <w:numId w:val="10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Ak obstarávanie </w:t>
      </w:r>
      <w:r w:rsidR="006B016E">
        <w:rPr>
          <w:rFonts w:ascii="Times New Roman" w:hAnsi="Times New Roman" w:cs="Times New Roman"/>
          <w:b w:val="0"/>
          <w:sz w:val="22"/>
          <w:szCs w:val="24"/>
        </w:rPr>
        <w:t xml:space="preserve">nájomných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bytov podmieňuje aj obstaranie prislú</w:t>
      </w:r>
      <w:r>
        <w:rPr>
          <w:rFonts w:ascii="Times New Roman" w:hAnsi="Times New Roman" w:cs="Times New Roman"/>
          <w:b w:val="0"/>
          <w:sz w:val="22"/>
          <w:szCs w:val="24"/>
        </w:rPr>
        <w:t>chajúcej technickej vybavenosti</w:t>
      </w:r>
      <w:r w:rsidR="00A15049">
        <w:rPr>
          <w:rFonts w:ascii="Times New Roman" w:hAnsi="Times New Roman" w:cs="Times New Roman"/>
          <w:b w:val="0"/>
          <w:sz w:val="22"/>
          <w:szCs w:val="24"/>
        </w:rPr>
        <w:t xml:space="preserve">,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predloží sa súčas</w:t>
      </w:r>
      <w:r w:rsidR="00817106">
        <w:rPr>
          <w:rFonts w:ascii="Times New Roman" w:hAnsi="Times New Roman" w:cs="Times New Roman"/>
          <w:b w:val="0"/>
          <w:sz w:val="22"/>
          <w:szCs w:val="24"/>
        </w:rPr>
        <w:t>ne so žiadosťou na obstarávanie</w:t>
      </w:r>
      <w:r w:rsidR="006B016E">
        <w:rPr>
          <w:rFonts w:ascii="Times New Roman" w:hAnsi="Times New Roman" w:cs="Times New Roman"/>
          <w:b w:val="0"/>
          <w:sz w:val="22"/>
          <w:szCs w:val="24"/>
        </w:rPr>
        <w:t xml:space="preserve"> nájomných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bytov aj žiadosť na obstaranie technickej v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y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bavenos</w:t>
      </w:r>
      <w:r>
        <w:rPr>
          <w:rFonts w:ascii="Times New Roman" w:hAnsi="Times New Roman" w:cs="Times New Roman"/>
          <w:b w:val="0"/>
          <w:sz w:val="22"/>
          <w:szCs w:val="24"/>
        </w:rPr>
        <w:t>ti;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to neplatí ak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žiadateľ vyhlási, že obstaranie prislúchajúcej technickej vybavenosti zabezpečí bez dotácie podľa tohto zákona.</w:t>
      </w:r>
    </w:p>
    <w:p w:rsidR="009D3D1A" w:rsidRPr="007166FA" w:rsidP="009D3D1A">
      <w:pPr>
        <w:pStyle w:val="BodyText"/>
        <w:numPr>
          <w:numId w:val="10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Úrad </w:t>
      </w:r>
      <w:r w:rsidRPr="007166FA" w:rsidR="00312D83">
        <w:rPr>
          <w:rFonts w:ascii="Times New Roman" w:hAnsi="Times New Roman" w:cs="Times New Roman"/>
          <w:b w:val="0"/>
          <w:sz w:val="22"/>
          <w:szCs w:val="24"/>
        </w:rPr>
        <w:t xml:space="preserve">odtlačkom úradnej pečiatky a podpisom </w:t>
      </w:r>
      <w:r w:rsidR="00102A65">
        <w:rPr>
          <w:rFonts w:ascii="Times New Roman" w:hAnsi="Times New Roman" w:cs="Times New Roman"/>
          <w:b w:val="0"/>
          <w:sz w:val="22"/>
          <w:szCs w:val="24"/>
        </w:rPr>
        <w:t>zodpovedných</w:t>
      </w:r>
      <w:r w:rsidRPr="007166FA" w:rsidR="00312D83">
        <w:rPr>
          <w:rFonts w:ascii="Times New Roman" w:hAnsi="Times New Roman" w:cs="Times New Roman"/>
          <w:b w:val="0"/>
          <w:sz w:val="22"/>
          <w:szCs w:val="24"/>
        </w:rPr>
        <w:t xml:space="preserve"> zamestnancov vyznačí na žiadosti ov</w:t>
      </w:r>
      <w:r w:rsidRPr="007166FA" w:rsidR="00312D83">
        <w:rPr>
          <w:rFonts w:ascii="Times New Roman" w:hAnsi="Times New Roman" w:cs="Times New Roman"/>
          <w:b w:val="0"/>
          <w:sz w:val="22"/>
          <w:szCs w:val="24"/>
        </w:rPr>
        <w:t>e</w:t>
      </w:r>
      <w:r w:rsidRPr="007166FA" w:rsidR="00312D83">
        <w:rPr>
          <w:rFonts w:ascii="Times New Roman" w:hAnsi="Times New Roman" w:cs="Times New Roman"/>
          <w:b w:val="0"/>
          <w:sz w:val="22"/>
          <w:szCs w:val="24"/>
        </w:rPr>
        <w:t>renie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312D83">
        <w:rPr>
          <w:rFonts w:ascii="Times New Roman" w:hAnsi="Times New Roman" w:cs="Times New Roman"/>
          <w:b w:val="0"/>
          <w:sz w:val="22"/>
          <w:szCs w:val="24"/>
        </w:rPr>
        <w:t>splnenia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podmien</w:t>
      </w:r>
      <w:r w:rsidR="00312D83">
        <w:rPr>
          <w:rFonts w:ascii="Times New Roman" w:hAnsi="Times New Roman" w:cs="Times New Roman"/>
          <w:b w:val="0"/>
          <w:sz w:val="22"/>
          <w:szCs w:val="24"/>
        </w:rPr>
        <w:t>ok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pre poskytnutie dotácie. </w:t>
      </w:r>
    </w:p>
    <w:p w:rsidR="009D3D1A" w:rsidRPr="0041340D" w:rsidP="009D3D1A">
      <w:pPr>
        <w:pStyle w:val="BodyText"/>
        <w:numPr>
          <w:numId w:val="10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="00102A65">
        <w:rPr>
          <w:rFonts w:ascii="Times New Roman" w:hAnsi="Times New Roman" w:cs="Times New Roman"/>
          <w:b w:val="0"/>
          <w:sz w:val="22"/>
          <w:szCs w:val="24"/>
        </w:rPr>
        <w:t>Ž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iadosti, ktoré splnili podmienky pre poskytnutie dotácie</w:t>
      </w:r>
      <w:r w:rsidR="00102A65">
        <w:rPr>
          <w:rFonts w:ascii="Times New Roman" w:hAnsi="Times New Roman" w:cs="Times New Roman"/>
          <w:b w:val="0"/>
          <w:sz w:val="22"/>
          <w:szCs w:val="24"/>
        </w:rPr>
        <w:t>, úrad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zoradí podľa 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výberov</w:t>
      </w:r>
      <w:r>
        <w:rPr>
          <w:rFonts w:ascii="Times New Roman" w:hAnsi="Times New Roman" w:cs="Times New Roman"/>
          <w:b w:val="0"/>
          <w:sz w:val="22"/>
          <w:szCs w:val="24"/>
        </w:rPr>
        <w:t>ých kritérií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st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a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noven</w:t>
      </w:r>
      <w:r>
        <w:rPr>
          <w:rFonts w:ascii="Times New Roman" w:hAnsi="Times New Roman" w:cs="Times New Roman"/>
          <w:b w:val="0"/>
          <w:sz w:val="22"/>
          <w:szCs w:val="24"/>
        </w:rPr>
        <w:t>ých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ministerstvom</w:t>
      </w:r>
      <w:r>
        <w:rPr>
          <w:rFonts w:ascii="Times New Roman" w:hAnsi="Times New Roman" w:cs="Times New Roman"/>
          <w:b w:val="0"/>
          <w:sz w:val="22"/>
          <w:szCs w:val="24"/>
        </w:rPr>
        <w:t>.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Výberové kritériá uverejní </w:t>
      </w:r>
      <w:r>
        <w:rPr>
          <w:rFonts w:ascii="Times New Roman" w:hAnsi="Times New Roman" w:cs="Times New Roman"/>
          <w:b w:val="0"/>
          <w:sz w:val="22"/>
          <w:szCs w:val="24"/>
        </w:rPr>
        <w:t>v plnom znení ministerstvo do 15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. januára príslušného roka na </w:t>
      </w:r>
      <w:r>
        <w:rPr>
          <w:rFonts w:ascii="Times New Roman" w:hAnsi="Times New Roman" w:cs="Times New Roman"/>
          <w:b w:val="0"/>
          <w:sz w:val="22"/>
          <w:szCs w:val="24"/>
        </w:rPr>
        <w:t>svojom webovom sídle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.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</w:p>
    <w:p w:rsidR="009D3D1A" w:rsidRPr="00F84AEC" w:rsidP="009D3D1A">
      <w:pPr>
        <w:pStyle w:val="BodyText"/>
        <w:numPr>
          <w:numId w:val="10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V lehote do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31.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marca príslušného roka zašle úrad ministerstvu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žiadosti</w:t>
      </w:r>
      <w:r w:rsidRPr="0041340D">
        <w:rPr>
          <w:rFonts w:ascii="Times New Roman" w:hAnsi="Times New Roman" w:cs="Times New Roman"/>
          <w:b w:val="0"/>
          <w:sz w:val="22"/>
          <w:szCs w:val="24"/>
        </w:rPr>
        <w:t xml:space="preserve"> do výšky limitu stanoveného ministerstvom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pri dodržaní poradia stanoveného podľa odseku 6</w:t>
      </w:r>
      <w:r w:rsidRPr="0041340D">
        <w:rPr>
          <w:rFonts w:ascii="Times New Roman" w:hAnsi="Times New Roman" w:cs="Times New Roman"/>
          <w:b w:val="0"/>
          <w:sz w:val="22"/>
          <w:szCs w:val="24"/>
        </w:rPr>
        <w:t>.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</w:p>
    <w:p w:rsidR="009D3D1A" w:rsidRPr="00F84AEC" w:rsidP="009D3D1A">
      <w:pPr>
        <w:pStyle w:val="BodyText"/>
        <w:numPr>
          <w:numId w:val="10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Ž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iadosti, ktoré splnili podmienky pre poskytnutie dotácie</w:t>
      </w:r>
      <w:r>
        <w:rPr>
          <w:rFonts w:ascii="Times New Roman" w:hAnsi="Times New Roman" w:cs="Times New Roman"/>
          <w:b w:val="0"/>
          <w:sz w:val="22"/>
          <w:szCs w:val="24"/>
        </w:rPr>
        <w:t>,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ale boli nad výšku limitu</w:t>
      </w:r>
      <w:r w:rsidR="00F30C48">
        <w:rPr>
          <w:rFonts w:ascii="Times New Roman" w:hAnsi="Times New Roman" w:cs="Times New Roman"/>
          <w:b w:val="0"/>
          <w:sz w:val="22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si úrad ponechá v evidencii a </w:t>
      </w:r>
      <w:r w:rsidRPr="00F84AEC">
        <w:rPr>
          <w:rFonts w:ascii="Times New Roman" w:hAnsi="Times New Roman" w:cs="Times New Roman"/>
          <w:b w:val="0"/>
          <w:sz w:val="22"/>
          <w:szCs w:val="24"/>
        </w:rPr>
        <w:t>žiadateľovi ich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F84AEC">
        <w:rPr>
          <w:rFonts w:ascii="Times New Roman" w:hAnsi="Times New Roman" w:cs="Times New Roman"/>
          <w:b w:val="0"/>
          <w:sz w:val="22"/>
          <w:szCs w:val="24"/>
        </w:rPr>
        <w:t>vráti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až</w:t>
      </w:r>
      <w:r w:rsidRPr="00F84AEC">
        <w:rPr>
          <w:rFonts w:ascii="Times New Roman" w:hAnsi="Times New Roman" w:cs="Times New Roman"/>
          <w:b w:val="0"/>
          <w:sz w:val="22"/>
          <w:szCs w:val="24"/>
        </w:rPr>
        <w:t xml:space="preserve"> na základe </w:t>
      </w:r>
      <w:r>
        <w:rPr>
          <w:rFonts w:ascii="Times New Roman" w:hAnsi="Times New Roman" w:cs="Times New Roman"/>
          <w:b w:val="0"/>
          <w:sz w:val="22"/>
          <w:szCs w:val="24"/>
        </w:rPr>
        <w:t>pokynu</w:t>
      </w:r>
      <w:r w:rsidRPr="00F84AEC">
        <w:rPr>
          <w:rFonts w:ascii="Times New Roman" w:hAnsi="Times New Roman" w:cs="Times New Roman"/>
          <w:b w:val="0"/>
          <w:sz w:val="22"/>
          <w:szCs w:val="24"/>
        </w:rPr>
        <w:t xml:space="preserve"> ministerstva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alebo žiadosti žiadateľa.</w:t>
      </w:r>
    </w:p>
    <w:p w:rsidR="009D3D1A" w:rsidRPr="006E65E7" w:rsidP="009D3D1A">
      <w:pPr>
        <w:pStyle w:val="BodyText"/>
        <w:numPr>
          <w:numId w:val="10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Žiadosti, ktoré nesplnili podmienky pre poskytnutie dotácie</w:t>
      </w:r>
      <w:r>
        <w:rPr>
          <w:rFonts w:ascii="Times New Roman" w:hAnsi="Times New Roman" w:cs="Times New Roman"/>
          <w:b w:val="0"/>
          <w:sz w:val="22"/>
          <w:szCs w:val="24"/>
        </w:rPr>
        <w:t>,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vráti úrad žiadateľovi v lehote do </w:t>
      </w:r>
      <w:r>
        <w:rPr>
          <w:rFonts w:ascii="Times New Roman" w:hAnsi="Times New Roman" w:cs="Times New Roman"/>
          <w:b w:val="0"/>
          <w:sz w:val="22"/>
          <w:szCs w:val="24"/>
        </w:rPr>
        <w:t>30.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a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p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ríla príslušného roka.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</w:p>
    <w:p w:rsidR="009D3D1A" w:rsidRPr="006E65E7" w:rsidP="009D3D1A">
      <w:pPr>
        <w:pStyle w:val="BodyText"/>
        <w:numPr>
          <w:numId w:val="10"/>
        </w:numPr>
        <w:rPr>
          <w:rFonts w:ascii="Times New Roman" w:hAnsi="Times New Roman" w:cs="Times New Roman"/>
          <w:b w:val="0"/>
          <w:sz w:val="22"/>
          <w:szCs w:val="24"/>
        </w:rPr>
      </w:pPr>
      <w:r w:rsidRPr="006E65E7">
        <w:rPr>
          <w:rFonts w:ascii="Times New Roman" w:hAnsi="Times New Roman" w:cs="Times New Roman"/>
          <w:b w:val="0"/>
          <w:sz w:val="22"/>
          <w:szCs w:val="24"/>
        </w:rPr>
        <w:t>Žiadateľ, ktorému bola žiadosť vrátená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podľa odseku 9</w:t>
      </w:r>
      <w:r w:rsidRPr="006E65E7">
        <w:rPr>
          <w:rFonts w:ascii="Times New Roman" w:hAnsi="Times New Roman" w:cs="Times New Roman"/>
          <w:b w:val="0"/>
          <w:sz w:val="22"/>
          <w:szCs w:val="24"/>
        </w:rPr>
        <w:t xml:space="preserve">, môže podať podnet na preskúmanie postupu úradu. Podnet sa predkladá ministerstvu prostredníctvom úradu v lehote do 30 dní odo dňa </w:t>
      </w:r>
      <w:r w:rsidR="00102A65">
        <w:rPr>
          <w:rFonts w:ascii="Times New Roman" w:hAnsi="Times New Roman" w:cs="Times New Roman"/>
          <w:b w:val="0"/>
          <w:sz w:val="22"/>
          <w:szCs w:val="24"/>
        </w:rPr>
        <w:t xml:space="preserve">doručenia </w:t>
      </w:r>
      <w:r w:rsidRPr="006E65E7">
        <w:rPr>
          <w:rFonts w:ascii="Times New Roman" w:hAnsi="Times New Roman" w:cs="Times New Roman"/>
          <w:b w:val="0"/>
          <w:sz w:val="22"/>
          <w:szCs w:val="24"/>
        </w:rPr>
        <w:t>vrát</w:t>
      </w:r>
      <w:r w:rsidRPr="006E65E7">
        <w:rPr>
          <w:rFonts w:ascii="Times New Roman" w:hAnsi="Times New Roman" w:cs="Times New Roman"/>
          <w:b w:val="0"/>
          <w:sz w:val="22"/>
          <w:szCs w:val="24"/>
        </w:rPr>
        <w:t>e</w:t>
      </w:r>
      <w:r w:rsidR="00102A65">
        <w:rPr>
          <w:rFonts w:ascii="Times New Roman" w:hAnsi="Times New Roman" w:cs="Times New Roman"/>
          <w:b w:val="0"/>
          <w:sz w:val="22"/>
          <w:szCs w:val="24"/>
        </w:rPr>
        <w:t>nej</w:t>
      </w:r>
      <w:r w:rsidRPr="006E65E7">
        <w:rPr>
          <w:rFonts w:ascii="Times New Roman" w:hAnsi="Times New Roman" w:cs="Times New Roman"/>
          <w:b w:val="0"/>
          <w:sz w:val="22"/>
          <w:szCs w:val="24"/>
        </w:rPr>
        <w:t xml:space="preserve"> žiadost</w:t>
      </w:r>
      <w:r>
        <w:rPr>
          <w:rFonts w:ascii="Times New Roman" w:hAnsi="Times New Roman" w:cs="Times New Roman"/>
          <w:b w:val="0"/>
          <w:sz w:val="22"/>
          <w:szCs w:val="24"/>
        </w:rPr>
        <w:t>i</w:t>
      </w:r>
      <w:r w:rsidRPr="006E65E7">
        <w:rPr>
          <w:rFonts w:ascii="Times New Roman" w:hAnsi="Times New Roman" w:cs="Times New Roman"/>
          <w:b w:val="0"/>
          <w:sz w:val="22"/>
          <w:szCs w:val="24"/>
        </w:rPr>
        <w:t xml:space="preserve">. </w:t>
      </w:r>
    </w:p>
    <w:p w:rsidR="009D3D1A" w:rsidRPr="006E65E7" w:rsidP="009D3D1A">
      <w:pPr>
        <w:pStyle w:val="BodyText"/>
        <w:numPr>
          <w:numId w:val="10"/>
        </w:numPr>
        <w:rPr>
          <w:rFonts w:ascii="Times New Roman" w:hAnsi="Times New Roman" w:cs="Times New Roman"/>
          <w:b w:val="0"/>
          <w:sz w:val="22"/>
          <w:szCs w:val="24"/>
        </w:rPr>
      </w:pPr>
      <w:r w:rsidRPr="006E65E7">
        <w:rPr>
          <w:rFonts w:ascii="Times New Roman" w:hAnsi="Times New Roman" w:cs="Times New Roman"/>
          <w:b w:val="0"/>
          <w:sz w:val="22"/>
          <w:szCs w:val="24"/>
        </w:rPr>
        <w:t>Ministerstvo preskúma v lehote do 30 dní odo dňa doručenia podnetu postup úradu pri posudzovaní žiadostí a v prípade zistenia jeho nesprávneho postupu vyzve úrad na úpravu stanoveného poradia žiadostí.</w:t>
      </w:r>
    </w:p>
    <w:p w:rsidR="009D3D1A" w:rsidRPr="00177676" w:rsidP="009D3D1A">
      <w:pPr>
        <w:pStyle w:val="BodyText"/>
        <w:numPr>
          <w:numId w:val="10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Ministerstvo </w:t>
      </w:r>
      <w:r>
        <w:rPr>
          <w:rFonts w:ascii="Times New Roman" w:hAnsi="Times New Roman" w:cs="Times New Roman"/>
          <w:b w:val="0"/>
          <w:sz w:val="22"/>
          <w:szCs w:val="24"/>
        </w:rPr>
        <w:t>po posúdení žiadostí poskytuje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dotácie</w:t>
      </w:r>
      <w:r>
        <w:rPr>
          <w:rFonts w:ascii="Times New Roman" w:hAnsi="Times New Roman" w:cs="Times New Roman"/>
          <w:b w:val="0"/>
          <w:sz w:val="22"/>
          <w:szCs w:val="24"/>
        </w:rPr>
        <w:t>,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a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 to do výšky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sumy vyčlenenej na účel</w:t>
      </w:r>
      <w:r w:rsidR="00F30C48">
        <w:rPr>
          <w:rFonts w:ascii="Times New Roman" w:hAnsi="Times New Roman" w:cs="Times New Roman"/>
          <w:b w:val="0"/>
          <w:sz w:val="22"/>
          <w:szCs w:val="24"/>
        </w:rPr>
        <w:t>y podľa § 3</w:t>
      </w:r>
      <w:r w:rsidRPr="00ED156F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v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 štátnom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rozpočte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na príslušný rozpočtový rok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. </w:t>
      </w:r>
    </w:p>
    <w:p w:rsidR="009D3D1A" w:rsidP="009D3D1A">
      <w:pPr>
        <w:pStyle w:val="BodyText"/>
        <w:numPr>
          <w:numId w:val="10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Minister </w:t>
      </w:r>
      <w:r w:rsidR="002E4ED3">
        <w:rPr>
          <w:rFonts w:ascii="Times New Roman" w:hAnsi="Times New Roman" w:cs="Times New Roman"/>
          <w:b w:val="0"/>
          <w:sz w:val="22"/>
          <w:szCs w:val="24"/>
        </w:rPr>
        <w:t>hospodárstva a výstavby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Slovenskej republiky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(ďalej len „minister“)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môže udeliť výnimku z výberových kritérií pre žiadosť, ktorá sa predkladá v dôsledku riešenia následkov živelnej udalosti.</w:t>
      </w:r>
    </w:p>
    <w:p w:rsidR="00FE634F" w:rsidRPr="001A688E" w:rsidP="009D3D1A">
      <w:pPr>
        <w:pStyle w:val="BodyText"/>
        <w:numPr>
          <w:numId w:val="10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1A688E">
        <w:rPr>
          <w:rFonts w:ascii="Times New Roman" w:hAnsi="Times New Roman" w:cs="Times New Roman"/>
          <w:b w:val="0"/>
          <w:sz w:val="22"/>
          <w:szCs w:val="24"/>
        </w:rPr>
        <w:t>Ministerstvo uverejní na svojom web</w:t>
      </w:r>
      <w:r w:rsidR="00AF63F0">
        <w:rPr>
          <w:rFonts w:ascii="Times New Roman" w:hAnsi="Times New Roman" w:cs="Times New Roman"/>
          <w:b w:val="0"/>
          <w:sz w:val="22"/>
          <w:szCs w:val="24"/>
        </w:rPr>
        <w:t>ovom sídle žiadosti predložené</w:t>
      </w:r>
      <w:r w:rsidRPr="001A688E">
        <w:rPr>
          <w:rFonts w:ascii="Times New Roman" w:hAnsi="Times New Roman" w:cs="Times New Roman"/>
          <w:b w:val="0"/>
          <w:sz w:val="22"/>
          <w:szCs w:val="24"/>
        </w:rPr>
        <w:t xml:space="preserve"> ministerstvu podľa odseku 7.</w:t>
      </w:r>
    </w:p>
    <w:p w:rsidR="009D3D1A" w:rsidRPr="007166FA" w:rsidP="009D3D1A">
      <w:pPr>
        <w:pStyle w:val="BodyText"/>
        <w:numPr>
          <w:numId w:val="10"/>
        </w:numPr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Na poskytnutie dotácie podľa tohto zákona nie je právny nárok.</w:t>
      </w:r>
    </w:p>
    <w:p w:rsidR="009D3D1A" w:rsidRPr="00A265AE" w:rsidP="009D3D1A">
      <w:pPr>
        <w:pStyle w:val="BodyText"/>
        <w:tabs>
          <w:tab w:val="left" w:pos="0"/>
        </w:tabs>
        <w:spacing w:before="24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Pr="00A265AE">
        <w:rPr>
          <w:rFonts w:ascii="Times New Roman" w:hAnsi="Times New Roman" w:cs="Times New Roman"/>
          <w:b w:val="0"/>
          <w:sz w:val="22"/>
          <w:szCs w:val="24"/>
        </w:rPr>
        <w:t xml:space="preserve">§ </w:t>
      </w:r>
      <w:r w:rsidR="00D9237F">
        <w:rPr>
          <w:rFonts w:ascii="Times New Roman" w:hAnsi="Times New Roman" w:cs="Times New Roman"/>
          <w:b w:val="0"/>
          <w:sz w:val="22"/>
          <w:szCs w:val="24"/>
        </w:rPr>
        <w:t>16</w:t>
      </w:r>
    </w:p>
    <w:p w:rsidR="009D3D1A" w:rsidRPr="007166FA" w:rsidP="009D3D1A">
      <w:pPr>
        <w:pStyle w:val="BodyText"/>
        <w:tabs>
          <w:tab w:val="left" w:pos="0"/>
        </w:tabs>
        <w:spacing w:before="0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Zmluva o poskytnutí dotácie</w:t>
      </w:r>
    </w:p>
    <w:p w:rsidR="009D3D1A" w:rsidRPr="007166FA" w:rsidP="009D3D1A">
      <w:pPr>
        <w:pStyle w:val="BodyText"/>
        <w:numPr>
          <w:numId w:val="19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Dotáciu poskytuje ministerstvo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na základe zmluvy uzatvorenej medzi žiadateľom a ministerstvom. </w:t>
      </w:r>
    </w:p>
    <w:p w:rsidR="009D3D1A" w:rsidRPr="007166FA" w:rsidP="009D3D1A">
      <w:pPr>
        <w:pStyle w:val="BodyText"/>
        <w:numPr>
          <w:numId w:val="19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Zmluva o poskytnutí dotácie </w:t>
      </w:r>
      <w:r>
        <w:rPr>
          <w:rFonts w:ascii="Times New Roman" w:hAnsi="Times New Roman" w:cs="Times New Roman"/>
          <w:b w:val="0"/>
          <w:sz w:val="22"/>
          <w:szCs w:val="24"/>
        </w:rPr>
        <w:t>obsahuje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najmä</w:t>
      </w:r>
    </w:p>
    <w:p w:rsidR="009D3D1A" w:rsidRPr="007166FA" w:rsidP="009D3D1A">
      <w:pPr>
        <w:pStyle w:val="BodyText"/>
        <w:numPr>
          <w:ilvl w:val="1"/>
          <w:numId w:val="1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údaje o zmluvných stranách,</w:t>
      </w:r>
    </w:p>
    <w:p w:rsidR="009D3D1A" w:rsidRPr="007166FA" w:rsidP="009D3D1A">
      <w:pPr>
        <w:pStyle w:val="BodyText"/>
        <w:numPr>
          <w:ilvl w:val="1"/>
          <w:numId w:val="1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údaje o stavbe,</w:t>
      </w:r>
    </w:p>
    <w:p w:rsidR="009D3D1A" w:rsidRPr="007166FA" w:rsidP="009D3D1A">
      <w:pPr>
        <w:pStyle w:val="BodyText"/>
        <w:numPr>
          <w:ilvl w:val="1"/>
          <w:numId w:val="1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výšku poskytnutej dotácie a podmienky jej čerpania,</w:t>
      </w:r>
    </w:p>
    <w:p w:rsidR="009D3D1A" w:rsidRPr="007166FA" w:rsidP="009D3D1A">
      <w:pPr>
        <w:pStyle w:val="BodyText"/>
        <w:numPr>
          <w:ilvl w:val="1"/>
          <w:numId w:val="1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spôsob plnenia záväzkov zmluvných strán,</w:t>
      </w:r>
    </w:p>
    <w:p w:rsidR="009D3D1A" w:rsidRPr="007166FA" w:rsidP="009D3D1A">
      <w:pPr>
        <w:pStyle w:val="BodyText"/>
        <w:numPr>
          <w:ilvl w:val="1"/>
          <w:numId w:val="1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spôsob </w:t>
      </w:r>
      <w:r>
        <w:rPr>
          <w:rFonts w:ascii="Times New Roman" w:hAnsi="Times New Roman" w:cs="Times New Roman"/>
          <w:b w:val="0"/>
          <w:sz w:val="22"/>
          <w:szCs w:val="24"/>
        </w:rPr>
        <w:t>čerpania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dotácie</w:t>
      </w:r>
      <w:r w:rsidRPr="00E56507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podľa osobitného predpisu,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35"/>
      </w:r>
      <w:r w:rsidR="00687590">
        <w:rPr>
          <w:rFonts w:ascii="Times New Roman" w:hAnsi="Times New Roman" w:cs="Times New Roman"/>
          <w:b w:val="0"/>
          <w:sz w:val="22"/>
          <w:szCs w:val="24"/>
        </w:rPr>
        <w:t>)</w:t>
      </w:r>
    </w:p>
    <w:p w:rsidR="009D3D1A" w:rsidP="009D3D1A">
      <w:pPr>
        <w:pStyle w:val="BodyText"/>
        <w:numPr>
          <w:ilvl w:val="1"/>
          <w:numId w:val="19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pravidlá pre nakladanie s</w:t>
      </w:r>
      <w:r w:rsidR="006B016E">
        <w:rPr>
          <w:rFonts w:ascii="Times New Roman" w:hAnsi="Times New Roman" w:cs="Times New Roman"/>
          <w:b w:val="0"/>
          <w:sz w:val="22"/>
          <w:szCs w:val="24"/>
        </w:rPr>
        <w:t xml:space="preserve"> nájomnými 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bytmi obstaranými podľa tohto zákona.</w:t>
      </w:r>
    </w:p>
    <w:p w:rsidR="00CD043A" w:rsidRPr="001A688E" w:rsidP="00CD043A">
      <w:pPr>
        <w:pStyle w:val="BodyText"/>
        <w:numPr>
          <w:numId w:val="19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1A688E">
        <w:rPr>
          <w:rFonts w:ascii="Times New Roman" w:hAnsi="Times New Roman" w:cs="Times New Roman"/>
          <w:b w:val="0"/>
          <w:sz w:val="22"/>
          <w:szCs w:val="24"/>
        </w:rPr>
        <w:t xml:space="preserve">Ministerstvo uverejní na svojom webovom sídle zoznam </w:t>
      </w:r>
      <w:r>
        <w:rPr>
          <w:rFonts w:ascii="Times New Roman" w:hAnsi="Times New Roman" w:cs="Times New Roman"/>
          <w:b w:val="0"/>
          <w:sz w:val="22"/>
          <w:szCs w:val="24"/>
        </w:rPr>
        <w:t>uzatvorených z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mlúv o poskytnutí dotácie</w:t>
      </w:r>
      <w:r w:rsidRPr="001A688E">
        <w:rPr>
          <w:rFonts w:ascii="Times New Roman" w:hAnsi="Times New Roman" w:cs="Times New Roman"/>
          <w:b w:val="0"/>
          <w:sz w:val="22"/>
          <w:szCs w:val="24"/>
        </w:rPr>
        <w:t>.</w:t>
      </w:r>
    </w:p>
    <w:p w:rsidR="009D3D1A" w:rsidRPr="007166FA" w:rsidP="009D3D1A">
      <w:pPr>
        <w:pStyle w:val="BodyText"/>
        <w:tabs>
          <w:tab w:val="left" w:pos="0"/>
        </w:tabs>
        <w:spacing w:before="24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="00D9237F">
        <w:rPr>
          <w:rFonts w:ascii="Times New Roman" w:hAnsi="Times New Roman" w:cs="Times New Roman"/>
          <w:b w:val="0"/>
          <w:sz w:val="22"/>
          <w:szCs w:val="24"/>
        </w:rPr>
        <w:t>§ 17</w:t>
      </w:r>
    </w:p>
    <w:p w:rsidR="009D3D1A" w:rsidRPr="007166FA" w:rsidP="009D3D1A">
      <w:pPr>
        <w:pStyle w:val="BodyText"/>
        <w:tabs>
          <w:tab w:val="left" w:pos="0"/>
        </w:tabs>
        <w:spacing w:before="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Kontrola </w:t>
      </w:r>
    </w:p>
    <w:p w:rsidR="009D3D1A" w:rsidP="009D3D1A">
      <w:pPr>
        <w:pStyle w:val="BodyText"/>
        <w:numPr>
          <w:numId w:val="20"/>
        </w:numPr>
        <w:spacing w:before="144" w:beforeLines="60"/>
        <w:rPr>
          <w:rStyle w:val="ppp-input-value"/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Kontrolu dodržiavania zmluvných podmienok počas platnosti zmluvy vykonáva ministerstvo a príslušný úrad.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F17C3A">
        <w:rPr>
          <w:rStyle w:val="ppp-input-value"/>
          <w:rFonts w:ascii="Times New Roman" w:hAnsi="Times New Roman" w:cs="Times New Roman"/>
          <w:b w:val="0"/>
          <w:sz w:val="22"/>
          <w:szCs w:val="24"/>
        </w:rPr>
        <w:t>Kontrolná pôsobnosť iných kontrolných orgánov týmto nie je dotknutá.</w:t>
      </w:r>
      <w:r>
        <w:rPr>
          <w:rStyle w:val="FootnoteReference"/>
          <w:rFonts w:ascii="Times New Roman" w:hAnsi="Times New Roman" w:cs="Times New Roman"/>
          <w:b w:val="0"/>
          <w:sz w:val="22"/>
          <w:szCs w:val="24"/>
        </w:rPr>
        <w:footnoteReference w:id="36"/>
      </w:r>
      <w:r w:rsidR="00687590">
        <w:rPr>
          <w:rStyle w:val="ppp-input-value"/>
          <w:rFonts w:ascii="Times New Roman" w:hAnsi="Times New Roman" w:cs="Times New Roman"/>
          <w:b w:val="0"/>
          <w:sz w:val="22"/>
          <w:szCs w:val="24"/>
        </w:rPr>
        <w:t>)</w:t>
      </w:r>
    </w:p>
    <w:p w:rsidR="009D3D1A" w:rsidRPr="007166FA" w:rsidP="009D3D1A">
      <w:pPr>
        <w:pStyle w:val="BodyText"/>
        <w:numPr>
          <w:numId w:val="20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Ministerstvo v prípade pochybnosti môže overiť záverečné technicko-ekonomické hodnotenie sta</w:t>
      </w:r>
      <w:r>
        <w:rPr>
          <w:rFonts w:ascii="Times New Roman" w:hAnsi="Times New Roman" w:cs="Times New Roman"/>
          <w:b w:val="0"/>
          <w:sz w:val="22"/>
          <w:szCs w:val="24"/>
        </w:rPr>
        <w:t>v</w:t>
      </w:r>
      <w:r>
        <w:rPr>
          <w:rFonts w:ascii="Times New Roman" w:hAnsi="Times New Roman" w:cs="Times New Roman"/>
          <w:b w:val="0"/>
          <w:sz w:val="22"/>
          <w:szCs w:val="24"/>
        </w:rPr>
        <w:t>by</w:t>
      </w:r>
      <w:r w:rsidRPr="00C866FC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predložené podľa §</w:t>
      </w:r>
      <w:r w:rsidR="00D9237F">
        <w:rPr>
          <w:rFonts w:ascii="Times New Roman" w:hAnsi="Times New Roman" w:cs="Times New Roman"/>
          <w:b w:val="0"/>
          <w:sz w:val="22"/>
          <w:szCs w:val="24"/>
        </w:rPr>
        <w:t> </w:t>
      </w:r>
      <w:r>
        <w:rPr>
          <w:rFonts w:ascii="Times New Roman" w:hAnsi="Times New Roman" w:cs="Times New Roman"/>
          <w:b w:val="0"/>
          <w:sz w:val="22"/>
          <w:szCs w:val="24"/>
        </w:rPr>
        <w:t>1</w:t>
      </w:r>
      <w:r w:rsidR="00D9237F">
        <w:rPr>
          <w:rFonts w:ascii="Times New Roman" w:hAnsi="Times New Roman" w:cs="Times New Roman"/>
          <w:b w:val="0"/>
          <w:sz w:val="22"/>
          <w:szCs w:val="24"/>
        </w:rPr>
        <w:t>1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ods. 1 písm. a) </w:t>
      </w:r>
      <w:r w:rsidR="00F30C48">
        <w:rPr>
          <w:rFonts w:ascii="Times New Roman" w:hAnsi="Times New Roman" w:cs="Times New Roman"/>
          <w:b w:val="0"/>
          <w:sz w:val="22"/>
          <w:szCs w:val="24"/>
        </w:rPr>
        <w:t>šiesteho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bodu, pričom na overenie menuje minister komisiu zlož</w:t>
      </w:r>
      <w:r>
        <w:rPr>
          <w:rFonts w:ascii="Times New Roman" w:hAnsi="Times New Roman" w:cs="Times New Roman"/>
          <w:b w:val="0"/>
          <w:sz w:val="22"/>
          <w:szCs w:val="24"/>
        </w:rPr>
        <w:t>e</w:t>
      </w:r>
      <w:r>
        <w:rPr>
          <w:rFonts w:ascii="Times New Roman" w:hAnsi="Times New Roman" w:cs="Times New Roman"/>
          <w:b w:val="0"/>
          <w:sz w:val="22"/>
          <w:szCs w:val="24"/>
        </w:rPr>
        <w:t>nú zo zástupcov ministerstva, úradu, profesijného združenia alebo profesijnej komory.</w:t>
      </w:r>
    </w:p>
    <w:p w:rsidR="009D3D1A" w:rsidRPr="007166FA" w:rsidP="009D3D1A">
      <w:pPr>
        <w:spacing w:before="240" w:line="240" w:lineRule="auto"/>
        <w:jc w:val="center"/>
        <w:rPr>
          <w:rFonts w:ascii="Times New Roman" w:hAnsi="Times New Roman" w:cs="Times New Roman"/>
          <w:sz w:val="22"/>
          <w:szCs w:val="24"/>
          <w:lang w:eastAsia="cs-CZ"/>
        </w:rPr>
      </w:pPr>
      <w:r w:rsidR="00D9237F">
        <w:rPr>
          <w:rFonts w:ascii="Times New Roman" w:hAnsi="Times New Roman" w:cs="Times New Roman"/>
          <w:sz w:val="22"/>
          <w:szCs w:val="24"/>
          <w:lang w:eastAsia="cs-CZ"/>
        </w:rPr>
        <w:t>§ 18</w:t>
      </w:r>
    </w:p>
    <w:p w:rsidR="009D3D1A" w:rsidRPr="007166FA" w:rsidP="009D3D1A">
      <w:pPr>
        <w:spacing w:before="0" w:line="24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>Starostlivosť o</w:t>
      </w:r>
      <w:r w:rsidR="006B016E">
        <w:rPr>
          <w:rFonts w:ascii="Times New Roman" w:hAnsi="Times New Roman" w:cs="Times New Roman"/>
          <w:sz w:val="22"/>
          <w:szCs w:val="24"/>
        </w:rPr>
        <w:t xml:space="preserve"> nájomný </w:t>
      </w:r>
      <w:r w:rsidRPr="007166FA">
        <w:rPr>
          <w:rFonts w:ascii="Times New Roman" w:hAnsi="Times New Roman" w:cs="Times New Roman"/>
          <w:sz w:val="22"/>
          <w:szCs w:val="24"/>
        </w:rPr>
        <w:t>byt</w:t>
      </w:r>
    </w:p>
    <w:p w:rsidR="009D3D1A" w:rsidRPr="006B428C" w:rsidP="009D3D1A">
      <w:pPr>
        <w:numPr>
          <w:ilvl w:val="3"/>
          <w:numId w:val="4"/>
        </w:numPr>
        <w:tabs>
          <w:tab w:val="clear" w:pos="1495"/>
        </w:tabs>
        <w:spacing w:before="144" w:beforeLines="60" w:line="240" w:lineRule="auto"/>
        <w:ind w:left="0" w:firstLine="284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 xml:space="preserve">Vlastník </w:t>
      </w:r>
      <w:r w:rsidR="00957FDF">
        <w:rPr>
          <w:rFonts w:ascii="Times New Roman" w:hAnsi="Times New Roman" w:cs="Times New Roman"/>
          <w:sz w:val="22"/>
          <w:szCs w:val="24"/>
        </w:rPr>
        <w:t xml:space="preserve">nájomného </w:t>
      </w:r>
      <w:r w:rsidRPr="007166FA" w:rsidR="00957FDF">
        <w:rPr>
          <w:rFonts w:ascii="Times New Roman" w:hAnsi="Times New Roman" w:cs="Times New Roman"/>
          <w:sz w:val="22"/>
          <w:szCs w:val="24"/>
        </w:rPr>
        <w:t xml:space="preserve">bytu </w:t>
      </w:r>
      <w:r w:rsidR="00957FDF">
        <w:rPr>
          <w:rFonts w:ascii="Times New Roman" w:hAnsi="Times New Roman" w:cs="Times New Roman"/>
          <w:sz w:val="22"/>
          <w:szCs w:val="24"/>
        </w:rPr>
        <w:t xml:space="preserve">obstaraného podľa tohto zákona (ďalej len „vlastník“) </w:t>
      </w:r>
      <w:r w:rsidRPr="007166FA">
        <w:rPr>
          <w:rFonts w:ascii="Times New Roman" w:hAnsi="Times New Roman" w:cs="Times New Roman"/>
          <w:sz w:val="22"/>
          <w:szCs w:val="24"/>
        </w:rPr>
        <w:t xml:space="preserve">je povinný </w:t>
      </w:r>
      <w:r w:rsidRPr="007166FA">
        <w:rPr>
          <w:rFonts w:ascii="Times New Roman" w:hAnsi="Times New Roman" w:cs="Times New Roman"/>
          <w:noProof/>
          <w:sz w:val="22"/>
          <w:szCs w:val="24"/>
        </w:rPr>
        <w:t xml:space="preserve">počas lehoty uvedenej v </w:t>
      </w:r>
      <w:r w:rsidRPr="004D3309">
        <w:rPr>
          <w:rFonts w:ascii="Times New Roman" w:hAnsi="Times New Roman" w:cs="Times New Roman"/>
          <w:sz w:val="22"/>
          <w:szCs w:val="24"/>
        </w:rPr>
        <w:t>§ 1</w:t>
      </w:r>
      <w:r w:rsidR="00D9237F">
        <w:rPr>
          <w:rFonts w:ascii="Times New Roman" w:hAnsi="Times New Roman" w:cs="Times New Roman"/>
          <w:sz w:val="22"/>
          <w:szCs w:val="24"/>
        </w:rPr>
        <w:t>1</w:t>
      </w:r>
      <w:r>
        <w:rPr>
          <w:rFonts w:ascii="Times New Roman" w:hAnsi="Times New Roman" w:cs="Times New Roman"/>
          <w:sz w:val="22"/>
          <w:szCs w:val="24"/>
        </w:rPr>
        <w:t xml:space="preserve"> ods. 1</w:t>
      </w:r>
      <w:r w:rsidRPr="004D3309">
        <w:rPr>
          <w:rFonts w:ascii="Times New Roman" w:hAnsi="Times New Roman" w:cs="Times New Roman"/>
          <w:sz w:val="22"/>
          <w:szCs w:val="24"/>
        </w:rPr>
        <w:t xml:space="preserve"> písm. a) </w:t>
      </w:r>
      <w:r>
        <w:rPr>
          <w:rFonts w:ascii="Times New Roman" w:hAnsi="Times New Roman" w:cs="Times New Roman"/>
          <w:sz w:val="22"/>
          <w:szCs w:val="24"/>
        </w:rPr>
        <w:t xml:space="preserve">štvrtého </w:t>
      </w:r>
      <w:r w:rsidRPr="004D3309">
        <w:rPr>
          <w:rFonts w:ascii="Times New Roman" w:hAnsi="Times New Roman" w:cs="Times New Roman"/>
          <w:sz w:val="22"/>
          <w:szCs w:val="24"/>
        </w:rPr>
        <w:t>bod</w:t>
      </w:r>
      <w:r>
        <w:rPr>
          <w:rFonts w:ascii="Times New Roman" w:hAnsi="Times New Roman" w:cs="Times New Roman"/>
          <w:sz w:val="22"/>
          <w:szCs w:val="24"/>
        </w:rPr>
        <w:t>u</w:t>
      </w:r>
      <w:r w:rsidRPr="007166FA">
        <w:rPr>
          <w:rFonts w:ascii="Times New Roman" w:hAnsi="Times New Roman" w:cs="Times New Roman"/>
          <w:noProof/>
          <w:sz w:val="22"/>
          <w:szCs w:val="24"/>
        </w:rPr>
        <w:t xml:space="preserve"> umožniť</w:t>
      </w:r>
      <w:r>
        <w:rPr>
          <w:rFonts w:ascii="Times New Roman" w:hAnsi="Times New Roman" w:cs="Times New Roman"/>
          <w:noProof/>
          <w:sz w:val="22"/>
          <w:szCs w:val="24"/>
        </w:rPr>
        <w:t xml:space="preserve"> </w:t>
      </w:r>
      <w:r w:rsidRPr="00FE38EE">
        <w:rPr>
          <w:rStyle w:val="ppp-input-value"/>
          <w:rFonts w:ascii="Times New Roman" w:hAnsi="Times New Roman" w:cs="Times New Roman"/>
          <w:sz w:val="22"/>
          <w:szCs w:val="24"/>
        </w:rPr>
        <w:t>po predchádzajúcom oznámení a v nevyhnu</w:t>
      </w:r>
      <w:r w:rsidRPr="00FE38EE">
        <w:rPr>
          <w:rStyle w:val="ppp-input-value"/>
          <w:rFonts w:ascii="Times New Roman" w:hAnsi="Times New Roman" w:cs="Times New Roman"/>
          <w:sz w:val="22"/>
          <w:szCs w:val="24"/>
        </w:rPr>
        <w:t>t</w:t>
      </w:r>
      <w:r w:rsidRPr="00FE38EE">
        <w:rPr>
          <w:rStyle w:val="ppp-input-value"/>
          <w:rFonts w:ascii="Times New Roman" w:hAnsi="Times New Roman" w:cs="Times New Roman"/>
          <w:sz w:val="22"/>
          <w:szCs w:val="24"/>
        </w:rPr>
        <w:t>nej miere</w:t>
      </w:r>
      <w:r w:rsidRPr="007166FA">
        <w:rPr>
          <w:rFonts w:ascii="Times New Roman" w:hAnsi="Times New Roman" w:cs="Times New Roman"/>
          <w:noProof/>
          <w:sz w:val="22"/>
          <w:szCs w:val="24"/>
        </w:rPr>
        <w:t xml:space="preserve"> vstup do </w:t>
      </w:r>
      <w:r w:rsidR="00605E54">
        <w:rPr>
          <w:rFonts w:ascii="Times New Roman" w:hAnsi="Times New Roman" w:cs="Times New Roman"/>
          <w:noProof/>
          <w:sz w:val="22"/>
          <w:szCs w:val="24"/>
        </w:rPr>
        <w:t xml:space="preserve">nájomných </w:t>
      </w:r>
      <w:r w:rsidR="00817106">
        <w:rPr>
          <w:rFonts w:ascii="Times New Roman" w:hAnsi="Times New Roman" w:cs="Times New Roman"/>
          <w:noProof/>
          <w:sz w:val="22"/>
          <w:szCs w:val="24"/>
        </w:rPr>
        <w:t>b</w:t>
      </w:r>
      <w:r w:rsidRPr="007166FA">
        <w:rPr>
          <w:rFonts w:ascii="Times New Roman" w:hAnsi="Times New Roman" w:cs="Times New Roman"/>
          <w:noProof/>
          <w:sz w:val="22"/>
          <w:szCs w:val="24"/>
        </w:rPr>
        <w:t xml:space="preserve">ytov zamestnancom ministerstva, príslušného úradu a iných kontrolných orgánov s cieľom výkonu kontroly technického stavu </w:t>
      </w:r>
      <w:r w:rsidR="00605E54">
        <w:rPr>
          <w:rFonts w:ascii="Times New Roman" w:hAnsi="Times New Roman" w:cs="Times New Roman"/>
          <w:noProof/>
          <w:sz w:val="22"/>
          <w:szCs w:val="24"/>
        </w:rPr>
        <w:t xml:space="preserve">nájomného </w:t>
      </w:r>
      <w:r w:rsidRPr="007166FA">
        <w:rPr>
          <w:rFonts w:ascii="Times New Roman" w:hAnsi="Times New Roman" w:cs="Times New Roman"/>
          <w:noProof/>
          <w:sz w:val="22"/>
          <w:szCs w:val="24"/>
        </w:rPr>
        <w:t>bytu</w:t>
      </w:r>
      <w:r>
        <w:rPr>
          <w:rFonts w:ascii="Times New Roman" w:hAnsi="Times New Roman" w:cs="Times New Roman"/>
          <w:noProof/>
          <w:sz w:val="22"/>
          <w:szCs w:val="24"/>
        </w:rPr>
        <w:t>; to</w:t>
      </w:r>
      <w:r>
        <w:rPr>
          <w:rStyle w:val="ppp-input-value"/>
          <w:rFonts w:ascii="Times New Roman" w:hAnsi="Times New Roman" w:cs="Times New Roman"/>
          <w:szCs w:val="24"/>
        </w:rPr>
        <w:t xml:space="preserve"> </w:t>
      </w:r>
      <w:r w:rsidRPr="006B428C">
        <w:rPr>
          <w:rStyle w:val="ppp-input-value"/>
          <w:rFonts w:ascii="Times New Roman" w:hAnsi="Times New Roman" w:cs="Times New Roman"/>
          <w:sz w:val="22"/>
          <w:szCs w:val="24"/>
        </w:rPr>
        <w:t>platí aj pre nájomcu a osoby tv</w:t>
      </w:r>
      <w:r w:rsidRPr="006B428C">
        <w:rPr>
          <w:rStyle w:val="ppp-input-value"/>
          <w:rFonts w:ascii="Times New Roman" w:hAnsi="Times New Roman" w:cs="Times New Roman"/>
          <w:sz w:val="22"/>
          <w:szCs w:val="24"/>
        </w:rPr>
        <w:t>o</w:t>
      </w:r>
      <w:r w:rsidRPr="006B428C">
        <w:rPr>
          <w:rStyle w:val="ppp-input-value"/>
          <w:rFonts w:ascii="Times New Roman" w:hAnsi="Times New Roman" w:cs="Times New Roman"/>
          <w:sz w:val="22"/>
          <w:szCs w:val="24"/>
        </w:rPr>
        <w:t xml:space="preserve">riace jeho domácnosť, ktoré </w:t>
      </w:r>
      <w:r w:rsidR="00F42E3E">
        <w:rPr>
          <w:rStyle w:val="ppp-input-value"/>
          <w:rFonts w:ascii="Times New Roman" w:hAnsi="Times New Roman" w:cs="Times New Roman"/>
          <w:sz w:val="22"/>
          <w:szCs w:val="24"/>
        </w:rPr>
        <w:t xml:space="preserve">nájomný </w:t>
      </w:r>
      <w:r w:rsidRPr="006B428C">
        <w:rPr>
          <w:rStyle w:val="ppp-input-value"/>
          <w:rFonts w:ascii="Times New Roman" w:hAnsi="Times New Roman" w:cs="Times New Roman"/>
          <w:sz w:val="22"/>
          <w:szCs w:val="24"/>
        </w:rPr>
        <w:t>byt užívajú na základe nájomnej zmluvy podľa tohto zákona</w:t>
      </w:r>
      <w:r w:rsidRPr="006B428C">
        <w:rPr>
          <w:rFonts w:ascii="Times New Roman" w:hAnsi="Times New Roman" w:cs="Times New Roman"/>
          <w:noProof/>
          <w:sz w:val="22"/>
          <w:szCs w:val="24"/>
        </w:rPr>
        <w:t>.</w:t>
      </w:r>
      <w:r w:rsidRPr="006B428C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:rsidR="009D3D1A" w:rsidRPr="007166FA" w:rsidP="009D3D1A">
      <w:pPr>
        <w:numPr>
          <w:ilvl w:val="3"/>
          <w:numId w:val="4"/>
        </w:numPr>
        <w:tabs>
          <w:tab w:val="clear" w:pos="1495"/>
        </w:tabs>
        <w:spacing w:before="144" w:beforeLines="60" w:line="240" w:lineRule="auto"/>
        <w:ind w:left="0" w:firstLine="284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 xml:space="preserve">Vlastník </w:t>
      </w:r>
      <w:r>
        <w:rPr>
          <w:rFonts w:ascii="Times New Roman" w:hAnsi="Times New Roman" w:cs="Times New Roman"/>
          <w:sz w:val="22"/>
          <w:szCs w:val="24"/>
        </w:rPr>
        <w:t>tvorí</w:t>
      </w:r>
      <w:r w:rsidRPr="007166FA">
        <w:rPr>
          <w:rFonts w:ascii="Times New Roman" w:hAnsi="Times New Roman" w:cs="Times New Roman"/>
          <w:sz w:val="22"/>
          <w:szCs w:val="24"/>
        </w:rPr>
        <w:t xml:space="preserve"> fond prevádzky, údržby a opráv </w:t>
      </w:r>
      <w:r>
        <w:rPr>
          <w:rFonts w:ascii="Times New Roman" w:hAnsi="Times New Roman" w:cs="Times New Roman"/>
          <w:sz w:val="22"/>
          <w:szCs w:val="24"/>
        </w:rPr>
        <w:t xml:space="preserve">ročne </w:t>
      </w:r>
      <w:r w:rsidRPr="007166FA">
        <w:rPr>
          <w:rFonts w:ascii="Times New Roman" w:hAnsi="Times New Roman" w:cs="Times New Roman"/>
          <w:sz w:val="22"/>
          <w:szCs w:val="24"/>
        </w:rPr>
        <w:t xml:space="preserve">minimálne vo výške </w:t>
      </w:r>
      <w:r>
        <w:rPr>
          <w:rFonts w:ascii="Times New Roman" w:hAnsi="Times New Roman" w:cs="Times New Roman"/>
          <w:sz w:val="22"/>
          <w:szCs w:val="24"/>
        </w:rPr>
        <w:t xml:space="preserve">0,5 % </w:t>
      </w:r>
      <w:r w:rsidRPr="007166FA">
        <w:rPr>
          <w:rFonts w:ascii="Times New Roman" w:hAnsi="Times New Roman" w:cs="Times New Roman"/>
          <w:sz w:val="22"/>
          <w:szCs w:val="24"/>
        </w:rPr>
        <w:t>nákladov na obst</w:t>
      </w:r>
      <w:r w:rsidRPr="007166FA">
        <w:rPr>
          <w:rFonts w:ascii="Times New Roman" w:hAnsi="Times New Roman" w:cs="Times New Roman"/>
          <w:sz w:val="22"/>
          <w:szCs w:val="24"/>
        </w:rPr>
        <w:t>a</w:t>
      </w:r>
      <w:r w:rsidRPr="007166FA">
        <w:rPr>
          <w:rFonts w:ascii="Times New Roman" w:hAnsi="Times New Roman" w:cs="Times New Roman"/>
          <w:sz w:val="22"/>
          <w:szCs w:val="24"/>
        </w:rPr>
        <w:t xml:space="preserve">ranie </w:t>
      </w:r>
      <w:r w:rsidR="00F42E3E">
        <w:rPr>
          <w:rFonts w:ascii="Times New Roman" w:hAnsi="Times New Roman" w:cs="Times New Roman"/>
          <w:sz w:val="22"/>
          <w:szCs w:val="24"/>
        </w:rPr>
        <w:t xml:space="preserve">nájomného </w:t>
      </w:r>
      <w:r w:rsidRPr="007166FA">
        <w:rPr>
          <w:rFonts w:ascii="Times New Roman" w:hAnsi="Times New Roman" w:cs="Times New Roman"/>
          <w:sz w:val="22"/>
          <w:szCs w:val="24"/>
        </w:rPr>
        <w:t>bytu</w:t>
      </w:r>
      <w:r>
        <w:rPr>
          <w:rFonts w:ascii="Times New Roman" w:hAnsi="Times New Roman" w:cs="Times New Roman"/>
          <w:sz w:val="22"/>
          <w:szCs w:val="24"/>
        </w:rPr>
        <w:t>.</w:t>
      </w:r>
    </w:p>
    <w:p w:rsidR="009D3D1A" w:rsidRPr="007166FA" w:rsidP="009D3D1A">
      <w:pPr>
        <w:pStyle w:val="BodyText"/>
        <w:tabs>
          <w:tab w:val="left" w:pos="0"/>
        </w:tabs>
        <w:spacing w:before="24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="00D9237F">
        <w:rPr>
          <w:rFonts w:ascii="Times New Roman" w:hAnsi="Times New Roman" w:cs="Times New Roman"/>
          <w:b w:val="0"/>
          <w:sz w:val="22"/>
          <w:szCs w:val="24"/>
        </w:rPr>
        <w:t>§ 19</w:t>
      </w:r>
    </w:p>
    <w:p w:rsidR="009D3D1A" w:rsidRPr="007166FA" w:rsidP="009D3D1A">
      <w:pPr>
        <w:pStyle w:val="BodyText"/>
        <w:tabs>
          <w:tab w:val="left" w:pos="0"/>
        </w:tabs>
        <w:spacing w:before="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Informačný systém</w:t>
      </w:r>
    </w:p>
    <w:p w:rsidR="009D3D1A" w:rsidRPr="007166FA" w:rsidP="009D3D1A">
      <w:pPr>
        <w:pStyle w:val="BodyText"/>
        <w:numPr>
          <w:numId w:val="21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Ministerstvo vytvára a </w:t>
      </w:r>
      <w:r w:rsidR="009802BF">
        <w:rPr>
          <w:rFonts w:ascii="Times New Roman" w:hAnsi="Times New Roman" w:cs="Times New Roman"/>
          <w:b w:val="0"/>
          <w:sz w:val="22"/>
          <w:szCs w:val="24"/>
        </w:rPr>
        <w:t>spravuje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informačný systém, ktorý obsahuje najmä</w:t>
      </w:r>
    </w:p>
    <w:p w:rsidR="009D3D1A" w:rsidRPr="007166FA" w:rsidP="009D3D1A">
      <w:pPr>
        <w:pStyle w:val="BodyText"/>
        <w:numPr>
          <w:ilvl w:val="1"/>
          <w:numId w:val="21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údaje uvádzané v žiadosti a prílohách k žiadosti,</w:t>
      </w:r>
    </w:p>
    <w:p w:rsidR="009D3D1A" w:rsidRPr="007166FA" w:rsidP="009D3D1A">
      <w:pPr>
        <w:pStyle w:val="BodyText"/>
        <w:numPr>
          <w:ilvl w:val="1"/>
          <w:numId w:val="21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výšku poskytnutej dotácie,</w:t>
      </w:r>
    </w:p>
    <w:p w:rsidR="009D3D1A" w:rsidRPr="007166FA" w:rsidP="009D3D1A">
      <w:pPr>
        <w:pStyle w:val="BodyText"/>
        <w:numPr>
          <w:ilvl w:val="1"/>
          <w:numId w:val="21"/>
        </w:numPr>
        <w:tabs>
          <w:tab w:val="left" w:pos="0"/>
        </w:tabs>
        <w:spacing w:before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>plnenie zmluvných podmienok.</w:t>
      </w:r>
    </w:p>
    <w:p w:rsidR="009D3D1A" w:rsidRPr="007166FA" w:rsidP="009D3D1A">
      <w:pPr>
        <w:pStyle w:val="BodyText"/>
        <w:numPr>
          <w:numId w:val="21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Informácie podľa odseku 1 je ministerstvo oprávnené zbierať a uchovávať </w:t>
      </w:r>
      <w:r>
        <w:rPr>
          <w:rFonts w:ascii="Times New Roman" w:hAnsi="Times New Roman" w:cs="Times New Roman"/>
          <w:b w:val="0"/>
          <w:sz w:val="22"/>
          <w:szCs w:val="24"/>
        </w:rPr>
        <w:t>najmenej desať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rokov po ukončení zmluvného záväzku.</w:t>
      </w:r>
    </w:p>
    <w:p w:rsidR="009D3D1A" w:rsidRPr="007166FA" w:rsidP="009D3D1A">
      <w:pPr>
        <w:pStyle w:val="BodyText"/>
        <w:numPr>
          <w:numId w:val="21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Ministerstvo </w:t>
      </w:r>
      <w:r>
        <w:rPr>
          <w:rFonts w:ascii="Times New Roman" w:hAnsi="Times New Roman" w:cs="Times New Roman"/>
          <w:b w:val="0"/>
          <w:sz w:val="22"/>
          <w:szCs w:val="24"/>
        </w:rPr>
        <w:t>vytvorí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 také organizačné a technické podmienky na prevádzku informačného systému, aby sa zabránilo jeho zneužitiu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a zneužitiu údajov v ňom</w:t>
      </w:r>
      <w:r w:rsidRPr="007166FA">
        <w:rPr>
          <w:rFonts w:ascii="Times New Roman" w:hAnsi="Times New Roman" w:cs="Times New Roman"/>
          <w:b w:val="0"/>
          <w:sz w:val="22"/>
          <w:szCs w:val="24"/>
        </w:rPr>
        <w:t>.</w:t>
      </w:r>
    </w:p>
    <w:p w:rsidR="009D3D1A" w:rsidP="009D3D1A">
      <w:pPr>
        <w:spacing w:before="144" w:beforeLines="60" w:line="24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</w:p>
    <w:p w:rsidR="009D3D1A" w:rsidRPr="007166FA" w:rsidP="009D3D1A">
      <w:pPr>
        <w:spacing w:before="144" w:beforeLines="60" w:line="24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7166FA">
        <w:rPr>
          <w:rFonts w:ascii="Times New Roman" w:hAnsi="Times New Roman" w:cs="Times New Roman"/>
          <w:b/>
          <w:sz w:val="22"/>
          <w:szCs w:val="24"/>
        </w:rPr>
        <w:t>TRETIA ČASŤ</w:t>
      </w:r>
    </w:p>
    <w:p w:rsidR="00EC1A3E" w:rsidRPr="006B1A61" w:rsidP="00EC13A6">
      <w:pPr>
        <w:spacing w:before="144" w:beforeLines="60" w:line="240" w:lineRule="auto"/>
        <w:jc w:val="center"/>
        <w:rPr>
          <w:rFonts w:ascii="Times New Roman" w:hAnsi="Times New Roman" w:cs="Times New Roman"/>
          <w:b/>
          <w:caps/>
          <w:sz w:val="22"/>
          <w:szCs w:val="24"/>
        </w:rPr>
      </w:pPr>
      <w:r w:rsidR="00007243">
        <w:rPr>
          <w:rFonts w:ascii="Times New Roman" w:hAnsi="Times New Roman" w:cs="Times New Roman"/>
          <w:b/>
          <w:caps/>
          <w:sz w:val="22"/>
          <w:szCs w:val="24"/>
        </w:rPr>
        <w:t>Vymedzenie</w:t>
      </w:r>
      <w:r w:rsidRPr="006B1A61" w:rsidR="006B1A61">
        <w:rPr>
          <w:rFonts w:ascii="Times New Roman" w:hAnsi="Times New Roman" w:cs="Times New Roman"/>
          <w:b/>
          <w:caps/>
          <w:sz w:val="22"/>
          <w:szCs w:val="24"/>
        </w:rPr>
        <w:t xml:space="preserve"> sociálneho bývania</w:t>
      </w:r>
    </w:p>
    <w:p w:rsidR="00EC1A3E" w:rsidRPr="00F33C95" w:rsidP="00EC13A6">
      <w:pPr>
        <w:spacing w:before="144" w:beforeLines="60" w:line="240" w:lineRule="auto"/>
        <w:jc w:val="center"/>
        <w:rPr>
          <w:rFonts w:ascii="Times New Roman" w:hAnsi="Times New Roman" w:cs="Times New Roman"/>
          <w:sz w:val="22"/>
          <w:szCs w:val="24"/>
        </w:rPr>
      </w:pPr>
      <w:r w:rsidR="00D9237F">
        <w:rPr>
          <w:rFonts w:ascii="Times New Roman" w:hAnsi="Times New Roman" w:cs="Times New Roman"/>
          <w:sz w:val="22"/>
          <w:szCs w:val="24"/>
        </w:rPr>
        <w:t>§ 20</w:t>
      </w:r>
    </w:p>
    <w:p w:rsidR="006B1A61" w:rsidRPr="00F33C95" w:rsidP="005433B8">
      <w:pPr>
        <w:spacing w:before="0" w:line="240" w:lineRule="auto"/>
        <w:jc w:val="center"/>
        <w:rPr>
          <w:rFonts w:ascii="Times New Roman" w:hAnsi="Times New Roman" w:cs="Times New Roman"/>
          <w:sz w:val="22"/>
          <w:szCs w:val="24"/>
        </w:rPr>
      </w:pPr>
      <w:r w:rsidRPr="00F33C95">
        <w:rPr>
          <w:rFonts w:ascii="Times New Roman" w:hAnsi="Times New Roman" w:cs="Times New Roman"/>
          <w:sz w:val="22"/>
          <w:szCs w:val="24"/>
        </w:rPr>
        <w:t>Sociálne bývanie</w:t>
      </w:r>
    </w:p>
    <w:p w:rsidR="001952F4" w:rsidRPr="001B4D68" w:rsidP="001B4D68">
      <w:pPr>
        <w:numPr>
          <w:numId w:val="31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Pr="007166FA" w:rsidR="00434379">
        <w:rPr>
          <w:rFonts w:ascii="Times New Roman" w:hAnsi="Times New Roman" w:cs="Times New Roman"/>
          <w:sz w:val="22"/>
          <w:szCs w:val="24"/>
        </w:rPr>
        <w:t xml:space="preserve">Sociálne bývanie </w:t>
      </w:r>
      <w:r w:rsidR="00434379">
        <w:rPr>
          <w:rFonts w:ascii="Times New Roman" w:hAnsi="Times New Roman" w:cs="Times New Roman"/>
          <w:sz w:val="22"/>
          <w:szCs w:val="24"/>
        </w:rPr>
        <w:t>je bývanie</w:t>
      </w:r>
      <w:r w:rsidR="001B4D68">
        <w:rPr>
          <w:rFonts w:ascii="Times New Roman" w:hAnsi="Times New Roman" w:cs="Times New Roman"/>
          <w:sz w:val="22"/>
          <w:szCs w:val="24"/>
        </w:rPr>
        <w:t xml:space="preserve"> </w:t>
      </w:r>
      <w:r w:rsidR="00F21232">
        <w:rPr>
          <w:rFonts w:ascii="Times New Roman" w:hAnsi="Times New Roman" w:cs="Times New Roman"/>
          <w:sz w:val="22"/>
          <w:szCs w:val="24"/>
        </w:rPr>
        <w:t>obstarané</w:t>
      </w:r>
      <w:r w:rsidR="00434379">
        <w:rPr>
          <w:rFonts w:ascii="Times New Roman" w:hAnsi="Times New Roman" w:cs="Times New Roman"/>
          <w:sz w:val="22"/>
          <w:szCs w:val="24"/>
        </w:rPr>
        <w:t xml:space="preserve"> </w:t>
      </w:r>
      <w:r w:rsidR="00892F1F">
        <w:rPr>
          <w:rFonts w:ascii="Times New Roman" w:hAnsi="Times New Roman" w:cs="Times New Roman"/>
          <w:sz w:val="22"/>
          <w:szCs w:val="24"/>
        </w:rPr>
        <w:t>s </w:t>
      </w:r>
      <w:r w:rsidR="004A32D6">
        <w:rPr>
          <w:rFonts w:ascii="Times New Roman" w:hAnsi="Times New Roman" w:cs="Times New Roman"/>
          <w:sz w:val="22"/>
          <w:szCs w:val="24"/>
        </w:rPr>
        <w:t>použitím</w:t>
      </w:r>
      <w:r w:rsidR="00892F1F">
        <w:rPr>
          <w:rFonts w:ascii="Times New Roman" w:hAnsi="Times New Roman" w:cs="Times New Roman"/>
          <w:sz w:val="22"/>
          <w:szCs w:val="24"/>
        </w:rPr>
        <w:t xml:space="preserve"> verejných </w:t>
      </w:r>
      <w:r w:rsidRPr="007166FA">
        <w:rPr>
          <w:rFonts w:ascii="Times New Roman" w:hAnsi="Times New Roman" w:cs="Times New Roman"/>
          <w:sz w:val="22"/>
          <w:szCs w:val="24"/>
        </w:rPr>
        <w:t>prostriedkov</w:t>
      </w:r>
      <w:r w:rsidR="004D525C">
        <w:rPr>
          <w:rFonts w:ascii="Times New Roman" w:hAnsi="Times New Roman" w:cs="Times New Roman"/>
          <w:sz w:val="22"/>
          <w:szCs w:val="24"/>
        </w:rPr>
        <w:t xml:space="preserve"> určené </w:t>
      </w:r>
      <w:r w:rsidR="00892F1F">
        <w:rPr>
          <w:rFonts w:ascii="Times New Roman" w:hAnsi="Times New Roman" w:cs="Times New Roman"/>
          <w:sz w:val="22"/>
          <w:szCs w:val="24"/>
        </w:rPr>
        <w:t>na</w:t>
      </w:r>
      <w:r w:rsidR="004D525C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primerané a </w:t>
      </w:r>
      <w:r w:rsidRPr="007166FA" w:rsidR="00434379">
        <w:rPr>
          <w:rFonts w:ascii="Times New Roman" w:hAnsi="Times New Roman" w:cs="Times New Roman"/>
          <w:sz w:val="22"/>
          <w:szCs w:val="24"/>
        </w:rPr>
        <w:t>ľu</w:t>
      </w:r>
      <w:r w:rsidRPr="007166FA" w:rsidR="00434379">
        <w:rPr>
          <w:rFonts w:ascii="Times New Roman" w:hAnsi="Times New Roman" w:cs="Times New Roman"/>
          <w:sz w:val="22"/>
          <w:szCs w:val="24"/>
        </w:rPr>
        <w:t>d</w:t>
      </w:r>
      <w:r w:rsidRPr="007166FA" w:rsidR="00434379">
        <w:rPr>
          <w:rFonts w:ascii="Times New Roman" w:hAnsi="Times New Roman" w:cs="Times New Roman"/>
          <w:sz w:val="22"/>
          <w:szCs w:val="24"/>
        </w:rPr>
        <w:t>sky dôstojné býva</w:t>
      </w:r>
      <w:r>
        <w:rPr>
          <w:rFonts w:ascii="Times New Roman" w:hAnsi="Times New Roman" w:cs="Times New Roman"/>
          <w:sz w:val="22"/>
          <w:szCs w:val="24"/>
        </w:rPr>
        <w:t>nie</w:t>
      </w:r>
      <w:r w:rsidR="00AA4BBA">
        <w:rPr>
          <w:rFonts w:ascii="Times New Roman" w:hAnsi="Times New Roman" w:cs="Times New Roman"/>
          <w:sz w:val="22"/>
          <w:szCs w:val="24"/>
        </w:rPr>
        <w:t xml:space="preserve"> </w:t>
      </w:r>
      <w:r w:rsidR="0045068E">
        <w:rPr>
          <w:rFonts w:ascii="Times New Roman" w:hAnsi="Times New Roman" w:cs="Times New Roman"/>
          <w:sz w:val="22"/>
          <w:szCs w:val="24"/>
        </w:rPr>
        <w:t>fyzických osôb, ktoré</w:t>
      </w:r>
      <w:r w:rsidR="00AA4BBA">
        <w:rPr>
          <w:rFonts w:ascii="Times New Roman" w:hAnsi="Times New Roman" w:cs="Times New Roman"/>
          <w:sz w:val="22"/>
          <w:szCs w:val="24"/>
        </w:rPr>
        <w:t xml:space="preserve"> </w:t>
      </w:r>
      <w:r w:rsidR="0045068E">
        <w:rPr>
          <w:rFonts w:ascii="Times New Roman" w:hAnsi="Times New Roman" w:cs="Times New Roman"/>
          <w:sz w:val="22"/>
          <w:szCs w:val="24"/>
        </w:rPr>
        <w:t xml:space="preserve">si nemôžu </w:t>
      </w:r>
      <w:r w:rsidR="00CD0D39">
        <w:rPr>
          <w:rFonts w:ascii="Times New Roman" w:hAnsi="Times New Roman" w:cs="Times New Roman"/>
          <w:sz w:val="22"/>
          <w:szCs w:val="24"/>
        </w:rPr>
        <w:t>obstarať</w:t>
      </w:r>
      <w:r w:rsidR="0045068E">
        <w:rPr>
          <w:rFonts w:ascii="Times New Roman" w:hAnsi="Times New Roman" w:cs="Times New Roman"/>
          <w:sz w:val="22"/>
          <w:szCs w:val="24"/>
        </w:rPr>
        <w:t xml:space="preserve"> bývanie vlastným pričinením </w:t>
      </w:r>
      <w:r w:rsidR="004A32D6">
        <w:rPr>
          <w:rFonts w:ascii="Times New Roman" w:hAnsi="Times New Roman" w:cs="Times New Roman"/>
          <w:sz w:val="22"/>
          <w:szCs w:val="24"/>
        </w:rPr>
        <w:t>a spĺňajú po</w:t>
      </w:r>
      <w:r w:rsidR="004A32D6">
        <w:rPr>
          <w:rFonts w:ascii="Times New Roman" w:hAnsi="Times New Roman" w:cs="Times New Roman"/>
          <w:sz w:val="22"/>
          <w:szCs w:val="24"/>
        </w:rPr>
        <w:t>d</w:t>
      </w:r>
      <w:r w:rsidR="004A32D6">
        <w:rPr>
          <w:rFonts w:ascii="Times New Roman" w:hAnsi="Times New Roman" w:cs="Times New Roman"/>
          <w:sz w:val="22"/>
          <w:szCs w:val="24"/>
        </w:rPr>
        <w:t>mienky podľa tohto zákona</w:t>
      </w:r>
      <w:r w:rsidRPr="001B4D68">
        <w:rPr>
          <w:rFonts w:ascii="Times New Roman" w:hAnsi="Times New Roman" w:cs="Times New Roman"/>
          <w:sz w:val="22"/>
          <w:szCs w:val="24"/>
        </w:rPr>
        <w:t>.</w:t>
      </w:r>
      <w:r w:rsidR="00460E24">
        <w:rPr>
          <w:rFonts w:ascii="Times New Roman" w:hAnsi="Times New Roman" w:cs="Times New Roman"/>
          <w:sz w:val="22"/>
          <w:szCs w:val="24"/>
        </w:rPr>
        <w:t xml:space="preserve"> </w:t>
      </w:r>
      <w:r w:rsidRPr="007166FA" w:rsidR="00460E24">
        <w:rPr>
          <w:rFonts w:ascii="Times New Roman" w:hAnsi="Times New Roman" w:cs="Times New Roman"/>
          <w:sz w:val="22"/>
          <w:szCs w:val="24"/>
        </w:rPr>
        <w:t xml:space="preserve">Sociálne bývanie </w:t>
      </w:r>
      <w:r w:rsidR="00460E24">
        <w:rPr>
          <w:rFonts w:ascii="Times New Roman" w:hAnsi="Times New Roman" w:cs="Times New Roman"/>
          <w:sz w:val="22"/>
          <w:szCs w:val="24"/>
        </w:rPr>
        <w:t xml:space="preserve">je </w:t>
      </w:r>
      <w:r w:rsidR="00B94B8F">
        <w:rPr>
          <w:rFonts w:ascii="Times New Roman" w:hAnsi="Times New Roman" w:cs="Times New Roman"/>
          <w:sz w:val="22"/>
          <w:szCs w:val="24"/>
        </w:rPr>
        <w:t xml:space="preserve">aj </w:t>
      </w:r>
      <w:r w:rsidR="00460E24">
        <w:rPr>
          <w:rFonts w:ascii="Times New Roman" w:hAnsi="Times New Roman" w:cs="Times New Roman"/>
          <w:sz w:val="22"/>
          <w:szCs w:val="24"/>
        </w:rPr>
        <w:t>bývanie</w:t>
      </w:r>
      <w:r w:rsidR="00B94B8F">
        <w:rPr>
          <w:rFonts w:ascii="Times New Roman" w:hAnsi="Times New Roman" w:cs="Times New Roman"/>
          <w:sz w:val="22"/>
          <w:szCs w:val="24"/>
        </w:rPr>
        <w:t xml:space="preserve"> alebo ubytovanie financované s použitím vere</w:t>
      </w:r>
      <w:r w:rsidR="00B94B8F">
        <w:rPr>
          <w:rFonts w:ascii="Times New Roman" w:hAnsi="Times New Roman" w:cs="Times New Roman"/>
          <w:sz w:val="22"/>
          <w:szCs w:val="24"/>
        </w:rPr>
        <w:t>j</w:t>
      </w:r>
      <w:r w:rsidR="00B94B8F">
        <w:rPr>
          <w:rFonts w:ascii="Times New Roman" w:hAnsi="Times New Roman" w:cs="Times New Roman"/>
          <w:sz w:val="22"/>
          <w:szCs w:val="24"/>
        </w:rPr>
        <w:t>ných prostriedkov a poskytované v rámci starostlivosti podľa osobitných predpisov.</w:t>
      </w:r>
      <w:r>
        <w:rPr>
          <w:rStyle w:val="FootnoteReference"/>
          <w:rFonts w:ascii="Times New Roman" w:hAnsi="Times New Roman" w:cs="Times New Roman"/>
          <w:sz w:val="22"/>
          <w:szCs w:val="24"/>
        </w:rPr>
        <w:footnoteReference w:id="37"/>
      </w:r>
      <w:r w:rsidRPr="00687590" w:rsidR="008213CE">
        <w:rPr>
          <w:rFonts w:ascii="Times New Roman" w:hAnsi="Times New Roman" w:cs="Times New Roman"/>
          <w:sz w:val="22"/>
          <w:szCs w:val="24"/>
        </w:rPr>
        <w:t>)</w:t>
      </w:r>
    </w:p>
    <w:p w:rsidR="006771E0" w:rsidP="001B3592">
      <w:pPr>
        <w:numPr>
          <w:numId w:val="31"/>
        </w:numPr>
        <w:spacing w:before="144" w:beforeLines="60" w:line="240" w:lineRule="auto"/>
        <w:rPr>
          <w:rFonts w:ascii="Times New Roman" w:hAnsi="Times New Roman" w:cs="Times New Roman"/>
          <w:color w:val="000000"/>
          <w:sz w:val="22"/>
          <w:szCs w:val="24"/>
        </w:rPr>
      </w:pPr>
      <w:r w:rsidR="00B94B8F">
        <w:rPr>
          <w:rFonts w:ascii="Times New Roman" w:hAnsi="Times New Roman" w:cs="Times New Roman"/>
          <w:color w:val="000000"/>
          <w:sz w:val="22"/>
          <w:szCs w:val="24"/>
        </w:rPr>
        <w:t>Za p</w:t>
      </w:r>
      <w:r>
        <w:rPr>
          <w:rFonts w:ascii="Times New Roman" w:hAnsi="Times New Roman" w:cs="Times New Roman"/>
          <w:color w:val="000000"/>
          <w:sz w:val="22"/>
          <w:szCs w:val="24"/>
        </w:rPr>
        <w:t>rimerané a ľudsk</w:t>
      </w:r>
      <w:r w:rsidRPr="00AA4BBA" w:rsidR="00211E57">
        <w:rPr>
          <w:rFonts w:ascii="Times New Roman" w:hAnsi="Times New Roman" w:cs="Times New Roman"/>
          <w:color w:val="000000"/>
          <w:sz w:val="22"/>
          <w:szCs w:val="24"/>
        </w:rPr>
        <w:t>y</w:t>
      </w:r>
      <w:r w:rsidRPr="00AA4BBA"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4"/>
        </w:rPr>
        <w:t xml:space="preserve">dôstojné bývanie </w:t>
      </w:r>
      <w:r w:rsidR="00B94B8F">
        <w:rPr>
          <w:rFonts w:ascii="Times New Roman" w:hAnsi="Times New Roman" w:cs="Times New Roman"/>
          <w:color w:val="000000"/>
          <w:sz w:val="22"/>
          <w:szCs w:val="24"/>
        </w:rPr>
        <w:t xml:space="preserve">podľa odseku 1 sa považuje </w:t>
      </w:r>
      <w:r>
        <w:rPr>
          <w:rFonts w:ascii="Times New Roman" w:hAnsi="Times New Roman" w:cs="Times New Roman"/>
          <w:color w:val="000000"/>
          <w:sz w:val="22"/>
          <w:szCs w:val="24"/>
        </w:rPr>
        <w:t xml:space="preserve">bývanie, ktoré </w:t>
      </w:r>
      <w:r w:rsidR="00B94B8F">
        <w:rPr>
          <w:rFonts w:ascii="Times New Roman" w:hAnsi="Times New Roman" w:cs="Times New Roman"/>
          <w:color w:val="000000"/>
          <w:sz w:val="22"/>
          <w:szCs w:val="24"/>
        </w:rPr>
        <w:t xml:space="preserve">spĺňa </w:t>
      </w:r>
      <w:r>
        <w:rPr>
          <w:rFonts w:ascii="Times New Roman" w:hAnsi="Times New Roman" w:cs="Times New Roman"/>
          <w:color w:val="000000"/>
          <w:sz w:val="22"/>
          <w:szCs w:val="24"/>
        </w:rPr>
        <w:t>základ</w:t>
      </w:r>
      <w:r w:rsidR="00DA2690">
        <w:rPr>
          <w:rFonts w:ascii="Times New Roman" w:hAnsi="Times New Roman" w:cs="Times New Roman"/>
          <w:color w:val="000000"/>
          <w:sz w:val="22"/>
          <w:szCs w:val="24"/>
        </w:rPr>
        <w:t>né funkcie</w:t>
      </w:r>
      <w:r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 w:rsidR="008213CE">
        <w:rPr>
          <w:rFonts w:ascii="Times New Roman" w:hAnsi="Times New Roman" w:cs="Times New Roman"/>
          <w:color w:val="000000"/>
          <w:sz w:val="22"/>
          <w:szCs w:val="24"/>
        </w:rPr>
        <w:t>bývania</w:t>
      </w:r>
      <w:r>
        <w:rPr>
          <w:rFonts w:ascii="Times New Roman" w:hAnsi="Times New Roman" w:cs="Times New Roman"/>
          <w:color w:val="000000"/>
          <w:sz w:val="22"/>
          <w:szCs w:val="24"/>
        </w:rPr>
        <w:t>.</w:t>
      </w:r>
    </w:p>
    <w:p w:rsidR="00F42C52" w:rsidP="001B3592">
      <w:pPr>
        <w:numPr>
          <w:numId w:val="31"/>
        </w:numPr>
        <w:spacing w:before="144" w:beforeLines="60" w:line="240" w:lineRule="auto"/>
        <w:rPr>
          <w:rFonts w:ascii="Times New Roman" w:hAnsi="Times New Roman" w:cs="Times New Roman"/>
          <w:color w:val="000000"/>
          <w:sz w:val="22"/>
          <w:szCs w:val="24"/>
        </w:rPr>
      </w:pPr>
      <w:r w:rsidR="004A32D6">
        <w:rPr>
          <w:rFonts w:ascii="Times New Roman" w:hAnsi="Times New Roman" w:cs="Times New Roman"/>
          <w:color w:val="000000"/>
          <w:sz w:val="22"/>
          <w:szCs w:val="24"/>
        </w:rPr>
        <w:t>V</w:t>
      </w:r>
      <w:r>
        <w:rPr>
          <w:rFonts w:ascii="Times New Roman" w:hAnsi="Times New Roman" w:cs="Times New Roman"/>
          <w:color w:val="000000"/>
          <w:sz w:val="22"/>
          <w:szCs w:val="24"/>
        </w:rPr>
        <w:t>erejn</w:t>
      </w:r>
      <w:r w:rsidR="004A32D6">
        <w:rPr>
          <w:rFonts w:ascii="Times New Roman" w:hAnsi="Times New Roman" w:cs="Times New Roman"/>
          <w:color w:val="000000"/>
          <w:sz w:val="22"/>
          <w:szCs w:val="24"/>
        </w:rPr>
        <w:t>é prostriedky</w:t>
      </w:r>
      <w:r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 w:rsidR="005B3B6F">
        <w:rPr>
          <w:rFonts w:ascii="Times New Roman" w:hAnsi="Times New Roman" w:cs="Times New Roman"/>
          <w:color w:val="000000"/>
          <w:sz w:val="22"/>
          <w:szCs w:val="24"/>
        </w:rPr>
        <w:t>na účely podpory</w:t>
      </w:r>
      <w:r>
        <w:rPr>
          <w:rFonts w:ascii="Times New Roman" w:hAnsi="Times New Roman" w:cs="Times New Roman"/>
          <w:color w:val="000000"/>
          <w:sz w:val="22"/>
          <w:szCs w:val="24"/>
        </w:rPr>
        <w:t xml:space="preserve"> sociálneho bývania </w:t>
      </w:r>
      <w:r w:rsidR="00546AED">
        <w:rPr>
          <w:rFonts w:ascii="Times New Roman" w:hAnsi="Times New Roman" w:cs="Times New Roman"/>
          <w:color w:val="000000"/>
          <w:sz w:val="22"/>
          <w:szCs w:val="24"/>
        </w:rPr>
        <w:t>možno</w:t>
      </w:r>
      <w:r w:rsidR="004A32D6">
        <w:rPr>
          <w:rFonts w:ascii="Times New Roman" w:hAnsi="Times New Roman" w:cs="Times New Roman"/>
          <w:color w:val="000000"/>
          <w:sz w:val="22"/>
          <w:szCs w:val="24"/>
        </w:rPr>
        <w:t xml:space="preserve"> poskytnúť </w:t>
      </w:r>
      <w:r w:rsidR="00B52670">
        <w:rPr>
          <w:rFonts w:ascii="Times New Roman" w:hAnsi="Times New Roman" w:cs="Times New Roman"/>
          <w:color w:val="000000"/>
          <w:sz w:val="22"/>
          <w:szCs w:val="24"/>
        </w:rPr>
        <w:t xml:space="preserve">najmä </w:t>
      </w:r>
      <w:r w:rsidR="004A32D6">
        <w:rPr>
          <w:rFonts w:ascii="Times New Roman" w:hAnsi="Times New Roman" w:cs="Times New Roman"/>
          <w:color w:val="000000"/>
          <w:sz w:val="22"/>
          <w:szCs w:val="24"/>
        </w:rPr>
        <w:t>formou</w:t>
      </w:r>
    </w:p>
    <w:p w:rsidR="00F42C52" w:rsidP="00EC7888">
      <w:pPr>
        <w:numPr>
          <w:ilvl w:val="1"/>
          <w:numId w:val="31"/>
        </w:numPr>
        <w:spacing w:before="6" w:line="240" w:lineRule="auto"/>
        <w:rPr>
          <w:rFonts w:ascii="Times New Roman" w:hAnsi="Times New Roman" w:cs="Times New Roman"/>
          <w:color w:val="000000"/>
          <w:sz w:val="22"/>
          <w:szCs w:val="24"/>
        </w:rPr>
      </w:pPr>
      <w:r w:rsidR="00CA68D0">
        <w:rPr>
          <w:rFonts w:ascii="Times New Roman" w:hAnsi="Times New Roman" w:cs="Times New Roman"/>
          <w:color w:val="000000"/>
          <w:sz w:val="22"/>
          <w:szCs w:val="24"/>
        </w:rPr>
        <w:t>dotácií na obstaranie bývania,</w:t>
      </w:r>
    </w:p>
    <w:p w:rsidR="00CA68D0" w:rsidP="00EC7888">
      <w:pPr>
        <w:numPr>
          <w:ilvl w:val="1"/>
          <w:numId w:val="31"/>
        </w:numPr>
        <w:spacing w:before="6" w:line="240" w:lineRule="auto"/>
        <w:rPr>
          <w:rFonts w:ascii="Times New Roman" w:hAnsi="Times New Roman" w:cs="Times New Roman"/>
          <w:color w:val="000000"/>
          <w:sz w:val="22"/>
          <w:szCs w:val="24"/>
        </w:rPr>
      </w:pPr>
      <w:r w:rsidR="0059418D">
        <w:rPr>
          <w:rFonts w:ascii="Times New Roman" w:hAnsi="Times New Roman" w:cs="Times New Roman"/>
          <w:color w:val="000000"/>
          <w:sz w:val="22"/>
          <w:szCs w:val="24"/>
        </w:rPr>
        <w:t>z</w:t>
      </w:r>
      <w:r>
        <w:rPr>
          <w:rFonts w:ascii="Times New Roman" w:hAnsi="Times New Roman" w:cs="Times New Roman"/>
          <w:color w:val="000000"/>
          <w:sz w:val="22"/>
          <w:szCs w:val="24"/>
        </w:rPr>
        <w:t>výhodn</w:t>
      </w:r>
      <w:r w:rsidR="0059418D">
        <w:rPr>
          <w:rFonts w:ascii="Times New Roman" w:hAnsi="Times New Roman" w:cs="Times New Roman"/>
          <w:color w:val="000000"/>
          <w:sz w:val="22"/>
          <w:szCs w:val="24"/>
        </w:rPr>
        <w:t>en</w:t>
      </w:r>
      <w:r>
        <w:rPr>
          <w:rFonts w:ascii="Times New Roman" w:hAnsi="Times New Roman" w:cs="Times New Roman"/>
          <w:color w:val="000000"/>
          <w:sz w:val="22"/>
          <w:szCs w:val="24"/>
        </w:rPr>
        <w:t>ých úverov alebo pôžičiek na obstaranie bývania,</w:t>
      </w:r>
      <w:r>
        <w:rPr>
          <w:rStyle w:val="FootnoteReference"/>
          <w:rFonts w:ascii="Times New Roman" w:hAnsi="Times New Roman" w:cs="Times New Roman"/>
          <w:color w:val="000000"/>
          <w:sz w:val="22"/>
          <w:szCs w:val="24"/>
        </w:rPr>
        <w:footnoteReference w:id="38"/>
      </w:r>
      <w:r w:rsidRPr="00687590" w:rsidR="0059418D">
        <w:rPr>
          <w:rFonts w:ascii="Times New Roman" w:hAnsi="Times New Roman" w:cs="Times New Roman"/>
          <w:color w:val="000000"/>
          <w:sz w:val="22"/>
          <w:szCs w:val="24"/>
        </w:rPr>
        <w:t>)</w:t>
      </w:r>
    </w:p>
    <w:p w:rsidR="00CA68D0" w:rsidP="001B4D68">
      <w:pPr>
        <w:numPr>
          <w:ilvl w:val="1"/>
          <w:numId w:val="31"/>
        </w:numPr>
        <w:spacing w:before="6" w:line="240" w:lineRule="auto"/>
        <w:rPr>
          <w:rFonts w:ascii="Times New Roman" w:hAnsi="Times New Roman" w:cs="Times New Roman"/>
          <w:color w:val="000000"/>
          <w:sz w:val="22"/>
          <w:szCs w:val="24"/>
        </w:rPr>
      </w:pPr>
      <w:r w:rsidR="001B4D68">
        <w:rPr>
          <w:rFonts w:ascii="Times New Roman" w:hAnsi="Times New Roman" w:cs="Times New Roman"/>
          <w:color w:val="000000"/>
          <w:sz w:val="22"/>
          <w:szCs w:val="24"/>
        </w:rPr>
        <w:t>nenávratných príspev</w:t>
      </w:r>
      <w:r>
        <w:rPr>
          <w:rFonts w:ascii="Times New Roman" w:hAnsi="Times New Roman" w:cs="Times New Roman"/>
          <w:color w:val="000000"/>
          <w:sz w:val="22"/>
          <w:szCs w:val="24"/>
        </w:rPr>
        <w:t>k</w:t>
      </w:r>
      <w:r w:rsidR="001B4D68">
        <w:rPr>
          <w:rFonts w:ascii="Times New Roman" w:hAnsi="Times New Roman" w:cs="Times New Roman"/>
          <w:color w:val="000000"/>
          <w:sz w:val="22"/>
          <w:szCs w:val="24"/>
        </w:rPr>
        <w:t xml:space="preserve">ov znižujúcich náklady súvisiace </w:t>
      </w:r>
      <w:r>
        <w:rPr>
          <w:rFonts w:ascii="Times New Roman" w:hAnsi="Times New Roman" w:cs="Times New Roman"/>
          <w:color w:val="000000"/>
          <w:sz w:val="22"/>
          <w:szCs w:val="24"/>
        </w:rPr>
        <w:t>s </w:t>
      </w:r>
      <w:r w:rsidR="00225D7B">
        <w:rPr>
          <w:rFonts w:ascii="Times New Roman" w:hAnsi="Times New Roman" w:cs="Times New Roman"/>
          <w:color w:val="000000"/>
          <w:sz w:val="22"/>
          <w:szCs w:val="24"/>
        </w:rPr>
        <w:t>bývaním</w:t>
      </w:r>
      <w:r>
        <w:rPr>
          <w:rFonts w:ascii="Times New Roman" w:hAnsi="Times New Roman" w:cs="Times New Roman"/>
          <w:color w:val="000000"/>
          <w:sz w:val="22"/>
          <w:szCs w:val="24"/>
        </w:rPr>
        <w:t>,</w:t>
      </w:r>
    </w:p>
    <w:p w:rsidR="00CA68D0" w:rsidP="00EC7888">
      <w:pPr>
        <w:numPr>
          <w:ilvl w:val="1"/>
          <w:numId w:val="31"/>
        </w:numPr>
        <w:spacing w:before="6" w:line="240" w:lineRule="auto"/>
        <w:rPr>
          <w:rFonts w:ascii="Times New Roman" w:hAnsi="Times New Roman" w:cs="Times New Roman"/>
          <w:color w:val="000000"/>
          <w:sz w:val="22"/>
          <w:szCs w:val="24"/>
        </w:rPr>
      </w:pPr>
      <w:r w:rsidR="001B4D68">
        <w:rPr>
          <w:rFonts w:ascii="Times New Roman" w:hAnsi="Times New Roman" w:cs="Times New Roman"/>
          <w:color w:val="000000"/>
          <w:sz w:val="22"/>
          <w:szCs w:val="24"/>
        </w:rPr>
        <w:t>nenávratných príspev</w:t>
      </w:r>
      <w:r>
        <w:rPr>
          <w:rFonts w:ascii="Times New Roman" w:hAnsi="Times New Roman" w:cs="Times New Roman"/>
          <w:color w:val="000000"/>
          <w:sz w:val="22"/>
          <w:szCs w:val="24"/>
        </w:rPr>
        <w:t>k</w:t>
      </w:r>
      <w:r w:rsidR="001B4D68">
        <w:rPr>
          <w:rFonts w:ascii="Times New Roman" w:hAnsi="Times New Roman" w:cs="Times New Roman"/>
          <w:color w:val="000000"/>
          <w:sz w:val="22"/>
          <w:szCs w:val="24"/>
        </w:rPr>
        <w:t>ov</w:t>
      </w:r>
      <w:r>
        <w:rPr>
          <w:rFonts w:ascii="Times New Roman" w:hAnsi="Times New Roman" w:cs="Times New Roman"/>
          <w:color w:val="000000"/>
          <w:sz w:val="22"/>
          <w:szCs w:val="24"/>
        </w:rPr>
        <w:t xml:space="preserve"> na prevádzku </w:t>
      </w:r>
      <w:r w:rsidR="00225D7B">
        <w:rPr>
          <w:rFonts w:ascii="Times New Roman" w:hAnsi="Times New Roman" w:cs="Times New Roman"/>
          <w:color w:val="000000"/>
          <w:sz w:val="22"/>
          <w:szCs w:val="24"/>
        </w:rPr>
        <w:t xml:space="preserve">budovy, v ktorej sa </w:t>
      </w:r>
      <w:r w:rsidR="00886542">
        <w:rPr>
          <w:rFonts w:ascii="Times New Roman" w:hAnsi="Times New Roman" w:cs="Times New Roman"/>
          <w:color w:val="000000"/>
          <w:sz w:val="22"/>
          <w:szCs w:val="24"/>
        </w:rPr>
        <w:t>poskytuje</w:t>
      </w:r>
      <w:r w:rsidR="00225D7B"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4"/>
        </w:rPr>
        <w:t>sociálne bývani</w:t>
      </w:r>
      <w:r w:rsidR="00225D7B">
        <w:rPr>
          <w:rFonts w:ascii="Times New Roman" w:hAnsi="Times New Roman" w:cs="Times New Roman"/>
          <w:color w:val="000000"/>
          <w:sz w:val="22"/>
          <w:szCs w:val="24"/>
        </w:rPr>
        <w:t>e</w:t>
      </w:r>
      <w:r>
        <w:rPr>
          <w:rFonts w:ascii="Times New Roman" w:hAnsi="Times New Roman" w:cs="Times New Roman"/>
          <w:color w:val="000000"/>
          <w:sz w:val="22"/>
          <w:szCs w:val="24"/>
        </w:rPr>
        <w:t>.</w:t>
      </w:r>
    </w:p>
    <w:p w:rsidR="00274303" w:rsidP="00274303">
      <w:pPr>
        <w:spacing w:before="6" w:line="240" w:lineRule="auto"/>
        <w:rPr>
          <w:rFonts w:ascii="Times New Roman" w:hAnsi="Times New Roman" w:cs="Times New Roman"/>
          <w:color w:val="000000"/>
          <w:sz w:val="22"/>
          <w:szCs w:val="24"/>
        </w:rPr>
      </w:pPr>
    </w:p>
    <w:p w:rsidR="006771E0" w:rsidP="001B3592">
      <w:pPr>
        <w:numPr>
          <w:numId w:val="31"/>
        </w:numPr>
        <w:spacing w:before="144" w:beforeLines="60" w:line="240" w:lineRule="auto"/>
        <w:rPr>
          <w:rFonts w:ascii="Times New Roman" w:hAnsi="Times New Roman" w:cs="Times New Roman"/>
          <w:color w:val="000000"/>
          <w:sz w:val="22"/>
          <w:szCs w:val="24"/>
        </w:rPr>
      </w:pPr>
      <w:r>
        <w:rPr>
          <w:rFonts w:ascii="Times New Roman" w:hAnsi="Times New Roman" w:cs="Times New Roman"/>
          <w:color w:val="000000"/>
          <w:sz w:val="22"/>
          <w:szCs w:val="24"/>
        </w:rPr>
        <w:t xml:space="preserve">Sociálne bývanie </w:t>
      </w:r>
      <w:r w:rsidR="00546AED">
        <w:rPr>
          <w:rFonts w:ascii="Times New Roman" w:hAnsi="Times New Roman" w:cs="Times New Roman"/>
          <w:color w:val="000000"/>
          <w:sz w:val="22"/>
          <w:szCs w:val="24"/>
        </w:rPr>
        <w:t>možno</w:t>
      </w:r>
      <w:r>
        <w:rPr>
          <w:rFonts w:ascii="Times New Roman" w:hAnsi="Times New Roman" w:cs="Times New Roman"/>
          <w:color w:val="000000"/>
          <w:sz w:val="22"/>
          <w:szCs w:val="24"/>
        </w:rPr>
        <w:t xml:space="preserve"> zabezpečovať v</w:t>
      </w:r>
    </w:p>
    <w:p w:rsidR="00FB1990" w:rsidP="00EC7888">
      <w:pPr>
        <w:numPr>
          <w:ilvl w:val="1"/>
          <w:numId w:val="31"/>
        </w:numPr>
        <w:spacing w:before="6" w:line="240" w:lineRule="auto"/>
        <w:rPr>
          <w:rFonts w:ascii="Times New Roman" w:hAnsi="Times New Roman" w:cs="Times New Roman"/>
          <w:color w:val="000000"/>
          <w:sz w:val="22"/>
          <w:szCs w:val="24"/>
        </w:rPr>
      </w:pPr>
      <w:r w:rsidR="008213CE">
        <w:rPr>
          <w:rFonts w:ascii="Times New Roman" w:hAnsi="Times New Roman" w:cs="Times New Roman"/>
          <w:color w:val="000000"/>
          <w:sz w:val="22"/>
          <w:szCs w:val="24"/>
        </w:rPr>
        <w:t>byte,</w:t>
      </w:r>
    </w:p>
    <w:p w:rsidR="008213CE" w:rsidRPr="002C13A5" w:rsidP="00EC7888">
      <w:pPr>
        <w:numPr>
          <w:ilvl w:val="1"/>
          <w:numId w:val="31"/>
        </w:numPr>
        <w:spacing w:before="6" w:line="240" w:lineRule="auto"/>
        <w:rPr>
          <w:rFonts w:ascii="Times New Roman" w:hAnsi="Times New Roman" w:cs="Times New Roman"/>
          <w:color w:val="000000"/>
          <w:sz w:val="22"/>
          <w:szCs w:val="24"/>
        </w:rPr>
      </w:pPr>
      <w:r w:rsidRPr="00AA4BBA">
        <w:rPr>
          <w:rFonts w:ascii="Times New Roman" w:hAnsi="Times New Roman" w:cs="Times New Roman"/>
          <w:color w:val="000000"/>
          <w:sz w:val="22"/>
          <w:szCs w:val="24"/>
        </w:rPr>
        <w:t xml:space="preserve">inej </w:t>
      </w:r>
      <w:r w:rsidR="0031220A">
        <w:rPr>
          <w:rFonts w:ascii="Times New Roman" w:hAnsi="Times New Roman" w:cs="Times New Roman"/>
          <w:color w:val="000000"/>
          <w:sz w:val="22"/>
          <w:szCs w:val="24"/>
        </w:rPr>
        <w:t xml:space="preserve">budove na </w:t>
      </w:r>
      <w:r w:rsidRPr="00AA4BBA">
        <w:rPr>
          <w:rFonts w:ascii="Times New Roman" w:hAnsi="Times New Roman" w:cs="Times New Roman"/>
          <w:color w:val="000000"/>
          <w:sz w:val="22"/>
          <w:szCs w:val="24"/>
        </w:rPr>
        <w:t>bývan</w:t>
      </w:r>
      <w:r>
        <w:rPr>
          <w:rFonts w:ascii="Times New Roman" w:hAnsi="Times New Roman" w:cs="Times New Roman"/>
          <w:color w:val="000000"/>
          <w:sz w:val="22"/>
          <w:szCs w:val="24"/>
        </w:rPr>
        <w:t>i</w:t>
      </w:r>
      <w:r w:rsidR="0031220A">
        <w:rPr>
          <w:rFonts w:ascii="Times New Roman" w:hAnsi="Times New Roman" w:cs="Times New Roman"/>
          <w:color w:val="000000"/>
          <w:sz w:val="22"/>
          <w:szCs w:val="24"/>
        </w:rPr>
        <w:t>e</w:t>
      </w:r>
      <w:r>
        <w:rPr>
          <w:rFonts w:ascii="Times New Roman" w:hAnsi="Times New Roman" w:cs="Times New Roman"/>
          <w:color w:val="000000"/>
          <w:sz w:val="22"/>
          <w:szCs w:val="24"/>
        </w:rPr>
        <w:t>, ak tak ustanoví osobitný predpis.</w:t>
      </w:r>
      <w:r w:rsidR="005F1B93">
        <w:rPr>
          <w:rFonts w:ascii="Times New Roman" w:hAnsi="Times New Roman" w:cs="Times New Roman"/>
          <w:color w:val="000000"/>
          <w:sz w:val="22"/>
          <w:szCs w:val="24"/>
          <w:vertAlign w:val="superscript"/>
        </w:rPr>
        <w:t>3</w:t>
      </w:r>
      <w:r w:rsidR="005F4963">
        <w:rPr>
          <w:rFonts w:ascii="Times New Roman" w:hAnsi="Times New Roman" w:cs="Times New Roman"/>
          <w:color w:val="000000"/>
          <w:sz w:val="22"/>
          <w:szCs w:val="24"/>
          <w:vertAlign w:val="superscript"/>
        </w:rPr>
        <w:t>6</w:t>
      </w:r>
      <w:r w:rsidRPr="00687590">
        <w:rPr>
          <w:rFonts w:ascii="Times New Roman" w:hAnsi="Times New Roman" w:cs="Times New Roman"/>
          <w:color w:val="000000"/>
          <w:sz w:val="22"/>
          <w:szCs w:val="24"/>
        </w:rPr>
        <w:t>)</w:t>
      </w:r>
    </w:p>
    <w:p w:rsidR="00D93A33" w:rsidP="00541C54">
      <w:pPr>
        <w:spacing w:before="240" w:line="240" w:lineRule="auto"/>
        <w:jc w:val="center"/>
        <w:rPr>
          <w:rFonts w:ascii="Times New Roman" w:hAnsi="Times New Roman" w:cs="Times New Roman"/>
          <w:sz w:val="22"/>
          <w:szCs w:val="24"/>
        </w:rPr>
      </w:pPr>
      <w:r w:rsidR="00D56B64">
        <w:rPr>
          <w:rFonts w:ascii="Times New Roman" w:hAnsi="Times New Roman" w:cs="Times New Roman"/>
          <w:sz w:val="22"/>
          <w:szCs w:val="24"/>
        </w:rPr>
        <w:t>§ 21</w:t>
      </w:r>
    </w:p>
    <w:p w:rsidR="00C1582A" w:rsidP="005433B8">
      <w:pPr>
        <w:spacing w:before="0" w:line="240" w:lineRule="auto"/>
        <w:jc w:val="center"/>
        <w:rPr>
          <w:rFonts w:ascii="Times New Roman" w:hAnsi="Times New Roman" w:cs="Times New Roman"/>
          <w:sz w:val="22"/>
          <w:szCs w:val="24"/>
        </w:rPr>
      </w:pPr>
      <w:r w:rsidR="00211E57">
        <w:rPr>
          <w:rFonts w:ascii="Times New Roman" w:hAnsi="Times New Roman" w:cs="Times New Roman"/>
          <w:sz w:val="22"/>
          <w:szCs w:val="24"/>
        </w:rPr>
        <w:t>Podmienky a rozsah poskytovani</w:t>
      </w:r>
      <w:r w:rsidRPr="00CA68D0" w:rsidR="00211E57">
        <w:rPr>
          <w:rFonts w:ascii="Times New Roman" w:hAnsi="Times New Roman" w:cs="Times New Roman"/>
          <w:color w:val="000000"/>
          <w:sz w:val="22"/>
          <w:szCs w:val="24"/>
        </w:rPr>
        <w:t>a</w:t>
      </w:r>
      <w:r>
        <w:rPr>
          <w:rFonts w:ascii="Times New Roman" w:hAnsi="Times New Roman" w:cs="Times New Roman"/>
          <w:sz w:val="22"/>
          <w:szCs w:val="24"/>
        </w:rPr>
        <w:t xml:space="preserve"> sociálneho bývania </w:t>
      </w:r>
      <w:r w:rsidR="00DA2690">
        <w:rPr>
          <w:rFonts w:ascii="Times New Roman" w:hAnsi="Times New Roman" w:cs="Times New Roman"/>
          <w:sz w:val="22"/>
          <w:szCs w:val="24"/>
        </w:rPr>
        <w:t>v byte</w:t>
      </w:r>
    </w:p>
    <w:p w:rsidR="00A42E65" w:rsidRPr="006D7D55" w:rsidP="002176FD">
      <w:pPr>
        <w:pStyle w:val="BodyText"/>
        <w:numPr>
          <w:numId w:val="1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6D7D55">
        <w:rPr>
          <w:rFonts w:ascii="Times New Roman" w:hAnsi="Times New Roman" w:cs="Times New Roman"/>
          <w:b w:val="0"/>
          <w:sz w:val="22"/>
          <w:szCs w:val="24"/>
        </w:rPr>
        <w:t>Sociálne bývanie v</w:t>
      </w:r>
      <w:r w:rsidR="00F42E3E">
        <w:rPr>
          <w:rFonts w:ascii="Times New Roman" w:hAnsi="Times New Roman" w:cs="Times New Roman"/>
          <w:b w:val="0"/>
          <w:sz w:val="22"/>
          <w:szCs w:val="24"/>
        </w:rPr>
        <w:t xml:space="preserve">  </w:t>
      </w:r>
      <w:r w:rsidRPr="006D7D55">
        <w:rPr>
          <w:rFonts w:ascii="Times New Roman" w:hAnsi="Times New Roman" w:cs="Times New Roman"/>
          <w:b w:val="0"/>
          <w:sz w:val="22"/>
          <w:szCs w:val="24"/>
        </w:rPr>
        <w:t>byte je bývanie poskytované oprávnen</w:t>
      </w:r>
      <w:r w:rsidR="00565320">
        <w:rPr>
          <w:rFonts w:ascii="Times New Roman" w:hAnsi="Times New Roman" w:cs="Times New Roman"/>
          <w:b w:val="0"/>
          <w:sz w:val="22"/>
          <w:szCs w:val="24"/>
        </w:rPr>
        <w:t xml:space="preserve">ej fyzickej osobe </w:t>
      </w:r>
      <w:r w:rsidRPr="006D7D55">
        <w:rPr>
          <w:rFonts w:ascii="Times New Roman" w:hAnsi="Times New Roman" w:cs="Times New Roman"/>
          <w:b w:val="0"/>
          <w:sz w:val="22"/>
          <w:szCs w:val="24"/>
        </w:rPr>
        <w:t>v byte, ktorého</w:t>
      </w:r>
      <w:r w:rsidR="002176FD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6D7D55">
        <w:rPr>
          <w:rFonts w:ascii="Times New Roman" w:hAnsi="Times New Roman" w:cs="Times New Roman"/>
          <w:b w:val="0"/>
          <w:sz w:val="22"/>
          <w:szCs w:val="24"/>
        </w:rPr>
        <w:t>podlah</w:t>
      </w:r>
      <w:r w:rsidRPr="006D7D55">
        <w:rPr>
          <w:rFonts w:ascii="Times New Roman" w:hAnsi="Times New Roman" w:cs="Times New Roman"/>
          <w:b w:val="0"/>
          <w:sz w:val="22"/>
          <w:szCs w:val="24"/>
        </w:rPr>
        <w:t>o</w:t>
      </w:r>
      <w:r w:rsidRPr="006D7D55">
        <w:rPr>
          <w:rFonts w:ascii="Times New Roman" w:hAnsi="Times New Roman" w:cs="Times New Roman"/>
          <w:b w:val="0"/>
          <w:sz w:val="22"/>
          <w:szCs w:val="24"/>
        </w:rPr>
        <w:t>vá plocha neprevyšuj</w:t>
      </w:r>
      <w:r w:rsidRPr="006D7D55" w:rsidR="006D7D55">
        <w:rPr>
          <w:rFonts w:ascii="Times New Roman" w:hAnsi="Times New Roman" w:cs="Times New Roman"/>
          <w:b w:val="0"/>
          <w:sz w:val="22"/>
          <w:szCs w:val="24"/>
        </w:rPr>
        <w:t>e</w:t>
      </w:r>
      <w:r w:rsidRPr="006D7D55">
        <w:rPr>
          <w:rFonts w:ascii="Times New Roman" w:hAnsi="Times New Roman" w:cs="Times New Roman"/>
          <w:b w:val="0"/>
          <w:sz w:val="22"/>
          <w:szCs w:val="24"/>
        </w:rPr>
        <w:t xml:space="preserve"> 80 m</w:t>
      </w:r>
      <w:r w:rsidRPr="006D7D55"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 w:rsidRPr="006D7D55" w:rsidR="00FC6576">
        <w:rPr>
          <w:rFonts w:ascii="Times New Roman" w:hAnsi="Times New Roman" w:cs="Times New Roman"/>
          <w:b w:val="0"/>
          <w:sz w:val="22"/>
          <w:szCs w:val="24"/>
        </w:rPr>
        <w:t xml:space="preserve"> pre byt bežného štandardu alebo </w:t>
      </w:r>
      <w:r w:rsidRPr="006D7D55">
        <w:rPr>
          <w:rFonts w:ascii="Times New Roman" w:hAnsi="Times New Roman" w:cs="Times New Roman"/>
          <w:b w:val="0"/>
          <w:sz w:val="22"/>
          <w:szCs w:val="24"/>
        </w:rPr>
        <w:t>60 m</w:t>
      </w:r>
      <w:r w:rsidRPr="006D7D55">
        <w:rPr>
          <w:rFonts w:ascii="Times New Roman" w:hAnsi="Times New Roman" w:cs="Times New Roman"/>
          <w:b w:val="0"/>
          <w:sz w:val="22"/>
          <w:szCs w:val="24"/>
          <w:vertAlign w:val="superscript"/>
        </w:rPr>
        <w:t>2</w:t>
      </w:r>
      <w:r w:rsidRPr="006D7D55">
        <w:rPr>
          <w:rFonts w:ascii="Times New Roman" w:hAnsi="Times New Roman" w:cs="Times New Roman"/>
          <w:b w:val="0"/>
          <w:sz w:val="22"/>
          <w:szCs w:val="24"/>
        </w:rPr>
        <w:t xml:space="preserve"> pre byt nižšieho štandar</w:t>
      </w:r>
      <w:r w:rsidR="002176FD">
        <w:rPr>
          <w:rFonts w:ascii="Times New Roman" w:hAnsi="Times New Roman" w:cs="Times New Roman"/>
          <w:b w:val="0"/>
          <w:sz w:val="22"/>
          <w:szCs w:val="24"/>
        </w:rPr>
        <w:t>du.</w:t>
      </w:r>
    </w:p>
    <w:p w:rsidR="00A42E65" w:rsidRPr="00E057D4" w:rsidP="0045515D">
      <w:pPr>
        <w:pStyle w:val="BodyText"/>
        <w:numPr>
          <w:numId w:val="1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 w:rsidRPr="00E057D4">
        <w:rPr>
          <w:rFonts w:ascii="Times New Roman" w:hAnsi="Times New Roman" w:cs="Times New Roman"/>
          <w:b w:val="0"/>
          <w:sz w:val="22"/>
          <w:szCs w:val="24"/>
        </w:rPr>
        <w:t>P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odlahovú plochu </w:t>
      </w:r>
      <w:r w:rsidR="00AB33B3">
        <w:rPr>
          <w:rFonts w:ascii="Times New Roman" w:hAnsi="Times New Roman" w:cs="Times New Roman"/>
          <w:b w:val="0"/>
          <w:sz w:val="22"/>
          <w:szCs w:val="24"/>
        </w:rPr>
        <w:t>podľa</w:t>
      </w:r>
      <w:r w:rsidRPr="00E057D4">
        <w:rPr>
          <w:rFonts w:ascii="Times New Roman" w:hAnsi="Times New Roman" w:cs="Times New Roman"/>
          <w:b w:val="0"/>
          <w:sz w:val="22"/>
          <w:szCs w:val="24"/>
        </w:rPr>
        <w:t xml:space="preserve"> odseku </w:t>
      </w:r>
      <w:r>
        <w:rPr>
          <w:rFonts w:ascii="Times New Roman" w:hAnsi="Times New Roman" w:cs="Times New Roman"/>
          <w:b w:val="0"/>
          <w:sz w:val="22"/>
          <w:szCs w:val="24"/>
        </w:rPr>
        <w:t>1</w:t>
      </w:r>
      <w:r w:rsidR="00283C2C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zvýšiť o 10 %</w:t>
      </w:r>
      <w:r w:rsidRPr="00E057D4">
        <w:rPr>
          <w:rFonts w:ascii="Times New Roman" w:hAnsi="Times New Roman" w:cs="Times New Roman"/>
          <w:b w:val="0"/>
          <w:sz w:val="22"/>
          <w:szCs w:val="24"/>
        </w:rPr>
        <w:t>, ak ide o</w:t>
      </w:r>
      <w:r w:rsidR="00F42E3E">
        <w:rPr>
          <w:rFonts w:ascii="Times New Roman" w:hAnsi="Times New Roman" w:cs="Times New Roman"/>
          <w:b w:val="0"/>
          <w:sz w:val="22"/>
          <w:szCs w:val="24"/>
        </w:rPr>
        <w:t> </w:t>
      </w:r>
      <w:r w:rsidRPr="00E057D4">
        <w:rPr>
          <w:rFonts w:ascii="Times New Roman" w:hAnsi="Times New Roman" w:cs="Times New Roman"/>
          <w:b w:val="0"/>
          <w:sz w:val="22"/>
          <w:szCs w:val="24"/>
        </w:rPr>
        <w:t xml:space="preserve">byt stavebne určený pre bývanie </w:t>
      </w:r>
      <w:r w:rsidR="00E40278">
        <w:rPr>
          <w:rFonts w:ascii="Times New Roman" w:hAnsi="Times New Roman" w:cs="Times New Roman"/>
          <w:b w:val="0"/>
          <w:sz w:val="22"/>
          <w:szCs w:val="24"/>
        </w:rPr>
        <w:t>osob</w:t>
      </w:r>
      <w:r w:rsidR="00F30C48">
        <w:rPr>
          <w:rFonts w:ascii="Times New Roman" w:hAnsi="Times New Roman" w:cs="Times New Roman"/>
          <w:b w:val="0"/>
          <w:sz w:val="22"/>
          <w:szCs w:val="24"/>
        </w:rPr>
        <w:t>y</w:t>
      </w:r>
      <w:r w:rsidRPr="00E057D4">
        <w:rPr>
          <w:rFonts w:ascii="Times New Roman" w:hAnsi="Times New Roman" w:cs="Times New Roman"/>
          <w:b w:val="0"/>
          <w:sz w:val="22"/>
          <w:szCs w:val="24"/>
        </w:rPr>
        <w:t xml:space="preserve"> s ťažkým zdra</w:t>
      </w:r>
      <w:r>
        <w:rPr>
          <w:rFonts w:ascii="Times New Roman" w:hAnsi="Times New Roman" w:cs="Times New Roman"/>
          <w:b w:val="0"/>
          <w:sz w:val="22"/>
          <w:szCs w:val="24"/>
        </w:rPr>
        <w:t>votným postihnutím</w:t>
      </w:r>
      <w:r w:rsidRPr="002176FD" w:rsidR="002176FD">
        <w:rPr>
          <w:rFonts w:ascii="Times New Roman" w:hAnsi="Times New Roman" w:cs="Times New Roman"/>
          <w:sz w:val="22"/>
          <w:szCs w:val="24"/>
        </w:rPr>
        <w:t xml:space="preserve"> </w:t>
      </w:r>
      <w:r w:rsidRPr="002176FD" w:rsidR="002176FD">
        <w:rPr>
          <w:rFonts w:ascii="Times New Roman" w:hAnsi="Times New Roman" w:cs="Times New Roman"/>
          <w:b w:val="0"/>
          <w:sz w:val="22"/>
          <w:szCs w:val="24"/>
        </w:rPr>
        <w:t xml:space="preserve">uvedeným v prílohe č. </w:t>
      </w:r>
      <w:r w:rsidR="00B743F3">
        <w:rPr>
          <w:rFonts w:ascii="Times New Roman" w:hAnsi="Times New Roman" w:cs="Times New Roman"/>
          <w:b w:val="0"/>
          <w:sz w:val="22"/>
          <w:szCs w:val="24"/>
        </w:rPr>
        <w:t>2</w:t>
      </w:r>
      <w:r>
        <w:rPr>
          <w:rFonts w:ascii="Times New Roman" w:hAnsi="Times New Roman" w:cs="Times New Roman"/>
          <w:b w:val="0"/>
          <w:sz w:val="22"/>
          <w:szCs w:val="24"/>
        </w:rPr>
        <w:t>.</w:t>
      </w:r>
    </w:p>
    <w:p w:rsidR="00A42E65" w:rsidP="00A42E65">
      <w:pPr>
        <w:numPr>
          <w:numId w:val="1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Oprávnenou</w:t>
      </w:r>
      <w:r w:rsidR="00565320">
        <w:rPr>
          <w:rFonts w:ascii="Times New Roman" w:hAnsi="Times New Roman" w:cs="Times New Roman"/>
          <w:sz w:val="22"/>
          <w:szCs w:val="24"/>
        </w:rPr>
        <w:t xml:space="preserve"> fyzickou osobou podľa odseku 1 je</w:t>
      </w:r>
      <w:r w:rsidR="00F21D94">
        <w:rPr>
          <w:rFonts w:ascii="Times New Roman" w:hAnsi="Times New Roman" w:cs="Times New Roman"/>
          <w:sz w:val="22"/>
          <w:szCs w:val="24"/>
        </w:rPr>
        <w:t xml:space="preserve"> </w:t>
      </w:r>
    </w:p>
    <w:p w:rsidR="00A42E65" w:rsidP="00376CD6">
      <w:pPr>
        <w:numPr>
          <w:ilvl w:val="1"/>
          <w:numId w:val="1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="00460708">
        <w:rPr>
          <w:rFonts w:ascii="Times New Roman" w:hAnsi="Times New Roman" w:cs="Times New Roman"/>
          <w:sz w:val="22"/>
          <w:szCs w:val="24"/>
        </w:rPr>
        <w:t xml:space="preserve">osoba </w:t>
      </w:r>
      <w:r w:rsidRPr="00F21D94" w:rsidR="00460708">
        <w:rPr>
          <w:rFonts w:ascii="Times New Roman" w:hAnsi="Times New Roman" w:cs="Times New Roman"/>
          <w:sz w:val="22"/>
          <w:szCs w:val="24"/>
        </w:rPr>
        <w:t>žijúca v</w:t>
      </w:r>
      <w:r w:rsidR="00460708">
        <w:rPr>
          <w:rFonts w:ascii="Times New Roman" w:hAnsi="Times New Roman" w:cs="Times New Roman"/>
          <w:sz w:val="22"/>
          <w:szCs w:val="24"/>
        </w:rPr>
        <w:t> </w:t>
      </w:r>
      <w:r w:rsidRPr="00F21D94" w:rsidR="00460708">
        <w:rPr>
          <w:rFonts w:ascii="Times New Roman" w:hAnsi="Times New Roman" w:cs="Times New Roman"/>
          <w:sz w:val="22"/>
          <w:szCs w:val="24"/>
        </w:rPr>
        <w:t>domácnosti</w:t>
      </w:r>
      <w:r w:rsidR="00460708">
        <w:rPr>
          <w:rFonts w:ascii="Times New Roman" w:hAnsi="Times New Roman" w:cs="Times New Roman"/>
          <w:sz w:val="22"/>
          <w:szCs w:val="24"/>
        </w:rPr>
        <w:t xml:space="preserve"> s </w:t>
      </w:r>
      <w:r w:rsidR="004A32D6">
        <w:rPr>
          <w:rFonts w:ascii="Times New Roman" w:hAnsi="Times New Roman" w:cs="Times New Roman"/>
          <w:sz w:val="22"/>
          <w:szCs w:val="24"/>
        </w:rPr>
        <w:t>mesačný</w:t>
      </w:r>
      <w:r w:rsidR="00460708">
        <w:rPr>
          <w:rFonts w:ascii="Times New Roman" w:hAnsi="Times New Roman" w:cs="Times New Roman"/>
          <w:sz w:val="22"/>
          <w:szCs w:val="24"/>
        </w:rPr>
        <w:t>m</w:t>
      </w:r>
      <w:r w:rsidR="00565320">
        <w:rPr>
          <w:rFonts w:ascii="Times New Roman" w:hAnsi="Times New Roman" w:cs="Times New Roman"/>
          <w:sz w:val="22"/>
          <w:szCs w:val="24"/>
        </w:rPr>
        <w:t xml:space="preserve"> </w:t>
      </w:r>
      <w:r w:rsidR="00460708">
        <w:rPr>
          <w:rFonts w:ascii="Times New Roman" w:hAnsi="Times New Roman" w:cs="Times New Roman"/>
          <w:sz w:val="22"/>
          <w:szCs w:val="24"/>
        </w:rPr>
        <w:t>príjmom</w:t>
      </w:r>
      <w:r w:rsidR="00376CD6">
        <w:rPr>
          <w:rFonts w:ascii="Times New Roman" w:hAnsi="Times New Roman" w:cs="Times New Roman"/>
          <w:sz w:val="22"/>
          <w:szCs w:val="24"/>
        </w:rPr>
        <w:t xml:space="preserve"> </w:t>
      </w:r>
      <w:r w:rsidR="008213CE">
        <w:rPr>
          <w:rFonts w:ascii="Times New Roman" w:hAnsi="Times New Roman" w:cs="Times New Roman"/>
          <w:sz w:val="22"/>
          <w:szCs w:val="24"/>
        </w:rPr>
        <w:t xml:space="preserve">domácnosti </w:t>
      </w:r>
      <w:r w:rsidR="004A32D6">
        <w:rPr>
          <w:rFonts w:ascii="Times New Roman" w:hAnsi="Times New Roman" w:cs="Times New Roman"/>
          <w:sz w:val="22"/>
          <w:szCs w:val="24"/>
        </w:rPr>
        <w:t xml:space="preserve">najviac vo výške </w:t>
      </w:r>
      <w:r w:rsidR="00376CD6">
        <w:rPr>
          <w:rFonts w:ascii="Times New Roman" w:hAnsi="Times New Roman" w:cs="Times New Roman"/>
          <w:sz w:val="22"/>
          <w:szCs w:val="24"/>
        </w:rPr>
        <w:t>trojnásobku životného minima</w:t>
      </w:r>
      <w:r w:rsidRPr="007166FA">
        <w:rPr>
          <w:rFonts w:ascii="Times New Roman" w:hAnsi="Times New Roman" w:cs="Times New Roman"/>
          <w:sz w:val="22"/>
          <w:szCs w:val="24"/>
        </w:rPr>
        <w:t xml:space="preserve">, </w:t>
      </w:r>
    </w:p>
    <w:p w:rsidR="00E811CE" w:rsidP="002176FD">
      <w:pPr>
        <w:numPr>
          <w:ilvl w:val="1"/>
          <w:numId w:val="1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="00460708">
        <w:rPr>
          <w:rFonts w:ascii="Times New Roman" w:hAnsi="Times New Roman" w:cs="Times New Roman"/>
          <w:sz w:val="22"/>
          <w:szCs w:val="24"/>
        </w:rPr>
        <w:t xml:space="preserve">osoba </w:t>
      </w:r>
      <w:r w:rsidRPr="00F21D94" w:rsidR="00460708">
        <w:rPr>
          <w:rFonts w:ascii="Times New Roman" w:hAnsi="Times New Roman" w:cs="Times New Roman"/>
          <w:sz w:val="22"/>
          <w:szCs w:val="24"/>
        </w:rPr>
        <w:t>žijúca v</w:t>
      </w:r>
      <w:r w:rsidR="00460708">
        <w:rPr>
          <w:rFonts w:ascii="Times New Roman" w:hAnsi="Times New Roman" w:cs="Times New Roman"/>
          <w:sz w:val="22"/>
          <w:szCs w:val="24"/>
        </w:rPr>
        <w:t> </w:t>
      </w:r>
      <w:r w:rsidRPr="00F21D94" w:rsidR="00460708">
        <w:rPr>
          <w:rFonts w:ascii="Times New Roman" w:hAnsi="Times New Roman" w:cs="Times New Roman"/>
          <w:sz w:val="22"/>
          <w:szCs w:val="24"/>
        </w:rPr>
        <w:t>domácnosti</w:t>
      </w:r>
      <w:r w:rsidR="00460708">
        <w:rPr>
          <w:rFonts w:ascii="Times New Roman" w:hAnsi="Times New Roman" w:cs="Times New Roman"/>
          <w:sz w:val="22"/>
          <w:szCs w:val="24"/>
        </w:rPr>
        <w:t xml:space="preserve"> s </w:t>
      </w:r>
      <w:r w:rsidR="00F21D94">
        <w:rPr>
          <w:rFonts w:ascii="Times New Roman" w:hAnsi="Times New Roman" w:cs="Times New Roman"/>
          <w:sz w:val="22"/>
          <w:szCs w:val="24"/>
        </w:rPr>
        <w:t>mesačný</w:t>
      </w:r>
      <w:r w:rsidR="00460708">
        <w:rPr>
          <w:rFonts w:ascii="Times New Roman" w:hAnsi="Times New Roman" w:cs="Times New Roman"/>
          <w:sz w:val="22"/>
          <w:szCs w:val="24"/>
        </w:rPr>
        <w:t>m</w:t>
      </w:r>
      <w:r w:rsidR="00F21D94">
        <w:rPr>
          <w:rFonts w:ascii="Times New Roman" w:hAnsi="Times New Roman" w:cs="Times New Roman"/>
          <w:sz w:val="22"/>
          <w:szCs w:val="24"/>
        </w:rPr>
        <w:t xml:space="preserve"> príjm</w:t>
      </w:r>
      <w:r w:rsidR="00460708">
        <w:rPr>
          <w:rFonts w:ascii="Times New Roman" w:hAnsi="Times New Roman" w:cs="Times New Roman"/>
          <w:sz w:val="22"/>
          <w:szCs w:val="24"/>
        </w:rPr>
        <w:t>om</w:t>
      </w:r>
      <w:r w:rsidR="00F21D94">
        <w:rPr>
          <w:rFonts w:ascii="Times New Roman" w:hAnsi="Times New Roman" w:cs="Times New Roman"/>
          <w:sz w:val="22"/>
          <w:szCs w:val="24"/>
        </w:rPr>
        <w:t xml:space="preserve"> </w:t>
      </w:r>
      <w:r w:rsidR="008213CE">
        <w:rPr>
          <w:rFonts w:ascii="Times New Roman" w:hAnsi="Times New Roman" w:cs="Times New Roman"/>
          <w:sz w:val="22"/>
          <w:szCs w:val="24"/>
        </w:rPr>
        <w:t xml:space="preserve">domácnosti </w:t>
      </w:r>
      <w:r w:rsidR="004A32D6">
        <w:rPr>
          <w:rFonts w:ascii="Times New Roman" w:hAnsi="Times New Roman" w:cs="Times New Roman"/>
          <w:sz w:val="22"/>
          <w:szCs w:val="24"/>
        </w:rPr>
        <w:t>najviac vo výške</w:t>
      </w:r>
      <w:r w:rsidR="00376CD6">
        <w:rPr>
          <w:rFonts w:ascii="Times New Roman" w:hAnsi="Times New Roman" w:cs="Times New Roman"/>
          <w:sz w:val="22"/>
          <w:szCs w:val="24"/>
        </w:rPr>
        <w:t xml:space="preserve"> </w:t>
      </w:r>
      <w:r w:rsidR="00FC6576">
        <w:rPr>
          <w:rFonts w:ascii="Times New Roman" w:hAnsi="Times New Roman" w:cs="Times New Roman"/>
          <w:sz w:val="22"/>
          <w:szCs w:val="24"/>
        </w:rPr>
        <w:t>štvornásobku</w:t>
      </w:r>
      <w:r w:rsidR="00376CD6">
        <w:rPr>
          <w:rFonts w:ascii="Times New Roman" w:hAnsi="Times New Roman" w:cs="Times New Roman"/>
          <w:sz w:val="22"/>
          <w:szCs w:val="24"/>
        </w:rPr>
        <w:t xml:space="preserve"> životného minima, </w:t>
      </w:r>
      <w:r w:rsidR="00FC6576">
        <w:rPr>
          <w:rFonts w:ascii="Times New Roman" w:hAnsi="Times New Roman" w:cs="Times New Roman"/>
          <w:sz w:val="22"/>
          <w:szCs w:val="24"/>
        </w:rPr>
        <w:t xml:space="preserve">ak </w:t>
      </w:r>
    </w:p>
    <w:p w:rsidR="00376CD6" w:rsidP="00E811CE">
      <w:pPr>
        <w:numPr>
          <w:ilvl w:val="2"/>
          <w:numId w:val="1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členom </w:t>
      </w:r>
      <w:r w:rsidR="00FC6576">
        <w:rPr>
          <w:rFonts w:ascii="Times New Roman" w:hAnsi="Times New Roman" w:cs="Times New Roman"/>
          <w:sz w:val="22"/>
          <w:szCs w:val="24"/>
        </w:rPr>
        <w:t xml:space="preserve">tejto domácnosti </w:t>
      </w:r>
      <w:r w:rsidR="00E40278">
        <w:rPr>
          <w:rFonts w:ascii="Times New Roman" w:hAnsi="Times New Roman" w:cs="Times New Roman"/>
          <w:sz w:val="22"/>
          <w:szCs w:val="24"/>
        </w:rPr>
        <w:t>je osoba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="00A42E65">
        <w:rPr>
          <w:rFonts w:ascii="Times New Roman" w:hAnsi="Times New Roman" w:cs="Times New Roman"/>
          <w:sz w:val="22"/>
          <w:szCs w:val="24"/>
        </w:rPr>
        <w:t>s ťažkým zdravotným postihnu</w:t>
      </w:r>
      <w:r w:rsidR="00FC6576">
        <w:rPr>
          <w:rFonts w:ascii="Times New Roman" w:hAnsi="Times New Roman" w:cs="Times New Roman"/>
          <w:sz w:val="22"/>
          <w:szCs w:val="24"/>
        </w:rPr>
        <w:t>tím,</w:t>
      </w:r>
    </w:p>
    <w:p w:rsidR="00E811CE" w:rsidP="00E811CE">
      <w:pPr>
        <w:numPr>
          <w:ilvl w:val="2"/>
          <w:numId w:val="1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ide o domácnosť osamelého rodiča s nezaopatreným dieťaťom,</w:t>
      </w:r>
    </w:p>
    <w:p w:rsidR="00E811CE" w:rsidP="00E811CE">
      <w:pPr>
        <w:numPr>
          <w:ilvl w:val="2"/>
          <w:numId w:val="1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Pr="006D7D55">
        <w:rPr>
          <w:rFonts w:ascii="Times New Roman" w:hAnsi="Times New Roman" w:cs="Times New Roman"/>
          <w:sz w:val="22"/>
          <w:szCs w:val="24"/>
        </w:rPr>
        <w:t xml:space="preserve">aspoň jeden z členov tejto domácnosti zabezpečuje </w:t>
      </w:r>
      <w:r w:rsidR="003D3572">
        <w:rPr>
          <w:rFonts w:ascii="Times New Roman" w:hAnsi="Times New Roman" w:cs="Times New Roman"/>
          <w:sz w:val="22"/>
          <w:szCs w:val="24"/>
        </w:rPr>
        <w:t>zdravotnícku starostlivosť,</w:t>
      </w:r>
      <w:r w:rsidRPr="006D7D55" w:rsidR="003D3572">
        <w:rPr>
          <w:rFonts w:ascii="Times New Roman" w:hAnsi="Times New Roman" w:cs="Times New Roman"/>
          <w:sz w:val="22"/>
          <w:szCs w:val="24"/>
        </w:rPr>
        <w:t xml:space="preserve"> </w:t>
      </w:r>
      <w:r w:rsidR="00886542">
        <w:rPr>
          <w:rFonts w:ascii="Times New Roman" w:hAnsi="Times New Roman" w:cs="Times New Roman"/>
          <w:sz w:val="22"/>
          <w:szCs w:val="24"/>
        </w:rPr>
        <w:t>vzdelávan</w:t>
      </w:r>
      <w:r w:rsidRPr="006D7D55">
        <w:rPr>
          <w:rFonts w:ascii="Times New Roman" w:hAnsi="Times New Roman" w:cs="Times New Roman"/>
          <w:sz w:val="22"/>
          <w:szCs w:val="24"/>
        </w:rPr>
        <w:t>ie, ku</w:t>
      </w:r>
      <w:r w:rsidRPr="006D7D55">
        <w:rPr>
          <w:rFonts w:ascii="Times New Roman" w:hAnsi="Times New Roman" w:cs="Times New Roman"/>
          <w:sz w:val="22"/>
          <w:szCs w:val="24"/>
        </w:rPr>
        <w:t>l</w:t>
      </w:r>
      <w:r w:rsidRPr="006D7D55">
        <w:rPr>
          <w:rFonts w:ascii="Times New Roman" w:hAnsi="Times New Roman" w:cs="Times New Roman"/>
          <w:sz w:val="22"/>
          <w:szCs w:val="24"/>
        </w:rPr>
        <w:t>túr</w:t>
      </w:r>
      <w:r w:rsidR="003D3572">
        <w:rPr>
          <w:rFonts w:ascii="Times New Roman" w:hAnsi="Times New Roman" w:cs="Times New Roman"/>
          <w:sz w:val="22"/>
          <w:szCs w:val="24"/>
        </w:rPr>
        <w:t>u</w:t>
      </w:r>
      <w:r w:rsidRPr="006D7D55">
        <w:rPr>
          <w:rFonts w:ascii="Times New Roman" w:hAnsi="Times New Roman" w:cs="Times New Roman"/>
          <w:sz w:val="22"/>
          <w:szCs w:val="24"/>
        </w:rPr>
        <w:t xml:space="preserve"> alebo </w:t>
      </w:r>
      <w:r w:rsidR="003D3572">
        <w:rPr>
          <w:rFonts w:ascii="Times New Roman" w:hAnsi="Times New Roman" w:cs="Times New Roman"/>
          <w:sz w:val="22"/>
          <w:szCs w:val="24"/>
        </w:rPr>
        <w:t xml:space="preserve">ochranu </w:t>
      </w:r>
      <w:r w:rsidR="00D42D78">
        <w:rPr>
          <w:rFonts w:ascii="Times New Roman" w:hAnsi="Times New Roman" w:cs="Times New Roman"/>
          <w:sz w:val="22"/>
          <w:szCs w:val="24"/>
        </w:rPr>
        <w:t xml:space="preserve">pre </w:t>
      </w:r>
      <w:r w:rsidR="003D3572">
        <w:rPr>
          <w:rFonts w:ascii="Times New Roman" w:hAnsi="Times New Roman" w:cs="Times New Roman"/>
          <w:sz w:val="22"/>
          <w:szCs w:val="24"/>
        </w:rPr>
        <w:t>obyvateľov</w:t>
      </w:r>
      <w:r w:rsidRPr="006D7D55">
        <w:rPr>
          <w:rFonts w:ascii="Times New Roman" w:hAnsi="Times New Roman" w:cs="Times New Roman"/>
          <w:sz w:val="22"/>
          <w:szCs w:val="24"/>
        </w:rPr>
        <w:t xml:space="preserve"> obce</w:t>
      </w:r>
      <w:r w:rsidR="00AA5BB2">
        <w:rPr>
          <w:rFonts w:ascii="Times New Roman" w:hAnsi="Times New Roman" w:cs="Times New Roman"/>
          <w:sz w:val="22"/>
          <w:szCs w:val="24"/>
        </w:rPr>
        <w:t>,</w:t>
      </w:r>
    </w:p>
    <w:p w:rsidR="004C0DE9" w:rsidP="00A42E65">
      <w:pPr>
        <w:numPr>
          <w:ilvl w:val="1"/>
          <w:numId w:val="1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="00FC6576">
        <w:rPr>
          <w:rFonts w:ascii="Times New Roman" w:hAnsi="Times New Roman" w:cs="Times New Roman"/>
          <w:sz w:val="22"/>
          <w:szCs w:val="24"/>
        </w:rPr>
        <w:t>osob</w:t>
      </w:r>
      <w:r w:rsidR="00460708">
        <w:rPr>
          <w:rFonts w:ascii="Times New Roman" w:hAnsi="Times New Roman" w:cs="Times New Roman"/>
          <w:sz w:val="22"/>
          <w:szCs w:val="24"/>
        </w:rPr>
        <w:t>a</w:t>
      </w:r>
      <w:r w:rsidR="00FC6576">
        <w:rPr>
          <w:rFonts w:ascii="Times New Roman" w:hAnsi="Times New Roman" w:cs="Times New Roman"/>
          <w:sz w:val="22"/>
          <w:szCs w:val="24"/>
        </w:rPr>
        <w:t xml:space="preserve">, </w:t>
      </w:r>
      <w:r w:rsidRPr="003410F4" w:rsidR="00A42E65">
        <w:rPr>
          <w:rFonts w:ascii="Times New Roman" w:hAnsi="Times New Roman" w:cs="Times New Roman"/>
          <w:sz w:val="22"/>
          <w:szCs w:val="24"/>
        </w:rPr>
        <w:t xml:space="preserve">ktorej </w:t>
      </w:r>
      <w:r w:rsidR="008E3405">
        <w:rPr>
          <w:rFonts w:ascii="Times New Roman" w:hAnsi="Times New Roman" w:cs="Times New Roman"/>
          <w:sz w:val="22"/>
          <w:szCs w:val="24"/>
        </w:rPr>
        <w:t xml:space="preserve">zanikla </w:t>
      </w:r>
      <w:r w:rsidRPr="003410F4" w:rsidR="00A42E65">
        <w:rPr>
          <w:rFonts w:ascii="Times New Roman" w:hAnsi="Times New Roman" w:cs="Times New Roman"/>
          <w:sz w:val="22"/>
          <w:szCs w:val="24"/>
        </w:rPr>
        <w:t>ústavná starostlivosť</w:t>
      </w:r>
      <w:r w:rsidR="008E3405">
        <w:rPr>
          <w:rFonts w:ascii="Times New Roman" w:hAnsi="Times New Roman" w:cs="Times New Roman"/>
          <w:sz w:val="22"/>
          <w:szCs w:val="24"/>
        </w:rPr>
        <w:t xml:space="preserve">, náhradná osobná starostlivosť, pestúnska starostlivosť alebo </w:t>
      </w:r>
      <w:r w:rsidRPr="003410F4" w:rsidR="00A42E65">
        <w:rPr>
          <w:rFonts w:ascii="Times New Roman" w:hAnsi="Times New Roman" w:cs="Times New Roman"/>
          <w:sz w:val="22"/>
          <w:szCs w:val="24"/>
        </w:rPr>
        <w:t xml:space="preserve"> </w:t>
      </w:r>
      <w:r w:rsidR="00460708">
        <w:rPr>
          <w:rFonts w:ascii="Times New Roman" w:hAnsi="Times New Roman" w:cs="Times New Roman"/>
          <w:sz w:val="22"/>
          <w:szCs w:val="24"/>
        </w:rPr>
        <w:t xml:space="preserve">osobitná starostlivosť poručníka </w:t>
      </w:r>
      <w:r w:rsidRPr="003410F4" w:rsidR="00A42E65">
        <w:rPr>
          <w:rFonts w:ascii="Times New Roman" w:hAnsi="Times New Roman" w:cs="Times New Roman"/>
          <w:sz w:val="22"/>
          <w:szCs w:val="24"/>
        </w:rPr>
        <w:t>podľa osobitného predpisu</w:t>
      </w:r>
      <w:r w:rsidR="006D7D55">
        <w:rPr>
          <w:rFonts w:ascii="Times New Roman" w:hAnsi="Times New Roman" w:cs="Times New Roman"/>
          <w:sz w:val="22"/>
          <w:szCs w:val="24"/>
        </w:rPr>
        <w:t>,</w:t>
      </w:r>
      <w:r>
        <w:rPr>
          <w:rStyle w:val="FootnoteReference"/>
          <w:rFonts w:ascii="Times New Roman" w:hAnsi="Times New Roman" w:cs="Times New Roman"/>
          <w:sz w:val="22"/>
          <w:szCs w:val="24"/>
        </w:rPr>
        <w:footnoteReference w:id="39"/>
      </w:r>
      <w:r w:rsidRPr="00687590" w:rsidR="00A42E65">
        <w:rPr>
          <w:rFonts w:ascii="Times New Roman" w:hAnsi="Times New Roman" w:cs="Times New Roman"/>
          <w:sz w:val="22"/>
          <w:szCs w:val="24"/>
        </w:rPr>
        <w:t>)</w:t>
      </w:r>
      <w:r w:rsidR="00A42E65">
        <w:rPr>
          <w:rFonts w:ascii="Times New Roman" w:hAnsi="Times New Roman" w:cs="Times New Roman"/>
          <w:sz w:val="22"/>
          <w:szCs w:val="24"/>
        </w:rPr>
        <w:t xml:space="preserve"> a</w:t>
      </w:r>
      <w:r w:rsidR="00AA5BB2">
        <w:rPr>
          <w:rFonts w:ascii="Times New Roman" w:hAnsi="Times New Roman" w:cs="Times New Roman"/>
          <w:sz w:val="22"/>
          <w:szCs w:val="24"/>
        </w:rPr>
        <w:t xml:space="preserve">k </w:t>
      </w:r>
      <w:r w:rsidR="00CD0D39">
        <w:rPr>
          <w:rFonts w:ascii="Times New Roman" w:hAnsi="Times New Roman" w:cs="Times New Roman"/>
          <w:sz w:val="22"/>
          <w:szCs w:val="24"/>
        </w:rPr>
        <w:t>táto osoba nepresiahla vek</w:t>
      </w:r>
      <w:r w:rsidR="00AA5BB2">
        <w:rPr>
          <w:rFonts w:ascii="Times New Roman" w:hAnsi="Times New Roman" w:cs="Times New Roman"/>
          <w:sz w:val="22"/>
          <w:szCs w:val="24"/>
        </w:rPr>
        <w:t xml:space="preserve"> 30 rokov</w:t>
      </w:r>
      <w:r>
        <w:rPr>
          <w:rFonts w:ascii="Times New Roman" w:hAnsi="Times New Roman" w:cs="Times New Roman"/>
          <w:sz w:val="22"/>
          <w:szCs w:val="24"/>
        </w:rPr>
        <w:t>,</w:t>
      </w:r>
    </w:p>
    <w:p w:rsidR="00A42E65" w:rsidP="00A42E65">
      <w:pPr>
        <w:numPr>
          <w:ilvl w:val="1"/>
          <w:numId w:val="1"/>
        </w:numPr>
        <w:spacing w:before="60" w:line="240" w:lineRule="auto"/>
        <w:rPr>
          <w:rFonts w:ascii="Times New Roman" w:hAnsi="Times New Roman" w:cs="Times New Roman"/>
          <w:sz w:val="22"/>
          <w:szCs w:val="24"/>
        </w:rPr>
      </w:pPr>
      <w:r w:rsidR="00927708">
        <w:rPr>
          <w:rFonts w:ascii="Times New Roman" w:hAnsi="Times New Roman" w:cs="Times New Roman"/>
          <w:sz w:val="22"/>
          <w:szCs w:val="24"/>
        </w:rPr>
        <w:t xml:space="preserve">osoba </w:t>
      </w:r>
      <w:r w:rsidRPr="00F21D94" w:rsidR="00927708">
        <w:rPr>
          <w:rFonts w:ascii="Times New Roman" w:hAnsi="Times New Roman" w:cs="Times New Roman"/>
          <w:sz w:val="22"/>
          <w:szCs w:val="24"/>
        </w:rPr>
        <w:t>žijúca v</w:t>
      </w:r>
      <w:r w:rsidR="00927708">
        <w:rPr>
          <w:rFonts w:ascii="Times New Roman" w:hAnsi="Times New Roman" w:cs="Times New Roman"/>
          <w:sz w:val="22"/>
          <w:szCs w:val="24"/>
        </w:rPr>
        <w:t> </w:t>
      </w:r>
      <w:r w:rsidRPr="00F21D94" w:rsidR="00927708">
        <w:rPr>
          <w:rFonts w:ascii="Times New Roman" w:hAnsi="Times New Roman" w:cs="Times New Roman"/>
          <w:sz w:val="22"/>
          <w:szCs w:val="24"/>
        </w:rPr>
        <w:t>domácnosti</w:t>
      </w:r>
      <w:r w:rsidR="00927708">
        <w:rPr>
          <w:rFonts w:ascii="Times New Roman" w:hAnsi="Times New Roman" w:cs="Times New Roman"/>
          <w:sz w:val="22"/>
          <w:szCs w:val="24"/>
        </w:rPr>
        <w:t>, ktorej sa poskytuje bytová náhrada za byt v</w:t>
      </w:r>
      <w:r w:rsidR="00DE486B">
        <w:rPr>
          <w:rFonts w:ascii="Times New Roman" w:hAnsi="Times New Roman" w:cs="Times New Roman"/>
          <w:sz w:val="22"/>
          <w:szCs w:val="24"/>
        </w:rPr>
        <w:t>yda</w:t>
      </w:r>
      <w:r w:rsidR="00927708">
        <w:rPr>
          <w:rFonts w:ascii="Times New Roman" w:hAnsi="Times New Roman" w:cs="Times New Roman"/>
          <w:sz w:val="22"/>
          <w:szCs w:val="24"/>
        </w:rPr>
        <w:t>ný podľa osobitného predp</w:t>
      </w:r>
      <w:r w:rsidR="00927708">
        <w:rPr>
          <w:rFonts w:ascii="Times New Roman" w:hAnsi="Times New Roman" w:cs="Times New Roman"/>
          <w:sz w:val="22"/>
          <w:szCs w:val="24"/>
        </w:rPr>
        <w:t>i</w:t>
      </w:r>
      <w:r w:rsidR="00927708">
        <w:rPr>
          <w:rFonts w:ascii="Times New Roman" w:hAnsi="Times New Roman" w:cs="Times New Roman"/>
          <w:sz w:val="22"/>
          <w:szCs w:val="24"/>
        </w:rPr>
        <w:t>su</w:t>
      </w:r>
      <w:r w:rsidR="00E811CE">
        <w:rPr>
          <w:rFonts w:ascii="Times New Roman" w:hAnsi="Times New Roman" w:cs="Times New Roman"/>
          <w:sz w:val="22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2"/>
          <w:szCs w:val="24"/>
        </w:rPr>
        <w:footnoteReference w:id="40"/>
      </w:r>
      <w:r w:rsidRPr="00687590" w:rsidR="00E4263D">
        <w:rPr>
          <w:rFonts w:ascii="Times New Roman" w:hAnsi="Times New Roman" w:cs="Times New Roman"/>
          <w:sz w:val="22"/>
          <w:szCs w:val="24"/>
        </w:rPr>
        <w:t>)</w:t>
      </w:r>
    </w:p>
    <w:p w:rsidR="00E658FA" w:rsidP="00A42E65">
      <w:pPr>
        <w:numPr>
          <w:numId w:val="1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Pr="007166FA" w:rsidR="00A42E65">
        <w:rPr>
          <w:rFonts w:ascii="Times New Roman" w:hAnsi="Times New Roman" w:cs="Times New Roman"/>
          <w:sz w:val="22"/>
          <w:szCs w:val="24"/>
        </w:rPr>
        <w:t xml:space="preserve">Pri </w:t>
      </w:r>
      <w:r w:rsidR="00F900F9">
        <w:rPr>
          <w:rFonts w:ascii="Times New Roman" w:hAnsi="Times New Roman" w:cs="Times New Roman"/>
          <w:sz w:val="22"/>
          <w:szCs w:val="24"/>
        </w:rPr>
        <w:t>zisťovaní</w:t>
      </w:r>
      <w:r w:rsidRPr="007166FA" w:rsidR="00A42E65">
        <w:rPr>
          <w:rFonts w:ascii="Times New Roman" w:hAnsi="Times New Roman" w:cs="Times New Roman"/>
          <w:sz w:val="22"/>
          <w:szCs w:val="24"/>
        </w:rPr>
        <w:t xml:space="preserve"> príjmov podľa odseku </w:t>
      </w:r>
      <w:r w:rsidR="00A42E65">
        <w:rPr>
          <w:rFonts w:ascii="Times New Roman" w:hAnsi="Times New Roman" w:cs="Times New Roman"/>
          <w:sz w:val="22"/>
          <w:szCs w:val="24"/>
        </w:rPr>
        <w:t>3</w:t>
      </w:r>
      <w:r w:rsidRPr="007166FA" w:rsidR="00A42E65">
        <w:rPr>
          <w:rFonts w:ascii="Times New Roman" w:hAnsi="Times New Roman" w:cs="Times New Roman"/>
          <w:sz w:val="22"/>
          <w:szCs w:val="24"/>
        </w:rPr>
        <w:t xml:space="preserve"> sa postupuje podľa osobitného predpisu.</w:t>
      </w:r>
      <w:r>
        <w:rPr>
          <w:rFonts w:ascii="Times New Roman" w:hAnsi="Times New Roman" w:cs="Times New Roman"/>
          <w:sz w:val="22"/>
          <w:szCs w:val="24"/>
          <w:vertAlign w:val="superscript"/>
        </w:rPr>
        <w:footnoteReference w:id="41"/>
      </w:r>
      <w:r w:rsidRPr="00687590" w:rsidR="00A42E65">
        <w:rPr>
          <w:rFonts w:ascii="Times New Roman" w:hAnsi="Times New Roman" w:cs="Times New Roman"/>
          <w:sz w:val="22"/>
          <w:szCs w:val="24"/>
        </w:rPr>
        <w:t>)</w:t>
      </w:r>
      <w:r w:rsidRPr="007166FA" w:rsidR="00A42E65">
        <w:rPr>
          <w:rFonts w:ascii="Times New Roman" w:hAnsi="Times New Roman" w:cs="Times New Roman"/>
          <w:sz w:val="22"/>
          <w:szCs w:val="24"/>
        </w:rPr>
        <w:t xml:space="preserve"> Mesačný príjem sa vypočíta z príjmu</w:t>
      </w:r>
      <w:r>
        <w:rPr>
          <w:rStyle w:val="FootnoteReference"/>
          <w:rFonts w:ascii="Times New Roman" w:hAnsi="Times New Roman" w:cs="Times New Roman"/>
          <w:sz w:val="22"/>
          <w:szCs w:val="24"/>
        </w:rPr>
        <w:footnoteReference w:id="42"/>
      </w:r>
      <w:r w:rsidRPr="00687590" w:rsidR="00A42E65">
        <w:rPr>
          <w:rStyle w:val="FootnoteReference"/>
          <w:rFonts w:ascii="Times New Roman" w:hAnsi="Times New Roman" w:cs="Times New Roman"/>
          <w:sz w:val="22"/>
          <w:szCs w:val="24"/>
          <w:vertAlign w:val="baseline"/>
        </w:rPr>
        <w:t>)</w:t>
      </w:r>
      <w:r w:rsidRPr="00687590" w:rsidR="00A42E65">
        <w:rPr>
          <w:rFonts w:ascii="Times New Roman" w:hAnsi="Times New Roman" w:cs="Times New Roman"/>
          <w:sz w:val="22"/>
          <w:szCs w:val="24"/>
        </w:rPr>
        <w:t xml:space="preserve"> </w:t>
      </w:r>
      <w:r w:rsidRPr="007166FA" w:rsidR="00A42E65">
        <w:rPr>
          <w:rFonts w:ascii="Times New Roman" w:hAnsi="Times New Roman" w:cs="Times New Roman"/>
          <w:sz w:val="22"/>
          <w:szCs w:val="24"/>
        </w:rPr>
        <w:t>za kalend</w:t>
      </w:r>
      <w:r w:rsidR="00455EC2">
        <w:rPr>
          <w:rFonts w:ascii="Times New Roman" w:hAnsi="Times New Roman" w:cs="Times New Roman"/>
          <w:sz w:val="22"/>
          <w:szCs w:val="24"/>
        </w:rPr>
        <w:t>árny rok predchádzajúci roku</w:t>
      </w:r>
      <w:r w:rsidR="00E4263D">
        <w:rPr>
          <w:rFonts w:ascii="Times New Roman" w:hAnsi="Times New Roman" w:cs="Times New Roman"/>
          <w:sz w:val="22"/>
          <w:szCs w:val="24"/>
        </w:rPr>
        <w:t>, v ktorom vznikol</w:t>
      </w:r>
      <w:r w:rsidR="00455EC2">
        <w:rPr>
          <w:rFonts w:ascii="Times New Roman" w:hAnsi="Times New Roman" w:cs="Times New Roman"/>
          <w:sz w:val="22"/>
          <w:szCs w:val="24"/>
        </w:rPr>
        <w:t xml:space="preserve"> </w:t>
      </w:r>
      <w:r w:rsidRPr="007166FA" w:rsidR="00A42E65">
        <w:rPr>
          <w:rFonts w:ascii="Times New Roman" w:hAnsi="Times New Roman" w:cs="Times New Roman"/>
          <w:sz w:val="22"/>
          <w:szCs w:val="24"/>
        </w:rPr>
        <w:t>náj</w:t>
      </w:r>
      <w:r w:rsidR="00E4263D">
        <w:rPr>
          <w:rFonts w:ascii="Times New Roman" w:hAnsi="Times New Roman" w:cs="Times New Roman"/>
          <w:sz w:val="22"/>
          <w:szCs w:val="24"/>
        </w:rPr>
        <w:t>o</w:t>
      </w:r>
      <w:r w:rsidRPr="007166FA" w:rsidR="00A42E65">
        <w:rPr>
          <w:rFonts w:ascii="Times New Roman" w:hAnsi="Times New Roman" w:cs="Times New Roman"/>
          <w:sz w:val="22"/>
          <w:szCs w:val="24"/>
        </w:rPr>
        <w:t xml:space="preserve">m bytu ako podiel tohto príjmu a príslušného počtu mesiacov, počas ktorých sa príjem poberal. </w:t>
      </w:r>
    </w:p>
    <w:p w:rsidR="00A42E65" w:rsidP="00A42E65">
      <w:pPr>
        <w:numPr>
          <w:numId w:val="1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Pr="007166FA">
        <w:rPr>
          <w:rFonts w:ascii="Times New Roman" w:hAnsi="Times New Roman" w:cs="Times New Roman"/>
          <w:sz w:val="22"/>
          <w:szCs w:val="24"/>
        </w:rPr>
        <w:t xml:space="preserve">Životné minimum domácnosti sa vypočíta zo súm životného minima členov domácnosti platných k 31. decembru </w:t>
      </w:r>
      <w:r w:rsidRPr="007166FA" w:rsidR="00E658FA">
        <w:rPr>
          <w:rFonts w:ascii="Times New Roman" w:hAnsi="Times New Roman" w:cs="Times New Roman"/>
          <w:sz w:val="22"/>
          <w:szCs w:val="24"/>
        </w:rPr>
        <w:t xml:space="preserve">kalendárneho roka </w:t>
      </w:r>
      <w:r w:rsidRPr="007166FA">
        <w:rPr>
          <w:rFonts w:ascii="Times New Roman" w:hAnsi="Times New Roman" w:cs="Times New Roman"/>
          <w:sz w:val="22"/>
          <w:szCs w:val="24"/>
        </w:rPr>
        <w:t>predchádzajúceho</w:t>
      </w:r>
      <w:r w:rsidRPr="00E658FA" w:rsidR="00E658FA">
        <w:rPr>
          <w:rFonts w:ascii="Times New Roman" w:hAnsi="Times New Roman" w:cs="Times New Roman"/>
          <w:sz w:val="22"/>
          <w:szCs w:val="24"/>
        </w:rPr>
        <w:t xml:space="preserve"> </w:t>
      </w:r>
      <w:r w:rsidR="00455EC2">
        <w:rPr>
          <w:rFonts w:ascii="Times New Roman" w:hAnsi="Times New Roman" w:cs="Times New Roman"/>
          <w:sz w:val="22"/>
          <w:szCs w:val="24"/>
        </w:rPr>
        <w:t>r</w:t>
      </w:r>
      <w:r w:rsidR="00E4263D">
        <w:rPr>
          <w:rFonts w:ascii="Times New Roman" w:hAnsi="Times New Roman" w:cs="Times New Roman"/>
          <w:sz w:val="22"/>
          <w:szCs w:val="24"/>
        </w:rPr>
        <w:t>oku, v ktorom vznikol</w:t>
      </w:r>
      <w:r w:rsidRPr="00E658FA" w:rsidR="00E4263D">
        <w:rPr>
          <w:rFonts w:ascii="Times New Roman" w:hAnsi="Times New Roman" w:cs="Times New Roman"/>
          <w:sz w:val="22"/>
          <w:szCs w:val="24"/>
        </w:rPr>
        <w:t xml:space="preserve"> </w:t>
      </w:r>
      <w:r w:rsidRPr="007166FA" w:rsidR="00E658FA">
        <w:rPr>
          <w:rFonts w:ascii="Times New Roman" w:hAnsi="Times New Roman" w:cs="Times New Roman"/>
          <w:sz w:val="22"/>
          <w:szCs w:val="24"/>
        </w:rPr>
        <w:t>náj</w:t>
      </w:r>
      <w:r w:rsidR="00E4263D">
        <w:rPr>
          <w:rFonts w:ascii="Times New Roman" w:hAnsi="Times New Roman" w:cs="Times New Roman"/>
          <w:sz w:val="22"/>
          <w:szCs w:val="24"/>
        </w:rPr>
        <w:t>o</w:t>
      </w:r>
      <w:r w:rsidRPr="007166FA" w:rsidR="00E658FA">
        <w:rPr>
          <w:rFonts w:ascii="Times New Roman" w:hAnsi="Times New Roman" w:cs="Times New Roman"/>
          <w:sz w:val="22"/>
          <w:szCs w:val="24"/>
        </w:rPr>
        <w:t>m bytu</w:t>
      </w:r>
      <w:r w:rsidRPr="007166FA">
        <w:rPr>
          <w:rFonts w:ascii="Times New Roman" w:hAnsi="Times New Roman" w:cs="Times New Roman"/>
          <w:sz w:val="22"/>
          <w:szCs w:val="24"/>
        </w:rPr>
        <w:t>.</w:t>
      </w:r>
    </w:p>
    <w:p w:rsidR="00D54B92" w:rsidRPr="003507D4" w:rsidP="00A42E65">
      <w:pPr>
        <w:numPr>
          <w:numId w:val="1"/>
        </w:num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Pr="003507D4" w:rsidR="008213CE">
        <w:rPr>
          <w:rFonts w:ascii="Times New Roman" w:hAnsi="Times New Roman" w:cs="Times New Roman"/>
          <w:sz w:val="22"/>
          <w:szCs w:val="24"/>
        </w:rPr>
        <w:t xml:space="preserve">Podmienky </w:t>
      </w:r>
      <w:r w:rsidRPr="003507D4" w:rsidR="00C4502A">
        <w:rPr>
          <w:rFonts w:ascii="Times New Roman" w:hAnsi="Times New Roman" w:cs="Times New Roman"/>
          <w:sz w:val="22"/>
          <w:szCs w:val="24"/>
        </w:rPr>
        <w:t>ustanoven</w:t>
      </w:r>
      <w:r w:rsidRPr="003507D4" w:rsidR="008213CE">
        <w:rPr>
          <w:rFonts w:ascii="Times New Roman" w:hAnsi="Times New Roman" w:cs="Times New Roman"/>
          <w:sz w:val="22"/>
          <w:szCs w:val="24"/>
        </w:rPr>
        <w:t>é</w:t>
      </w:r>
      <w:r w:rsidRPr="003507D4" w:rsidR="00C4502A">
        <w:rPr>
          <w:rFonts w:ascii="Times New Roman" w:hAnsi="Times New Roman" w:cs="Times New Roman"/>
          <w:sz w:val="22"/>
          <w:szCs w:val="24"/>
        </w:rPr>
        <w:t xml:space="preserve"> v odseku 3 sa </w:t>
      </w:r>
      <w:r w:rsidRPr="003507D4" w:rsidR="008213CE">
        <w:rPr>
          <w:rFonts w:ascii="Times New Roman" w:hAnsi="Times New Roman" w:cs="Times New Roman"/>
          <w:sz w:val="22"/>
          <w:szCs w:val="24"/>
        </w:rPr>
        <w:t xml:space="preserve">posudzujú pri uzatváraní </w:t>
      </w:r>
      <w:r w:rsidR="00D56B64">
        <w:rPr>
          <w:rFonts w:ascii="Times New Roman" w:hAnsi="Times New Roman" w:cs="Times New Roman"/>
          <w:sz w:val="22"/>
          <w:szCs w:val="24"/>
        </w:rPr>
        <w:t xml:space="preserve">nájomnej </w:t>
      </w:r>
      <w:r w:rsidRPr="003507D4" w:rsidR="00C4502A">
        <w:rPr>
          <w:rFonts w:ascii="Times New Roman" w:hAnsi="Times New Roman" w:cs="Times New Roman"/>
          <w:sz w:val="22"/>
          <w:szCs w:val="24"/>
        </w:rPr>
        <w:t>zmluvy</w:t>
      </w:r>
      <w:r w:rsidR="00CD0D39">
        <w:rPr>
          <w:rFonts w:ascii="Times New Roman" w:hAnsi="Times New Roman" w:cs="Times New Roman"/>
          <w:sz w:val="22"/>
          <w:szCs w:val="24"/>
        </w:rPr>
        <w:t xml:space="preserve"> a na zmeny po</w:t>
      </w:r>
      <w:r w:rsidR="00CD0D39">
        <w:rPr>
          <w:rFonts w:ascii="Times New Roman" w:hAnsi="Times New Roman" w:cs="Times New Roman"/>
          <w:sz w:val="22"/>
          <w:szCs w:val="24"/>
        </w:rPr>
        <w:t>d</w:t>
      </w:r>
      <w:r w:rsidR="00CD0D39">
        <w:rPr>
          <w:rFonts w:ascii="Times New Roman" w:hAnsi="Times New Roman" w:cs="Times New Roman"/>
          <w:sz w:val="22"/>
          <w:szCs w:val="24"/>
        </w:rPr>
        <w:t>mienok počas platnosti nájomnej zmluvy sa neprihliada.</w:t>
      </w:r>
    </w:p>
    <w:p w:rsidR="00A42E65" w:rsidP="00A42E65">
      <w:pPr>
        <w:spacing w:before="60" w:line="240" w:lineRule="auto"/>
        <w:rPr>
          <w:rFonts w:ascii="Times New Roman" w:hAnsi="Times New Roman" w:cs="Times New Roman"/>
          <w:sz w:val="22"/>
          <w:szCs w:val="24"/>
        </w:rPr>
      </w:pPr>
    </w:p>
    <w:p w:rsidR="00D859FD" w:rsidP="00EC13A6">
      <w:pPr>
        <w:spacing w:before="144" w:beforeLines="60" w:line="24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 w:rsidR="004D3309">
        <w:rPr>
          <w:rFonts w:ascii="Times New Roman" w:hAnsi="Times New Roman" w:cs="Times New Roman"/>
          <w:b/>
          <w:sz w:val="22"/>
          <w:szCs w:val="24"/>
        </w:rPr>
        <w:t>ŠTVRTÁ</w:t>
      </w:r>
      <w:r w:rsidRPr="007166FA">
        <w:rPr>
          <w:rFonts w:ascii="Times New Roman" w:hAnsi="Times New Roman" w:cs="Times New Roman"/>
          <w:b/>
          <w:sz w:val="22"/>
          <w:szCs w:val="24"/>
        </w:rPr>
        <w:t xml:space="preserve"> ČASŤ</w:t>
      </w:r>
    </w:p>
    <w:p w:rsidR="00E85B45" w:rsidRPr="00687590" w:rsidP="00E85B45">
      <w:pPr>
        <w:pStyle w:val="BodyText"/>
        <w:tabs>
          <w:tab w:val="left" w:pos="0"/>
        </w:tabs>
        <w:spacing w:before="144" w:beforeLines="60"/>
        <w:jc w:val="center"/>
        <w:rPr>
          <w:rFonts w:ascii="Times New Roman" w:hAnsi="Times New Roman" w:cs="Times New Roman"/>
          <w:caps/>
          <w:sz w:val="22"/>
          <w:szCs w:val="24"/>
        </w:rPr>
      </w:pPr>
      <w:r w:rsidRPr="00687590" w:rsidR="00340F87">
        <w:rPr>
          <w:rFonts w:ascii="Times New Roman" w:hAnsi="Times New Roman" w:cs="Times New Roman"/>
          <w:caps/>
          <w:sz w:val="22"/>
          <w:szCs w:val="24"/>
        </w:rPr>
        <w:t>Splnomocňovacie, prechodné a z</w:t>
      </w:r>
      <w:r w:rsidR="00687590">
        <w:rPr>
          <w:rFonts w:ascii="Times New Roman" w:hAnsi="Times New Roman" w:cs="Times New Roman"/>
          <w:caps/>
          <w:sz w:val="22"/>
          <w:szCs w:val="24"/>
        </w:rPr>
        <w:t>Rušovacie</w:t>
      </w:r>
      <w:r w:rsidRPr="00687590">
        <w:rPr>
          <w:rFonts w:ascii="Times New Roman" w:hAnsi="Times New Roman" w:cs="Times New Roman"/>
          <w:caps/>
          <w:sz w:val="22"/>
          <w:szCs w:val="24"/>
        </w:rPr>
        <w:t xml:space="preserve"> ustanovenia</w:t>
      </w:r>
    </w:p>
    <w:p w:rsidR="00340F87" w:rsidP="005433B8">
      <w:pPr>
        <w:pStyle w:val="BodyText"/>
        <w:tabs>
          <w:tab w:val="left" w:pos="0"/>
        </w:tabs>
        <w:spacing w:before="0"/>
        <w:jc w:val="center"/>
        <w:rPr>
          <w:rFonts w:ascii="Times New Roman" w:hAnsi="Times New Roman" w:cs="Times New Roman"/>
          <w:b w:val="0"/>
          <w:sz w:val="22"/>
          <w:szCs w:val="24"/>
        </w:rPr>
      </w:pPr>
    </w:p>
    <w:p w:rsidR="00647391" w:rsidP="005433B8">
      <w:pPr>
        <w:pStyle w:val="BodyText"/>
        <w:tabs>
          <w:tab w:val="left" w:pos="0"/>
        </w:tabs>
        <w:spacing w:before="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Pr="007166FA">
        <w:rPr>
          <w:rFonts w:ascii="Times New Roman" w:hAnsi="Times New Roman" w:cs="Times New Roman"/>
          <w:b w:val="0"/>
          <w:sz w:val="22"/>
          <w:szCs w:val="24"/>
        </w:rPr>
        <w:t xml:space="preserve">§ </w:t>
      </w:r>
      <w:r w:rsidR="006503B6">
        <w:rPr>
          <w:rFonts w:ascii="Times New Roman" w:hAnsi="Times New Roman" w:cs="Times New Roman"/>
          <w:b w:val="0"/>
          <w:sz w:val="22"/>
          <w:szCs w:val="24"/>
        </w:rPr>
        <w:t>22</w:t>
      </w:r>
    </w:p>
    <w:p w:rsidR="00340F87" w:rsidP="00340F87">
      <w:pPr>
        <w:pStyle w:val="BodyText"/>
        <w:tabs>
          <w:tab w:val="left" w:pos="0"/>
        </w:tabs>
        <w:spacing w:before="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="00A0183A">
        <w:rPr>
          <w:rFonts w:ascii="Times New Roman" w:hAnsi="Times New Roman" w:cs="Times New Roman"/>
          <w:b w:val="0"/>
          <w:sz w:val="22"/>
          <w:szCs w:val="24"/>
        </w:rPr>
        <w:t>Splnomocňovacie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ustanovenia</w:t>
      </w:r>
    </w:p>
    <w:p w:rsidR="00340F87" w:rsidP="00340F87">
      <w:pPr>
        <w:pStyle w:val="BodyText"/>
        <w:numPr>
          <w:numId w:val="22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Vláda Slovenskej republiky ustanoví nariadením </w:t>
      </w:r>
      <w:r w:rsidR="00A0183A">
        <w:rPr>
          <w:rFonts w:ascii="Times New Roman" w:hAnsi="Times New Roman" w:cs="Times New Roman"/>
          <w:b w:val="0"/>
          <w:sz w:val="22"/>
          <w:szCs w:val="24"/>
        </w:rPr>
        <w:t xml:space="preserve">vlády </w:t>
      </w:r>
      <w:r>
        <w:rPr>
          <w:rFonts w:ascii="Times New Roman" w:hAnsi="Times New Roman" w:cs="Times New Roman"/>
          <w:b w:val="0"/>
          <w:sz w:val="22"/>
          <w:szCs w:val="24"/>
        </w:rPr>
        <w:t>podrobnosti o prí</w:t>
      </w:r>
      <w:r w:rsidR="00382644">
        <w:rPr>
          <w:rFonts w:ascii="Times New Roman" w:hAnsi="Times New Roman" w:cs="Times New Roman"/>
          <w:b w:val="0"/>
          <w:sz w:val="22"/>
          <w:szCs w:val="24"/>
        </w:rPr>
        <w:t>jmoch domácnosti podľa § </w:t>
      </w:r>
      <w:r w:rsidR="00D56B64">
        <w:rPr>
          <w:rFonts w:ascii="Times New Roman" w:hAnsi="Times New Roman" w:cs="Times New Roman"/>
          <w:b w:val="0"/>
          <w:sz w:val="22"/>
          <w:szCs w:val="24"/>
        </w:rPr>
        <w:t>21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ods. 3. </w:t>
      </w:r>
    </w:p>
    <w:p w:rsidR="00340F87" w:rsidRPr="00B67EBE" w:rsidP="00340F87">
      <w:pPr>
        <w:pStyle w:val="BodyText"/>
        <w:numPr>
          <w:numId w:val="22"/>
        </w:numPr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Ministerstvo všeobecne záväzným </w:t>
      </w:r>
      <w:r w:rsidR="00687590">
        <w:rPr>
          <w:rFonts w:ascii="Times New Roman" w:hAnsi="Times New Roman" w:cs="Times New Roman"/>
          <w:b w:val="0"/>
          <w:sz w:val="22"/>
          <w:szCs w:val="24"/>
        </w:rPr>
        <w:t xml:space="preserve">právnym 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predpisom </w:t>
      </w:r>
      <w:r w:rsidR="00A0183A">
        <w:rPr>
          <w:rFonts w:ascii="Times New Roman" w:hAnsi="Times New Roman" w:cs="Times New Roman"/>
          <w:b w:val="0"/>
          <w:sz w:val="22"/>
          <w:szCs w:val="24"/>
        </w:rPr>
        <w:t>ustanoví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obsah záverečného technicko-ekonomického hodnotenia stavby</w:t>
      </w:r>
      <w:r w:rsidR="00A0183A">
        <w:rPr>
          <w:rFonts w:ascii="Times New Roman" w:hAnsi="Times New Roman" w:cs="Times New Roman"/>
          <w:b w:val="0"/>
          <w:sz w:val="22"/>
          <w:szCs w:val="24"/>
        </w:rPr>
        <w:t xml:space="preserve"> predkladaného podľa § </w:t>
      </w:r>
      <w:r w:rsidR="00554AFA">
        <w:rPr>
          <w:rFonts w:ascii="Times New Roman" w:hAnsi="Times New Roman" w:cs="Times New Roman"/>
          <w:b w:val="0"/>
          <w:sz w:val="22"/>
          <w:szCs w:val="24"/>
        </w:rPr>
        <w:t>11 ods. 1 písm. a) šiesteho bodu</w:t>
      </w:r>
      <w:r>
        <w:rPr>
          <w:rFonts w:ascii="Times New Roman" w:hAnsi="Times New Roman" w:cs="Times New Roman"/>
          <w:b w:val="0"/>
          <w:sz w:val="22"/>
          <w:szCs w:val="24"/>
        </w:rPr>
        <w:t>.</w:t>
      </w:r>
    </w:p>
    <w:p w:rsidR="00957FDF" w:rsidP="00340F87">
      <w:pPr>
        <w:pStyle w:val="BodyText"/>
        <w:tabs>
          <w:tab w:val="left" w:pos="0"/>
        </w:tabs>
        <w:spacing w:before="240"/>
        <w:jc w:val="center"/>
        <w:rPr>
          <w:rFonts w:ascii="Times New Roman" w:hAnsi="Times New Roman" w:cs="Times New Roman"/>
          <w:b w:val="0"/>
          <w:sz w:val="22"/>
          <w:szCs w:val="24"/>
        </w:rPr>
      </w:pPr>
    </w:p>
    <w:p w:rsidR="00340F87" w:rsidRPr="00F33C95" w:rsidP="00340F87">
      <w:pPr>
        <w:pStyle w:val="BodyText"/>
        <w:tabs>
          <w:tab w:val="left" w:pos="0"/>
        </w:tabs>
        <w:spacing w:before="24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Pr="00F33C95">
        <w:rPr>
          <w:rFonts w:ascii="Times New Roman" w:hAnsi="Times New Roman" w:cs="Times New Roman"/>
          <w:b w:val="0"/>
          <w:sz w:val="22"/>
          <w:szCs w:val="24"/>
        </w:rPr>
        <w:t xml:space="preserve">§ </w:t>
      </w:r>
      <w:r>
        <w:rPr>
          <w:rFonts w:ascii="Times New Roman" w:hAnsi="Times New Roman" w:cs="Times New Roman"/>
          <w:b w:val="0"/>
          <w:sz w:val="22"/>
          <w:szCs w:val="24"/>
        </w:rPr>
        <w:t>23</w:t>
      </w:r>
    </w:p>
    <w:p w:rsidR="00033CE7" w:rsidRPr="00F33C95" w:rsidP="005433B8">
      <w:pPr>
        <w:pStyle w:val="BodyTextIndent3"/>
        <w:spacing w:before="0" w:line="240" w:lineRule="auto"/>
        <w:ind w:firstLine="0"/>
        <w:jc w:val="center"/>
        <w:rPr>
          <w:rFonts w:ascii="Times New Roman" w:hAnsi="Times New Roman" w:cs="Times New Roman"/>
          <w:sz w:val="22"/>
          <w:szCs w:val="24"/>
        </w:rPr>
      </w:pPr>
      <w:r w:rsidR="00340F87">
        <w:rPr>
          <w:rFonts w:ascii="Times New Roman" w:hAnsi="Times New Roman" w:cs="Times New Roman"/>
          <w:sz w:val="22"/>
          <w:szCs w:val="24"/>
        </w:rPr>
        <w:t>Prechodné ustanovenie</w:t>
      </w:r>
    </w:p>
    <w:p w:rsidR="00D932DD" w:rsidRPr="007166FA" w:rsidP="00EC13A6">
      <w:pPr>
        <w:pStyle w:val="BodyText"/>
        <w:tabs>
          <w:tab w:val="left" w:pos="0"/>
        </w:tabs>
        <w:spacing w:before="144" w:beforeLines="60"/>
        <w:jc w:val="thaiDistribute"/>
        <w:rPr>
          <w:rFonts w:ascii="Times New Roman" w:hAnsi="Times New Roman" w:cs="Times New Roman"/>
          <w:b w:val="0"/>
          <w:sz w:val="22"/>
          <w:szCs w:val="24"/>
        </w:rPr>
      </w:pPr>
      <w:r w:rsidRPr="007166FA" w:rsidR="00460218">
        <w:rPr>
          <w:rFonts w:ascii="Times New Roman" w:hAnsi="Times New Roman" w:cs="Times New Roman"/>
          <w:sz w:val="22"/>
          <w:szCs w:val="24"/>
        </w:rPr>
        <w:tab/>
      </w:r>
      <w:r w:rsidRPr="007166FA" w:rsidR="00460218">
        <w:rPr>
          <w:rFonts w:ascii="Times New Roman" w:hAnsi="Times New Roman" w:cs="Times New Roman"/>
          <w:b w:val="0"/>
          <w:sz w:val="22"/>
          <w:szCs w:val="24"/>
        </w:rPr>
        <w:t xml:space="preserve">Záväzok žiadateľa vyplývajúci zo zmluvy o poskytnutí dotácie </w:t>
      </w:r>
      <w:r w:rsidR="00C32D1D">
        <w:rPr>
          <w:rFonts w:ascii="Times New Roman" w:hAnsi="Times New Roman" w:cs="Times New Roman"/>
          <w:b w:val="0"/>
          <w:sz w:val="22"/>
          <w:szCs w:val="24"/>
        </w:rPr>
        <w:t>na rozvoj</w:t>
      </w:r>
      <w:r w:rsidR="00F33C95">
        <w:rPr>
          <w:rFonts w:ascii="Times New Roman" w:hAnsi="Times New Roman" w:cs="Times New Roman"/>
          <w:b w:val="0"/>
          <w:sz w:val="22"/>
          <w:szCs w:val="24"/>
        </w:rPr>
        <w:t xml:space="preserve"> bývania </w:t>
      </w:r>
      <w:r w:rsidRPr="007166FA" w:rsidR="00460218">
        <w:rPr>
          <w:rFonts w:ascii="Times New Roman" w:hAnsi="Times New Roman" w:cs="Times New Roman"/>
          <w:b w:val="0"/>
          <w:sz w:val="22"/>
          <w:szCs w:val="24"/>
        </w:rPr>
        <w:t xml:space="preserve">podľa </w:t>
      </w:r>
      <w:r w:rsidRPr="007166FA" w:rsidR="000D23E2">
        <w:rPr>
          <w:rFonts w:ascii="Times New Roman" w:hAnsi="Times New Roman" w:cs="Times New Roman"/>
          <w:b w:val="0"/>
          <w:sz w:val="22"/>
          <w:szCs w:val="24"/>
        </w:rPr>
        <w:t>predpisov účinných do</w:t>
      </w:r>
      <w:r w:rsidRPr="007166FA" w:rsidR="00460218">
        <w:rPr>
          <w:rFonts w:ascii="Times New Roman" w:hAnsi="Times New Roman" w:cs="Times New Roman"/>
          <w:b w:val="0"/>
          <w:sz w:val="22"/>
          <w:szCs w:val="24"/>
        </w:rPr>
        <w:t xml:space="preserve"> 31. </w:t>
      </w:r>
      <w:r w:rsidRPr="007166FA" w:rsidR="000D23E2">
        <w:rPr>
          <w:rFonts w:ascii="Times New Roman" w:hAnsi="Times New Roman" w:cs="Times New Roman"/>
          <w:b w:val="0"/>
          <w:sz w:val="22"/>
          <w:szCs w:val="24"/>
        </w:rPr>
        <w:t>decembra 2010</w:t>
      </w:r>
      <w:r w:rsidRPr="007166FA" w:rsidR="00460218">
        <w:rPr>
          <w:rFonts w:ascii="Times New Roman" w:hAnsi="Times New Roman" w:cs="Times New Roman"/>
          <w:b w:val="0"/>
          <w:sz w:val="22"/>
          <w:szCs w:val="24"/>
        </w:rPr>
        <w:t xml:space="preserve"> sa považuje za splnený, ak sú splnené podmienky podľa </w:t>
      </w:r>
      <w:r w:rsidRPr="007166FA" w:rsidR="000D23E2">
        <w:rPr>
          <w:rFonts w:ascii="Times New Roman" w:hAnsi="Times New Roman" w:cs="Times New Roman"/>
          <w:b w:val="0"/>
          <w:sz w:val="22"/>
          <w:szCs w:val="24"/>
        </w:rPr>
        <w:t>tohto zákona.</w:t>
      </w:r>
    </w:p>
    <w:p w:rsidR="00340F87" w:rsidRPr="00F33C95" w:rsidP="00340F87">
      <w:pPr>
        <w:pStyle w:val="BodyText"/>
        <w:tabs>
          <w:tab w:val="left" w:pos="0"/>
        </w:tabs>
        <w:spacing w:before="24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Pr="00F33C95">
        <w:rPr>
          <w:rFonts w:ascii="Times New Roman" w:hAnsi="Times New Roman" w:cs="Times New Roman"/>
          <w:b w:val="0"/>
          <w:sz w:val="22"/>
          <w:szCs w:val="24"/>
        </w:rPr>
        <w:t xml:space="preserve">§ </w:t>
      </w:r>
      <w:r>
        <w:rPr>
          <w:rFonts w:ascii="Times New Roman" w:hAnsi="Times New Roman" w:cs="Times New Roman"/>
          <w:b w:val="0"/>
          <w:sz w:val="22"/>
          <w:szCs w:val="24"/>
        </w:rPr>
        <w:t>24</w:t>
      </w:r>
    </w:p>
    <w:p w:rsidR="0042173B" w:rsidP="005433B8">
      <w:pPr>
        <w:pStyle w:val="BodyText"/>
        <w:tabs>
          <w:tab w:val="left" w:pos="0"/>
        </w:tabs>
        <w:spacing w:before="0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Zrušovacie ustanovenie</w:t>
      </w:r>
    </w:p>
    <w:p w:rsidR="0042173B" w:rsidRPr="00377580" w:rsidP="00563443">
      <w:pPr>
        <w:pStyle w:val="BodyText"/>
        <w:tabs>
          <w:tab w:val="left" w:pos="0"/>
        </w:tabs>
        <w:spacing w:before="144" w:beforeLines="6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Zrušuje sa výnos Ministerstva výstavby a regionálneho rozvoja Slovenskej republiky </w:t>
      </w:r>
      <w:r w:rsidR="00AD7739">
        <w:rPr>
          <w:rFonts w:ascii="Times New Roman" w:hAnsi="Times New Roman" w:cs="Times New Roman"/>
          <w:b w:val="0"/>
          <w:sz w:val="22"/>
          <w:szCs w:val="24"/>
        </w:rPr>
        <w:t>z</w:t>
      </w:r>
      <w:r w:rsidR="00A0183A">
        <w:rPr>
          <w:rFonts w:ascii="Times New Roman" w:hAnsi="Times New Roman" w:cs="Times New Roman"/>
          <w:b w:val="0"/>
          <w:sz w:val="22"/>
          <w:szCs w:val="24"/>
        </w:rPr>
        <w:t>o</w:t>
      </w:r>
      <w:r w:rsidR="00377580">
        <w:rPr>
          <w:rFonts w:ascii="Times New Roman" w:hAnsi="Times New Roman" w:cs="Times New Roman"/>
          <w:b w:val="0"/>
          <w:sz w:val="22"/>
          <w:szCs w:val="24"/>
        </w:rPr>
        <w:t> </w:t>
      </w:r>
      <w:r w:rsidR="00563443">
        <w:rPr>
          <w:rFonts w:ascii="Times New Roman" w:hAnsi="Times New Roman" w:cs="Times New Roman"/>
          <w:b w:val="0"/>
          <w:sz w:val="22"/>
          <w:szCs w:val="24"/>
        </w:rPr>
        <w:t>7</w:t>
      </w:r>
      <w:r w:rsidR="00377580">
        <w:rPr>
          <w:rFonts w:ascii="Times New Roman" w:hAnsi="Times New Roman" w:cs="Times New Roman"/>
          <w:b w:val="0"/>
          <w:sz w:val="22"/>
          <w:szCs w:val="24"/>
        </w:rPr>
        <w:t xml:space="preserve">. decembra 2006 </w:t>
      </w:r>
      <w:r w:rsidRPr="00377580" w:rsidR="00377580">
        <w:rPr>
          <w:rFonts w:ascii="Times New Roman" w:hAnsi="Times New Roman" w:cs="Times New Roman"/>
          <w:b w:val="0"/>
          <w:sz w:val="22"/>
          <w:szCs w:val="24"/>
        </w:rPr>
        <w:t xml:space="preserve">č. V-1/2006 (oznámenie </w:t>
      </w:r>
      <w:r w:rsidR="00A0183A">
        <w:rPr>
          <w:rFonts w:ascii="Times New Roman" w:hAnsi="Times New Roman" w:cs="Times New Roman"/>
          <w:b w:val="0"/>
          <w:sz w:val="22"/>
          <w:szCs w:val="24"/>
        </w:rPr>
        <w:t>č. </w:t>
      </w:r>
      <w:r w:rsidRPr="00377580" w:rsidR="00377580">
        <w:rPr>
          <w:rFonts w:ascii="Times New Roman" w:hAnsi="Times New Roman" w:cs="Times New Roman"/>
          <w:b w:val="0"/>
          <w:sz w:val="22"/>
          <w:szCs w:val="24"/>
        </w:rPr>
        <w:t>642/2006 Z. z.) o poskytovaní dotácií na rozv</w:t>
      </w:r>
      <w:r w:rsidR="00A0183A">
        <w:rPr>
          <w:rFonts w:ascii="Times New Roman" w:hAnsi="Times New Roman" w:cs="Times New Roman"/>
          <w:b w:val="0"/>
          <w:sz w:val="22"/>
          <w:szCs w:val="24"/>
        </w:rPr>
        <w:t>oj bývania v znení výnosu z 28. </w:t>
      </w:r>
      <w:r w:rsidRPr="00377580" w:rsidR="00377580">
        <w:rPr>
          <w:rFonts w:ascii="Times New Roman" w:hAnsi="Times New Roman" w:cs="Times New Roman"/>
          <w:b w:val="0"/>
          <w:sz w:val="22"/>
          <w:szCs w:val="24"/>
        </w:rPr>
        <w:t xml:space="preserve">novembra 2007 č. V-1/2007 (oznámenie </w:t>
      </w:r>
      <w:r w:rsidR="00A0183A">
        <w:rPr>
          <w:rFonts w:ascii="Times New Roman" w:hAnsi="Times New Roman" w:cs="Times New Roman"/>
          <w:b w:val="0"/>
          <w:sz w:val="22"/>
          <w:szCs w:val="24"/>
        </w:rPr>
        <w:t>č. </w:t>
      </w:r>
      <w:r w:rsidRPr="00377580" w:rsidR="00377580">
        <w:rPr>
          <w:rFonts w:ascii="Times New Roman" w:hAnsi="Times New Roman" w:cs="Times New Roman"/>
          <w:b w:val="0"/>
          <w:sz w:val="22"/>
          <w:szCs w:val="24"/>
        </w:rPr>
        <w:t>576/2007 Z. z.), výnos</w:t>
      </w:r>
      <w:r w:rsidR="00377580">
        <w:rPr>
          <w:rFonts w:ascii="Times New Roman" w:hAnsi="Times New Roman" w:cs="Times New Roman"/>
          <w:b w:val="0"/>
          <w:sz w:val="22"/>
          <w:szCs w:val="24"/>
        </w:rPr>
        <w:t>u</w:t>
      </w:r>
      <w:r w:rsidRPr="00377580" w:rsidR="00377580">
        <w:rPr>
          <w:rFonts w:ascii="Times New Roman" w:hAnsi="Times New Roman" w:cs="Times New Roman"/>
          <w:b w:val="0"/>
          <w:sz w:val="22"/>
          <w:szCs w:val="24"/>
        </w:rPr>
        <w:t xml:space="preserve"> z 15. júla 2008 č. V-1/2008</w:t>
      </w:r>
      <w:r w:rsidR="00377580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377580" w:rsidR="00377580">
        <w:rPr>
          <w:rFonts w:ascii="Times New Roman" w:hAnsi="Times New Roman" w:cs="Times New Roman"/>
          <w:b w:val="0"/>
          <w:sz w:val="22"/>
          <w:szCs w:val="24"/>
        </w:rPr>
        <w:t>(ozn</w:t>
      </w:r>
      <w:r w:rsidRPr="00377580" w:rsidR="00377580">
        <w:rPr>
          <w:rFonts w:ascii="Times New Roman" w:hAnsi="Times New Roman" w:cs="Times New Roman"/>
          <w:b w:val="0"/>
          <w:sz w:val="22"/>
          <w:szCs w:val="24"/>
        </w:rPr>
        <w:t>á</w:t>
      </w:r>
      <w:r w:rsidRPr="00377580" w:rsidR="00377580">
        <w:rPr>
          <w:rFonts w:ascii="Times New Roman" w:hAnsi="Times New Roman" w:cs="Times New Roman"/>
          <w:b w:val="0"/>
          <w:sz w:val="22"/>
          <w:szCs w:val="24"/>
        </w:rPr>
        <w:t xml:space="preserve">menie </w:t>
      </w:r>
      <w:r w:rsidR="00A0183A">
        <w:rPr>
          <w:rFonts w:ascii="Times New Roman" w:hAnsi="Times New Roman" w:cs="Times New Roman"/>
          <w:b w:val="0"/>
          <w:sz w:val="22"/>
          <w:szCs w:val="24"/>
        </w:rPr>
        <w:t>č. </w:t>
      </w:r>
      <w:r w:rsidRPr="00377580" w:rsidR="00377580">
        <w:rPr>
          <w:rFonts w:ascii="Times New Roman" w:hAnsi="Times New Roman" w:cs="Times New Roman"/>
          <w:b w:val="0"/>
          <w:sz w:val="22"/>
          <w:szCs w:val="24"/>
        </w:rPr>
        <w:t>275/2008 Z. z.) a výnos</w:t>
      </w:r>
      <w:r w:rsidR="00377580">
        <w:rPr>
          <w:rFonts w:ascii="Times New Roman" w:hAnsi="Times New Roman" w:cs="Times New Roman"/>
          <w:b w:val="0"/>
          <w:sz w:val="22"/>
          <w:szCs w:val="24"/>
        </w:rPr>
        <w:t>u</w:t>
      </w:r>
      <w:r w:rsidRPr="00377580" w:rsidR="00377580">
        <w:rPr>
          <w:rFonts w:ascii="Times New Roman" w:hAnsi="Times New Roman" w:cs="Times New Roman"/>
          <w:b w:val="0"/>
          <w:sz w:val="22"/>
          <w:szCs w:val="24"/>
        </w:rPr>
        <w:t xml:space="preserve"> z </w:t>
      </w:r>
      <w:r w:rsidR="00377580">
        <w:rPr>
          <w:rFonts w:ascii="Times New Roman" w:hAnsi="Times New Roman" w:cs="Times New Roman"/>
          <w:b w:val="0"/>
          <w:sz w:val="22"/>
          <w:szCs w:val="24"/>
        </w:rPr>
        <w:t>2</w:t>
      </w:r>
      <w:r w:rsidRPr="00377580" w:rsidR="00377580">
        <w:rPr>
          <w:rFonts w:ascii="Times New Roman" w:hAnsi="Times New Roman" w:cs="Times New Roman"/>
          <w:b w:val="0"/>
          <w:sz w:val="22"/>
          <w:szCs w:val="24"/>
        </w:rPr>
        <w:t xml:space="preserve">1. </w:t>
      </w:r>
      <w:r w:rsidR="00377580">
        <w:rPr>
          <w:rFonts w:ascii="Times New Roman" w:hAnsi="Times New Roman" w:cs="Times New Roman"/>
          <w:b w:val="0"/>
          <w:sz w:val="22"/>
          <w:szCs w:val="24"/>
        </w:rPr>
        <w:t>novembra 2008 č. V-2</w:t>
      </w:r>
      <w:r w:rsidRPr="00377580" w:rsidR="00377580">
        <w:rPr>
          <w:rFonts w:ascii="Times New Roman" w:hAnsi="Times New Roman" w:cs="Times New Roman"/>
          <w:b w:val="0"/>
          <w:sz w:val="22"/>
          <w:szCs w:val="24"/>
        </w:rPr>
        <w:t>/2008</w:t>
      </w:r>
      <w:r w:rsidR="00377580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377580" w:rsidR="00377580">
        <w:rPr>
          <w:rFonts w:ascii="Times New Roman" w:hAnsi="Times New Roman" w:cs="Times New Roman"/>
          <w:b w:val="0"/>
          <w:sz w:val="22"/>
          <w:szCs w:val="24"/>
        </w:rPr>
        <w:t xml:space="preserve">(oznámenie </w:t>
      </w:r>
      <w:r w:rsidR="00A0183A">
        <w:rPr>
          <w:rFonts w:ascii="Times New Roman" w:hAnsi="Times New Roman" w:cs="Times New Roman"/>
          <w:b w:val="0"/>
          <w:sz w:val="22"/>
          <w:szCs w:val="24"/>
        </w:rPr>
        <w:t>č. </w:t>
      </w:r>
      <w:r w:rsidR="00563443">
        <w:rPr>
          <w:rFonts w:ascii="Times New Roman" w:hAnsi="Times New Roman" w:cs="Times New Roman"/>
          <w:b w:val="0"/>
          <w:sz w:val="22"/>
          <w:szCs w:val="24"/>
        </w:rPr>
        <w:t>507</w:t>
      </w:r>
      <w:r w:rsidRPr="00377580" w:rsidR="00377580">
        <w:rPr>
          <w:rFonts w:ascii="Times New Roman" w:hAnsi="Times New Roman" w:cs="Times New Roman"/>
          <w:b w:val="0"/>
          <w:sz w:val="22"/>
          <w:szCs w:val="24"/>
        </w:rPr>
        <w:t>/2008 Z. z.)</w:t>
      </w:r>
      <w:r w:rsidR="00563443">
        <w:rPr>
          <w:rFonts w:ascii="Times New Roman" w:hAnsi="Times New Roman" w:cs="Times New Roman"/>
          <w:b w:val="0"/>
          <w:sz w:val="22"/>
          <w:szCs w:val="24"/>
        </w:rPr>
        <w:t>.</w:t>
      </w:r>
    </w:p>
    <w:p w:rsidR="00406934" w:rsidRPr="00F33C95" w:rsidP="00541C54">
      <w:pPr>
        <w:pStyle w:val="BodyText"/>
        <w:tabs>
          <w:tab w:val="left" w:pos="0"/>
        </w:tabs>
        <w:spacing w:before="240"/>
        <w:jc w:val="center"/>
        <w:rPr>
          <w:rFonts w:ascii="Times New Roman" w:hAnsi="Times New Roman" w:cs="Times New Roman"/>
          <w:b w:val="0"/>
          <w:sz w:val="22"/>
          <w:szCs w:val="24"/>
        </w:rPr>
      </w:pPr>
      <w:r w:rsidRPr="00F33C95" w:rsidR="00033CE7">
        <w:rPr>
          <w:rFonts w:ascii="Times New Roman" w:hAnsi="Times New Roman" w:cs="Times New Roman"/>
          <w:b w:val="0"/>
          <w:sz w:val="22"/>
          <w:szCs w:val="24"/>
        </w:rPr>
        <w:t xml:space="preserve">§ </w:t>
      </w:r>
      <w:r w:rsidR="0042173B">
        <w:rPr>
          <w:rFonts w:ascii="Times New Roman" w:hAnsi="Times New Roman" w:cs="Times New Roman"/>
          <w:b w:val="0"/>
          <w:sz w:val="22"/>
          <w:szCs w:val="24"/>
        </w:rPr>
        <w:t>25</w:t>
      </w:r>
    </w:p>
    <w:p w:rsidR="00033CE7" w:rsidRPr="007166FA" w:rsidP="005433B8">
      <w:pPr>
        <w:pStyle w:val="BodyText"/>
        <w:tabs>
          <w:tab w:val="left" w:pos="0"/>
        </w:tabs>
        <w:spacing w:before="0"/>
        <w:jc w:val="center"/>
        <w:rPr>
          <w:rFonts w:ascii="Times New Roman" w:hAnsi="Times New Roman" w:cs="Times New Roman"/>
          <w:sz w:val="22"/>
          <w:szCs w:val="24"/>
        </w:rPr>
      </w:pPr>
      <w:r w:rsidRPr="00F33C95">
        <w:rPr>
          <w:rFonts w:ascii="Times New Roman" w:hAnsi="Times New Roman" w:cs="Times New Roman"/>
          <w:b w:val="0"/>
          <w:sz w:val="22"/>
          <w:szCs w:val="24"/>
        </w:rPr>
        <w:t>Účinnosť</w:t>
      </w:r>
    </w:p>
    <w:p w:rsidR="00EC62C6" w:rsidRPr="007166FA" w:rsidP="00EC13A6">
      <w:pPr>
        <w:pStyle w:val="Heading5"/>
        <w:spacing w:before="144" w:beforeLines="60"/>
        <w:jc w:val="both"/>
        <w:rPr>
          <w:rFonts w:ascii="Times New Roman" w:hAnsi="Times New Roman" w:cs="Times New Roman"/>
          <w:spacing w:val="0"/>
          <w:sz w:val="22"/>
          <w:szCs w:val="24"/>
        </w:rPr>
      </w:pPr>
    </w:p>
    <w:p w:rsidR="005E649D" w:rsidP="00EC13A6">
      <w:p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</w:pPr>
      <w:r w:rsidRPr="007166FA" w:rsidR="00033CE7">
        <w:rPr>
          <w:rFonts w:ascii="Times New Roman" w:hAnsi="Times New Roman" w:cs="Times New Roman"/>
          <w:sz w:val="22"/>
          <w:szCs w:val="24"/>
        </w:rPr>
        <w:tab/>
      </w:r>
      <w:r w:rsidRPr="007166FA" w:rsidR="00FC5846">
        <w:rPr>
          <w:rFonts w:ascii="Times New Roman" w:hAnsi="Times New Roman" w:cs="Times New Roman"/>
          <w:sz w:val="22"/>
          <w:szCs w:val="24"/>
        </w:rPr>
        <w:t>T</w:t>
      </w:r>
      <w:r w:rsidRPr="007166FA" w:rsidR="00033CE7">
        <w:rPr>
          <w:rFonts w:ascii="Times New Roman" w:hAnsi="Times New Roman" w:cs="Times New Roman"/>
          <w:sz w:val="22"/>
          <w:szCs w:val="24"/>
        </w:rPr>
        <w:t>ento zákon nadobúda účinnosť</w:t>
      </w:r>
      <w:r w:rsidRPr="007166FA" w:rsidR="00927D33">
        <w:rPr>
          <w:rFonts w:ascii="Times New Roman" w:hAnsi="Times New Roman" w:cs="Times New Roman"/>
          <w:sz w:val="22"/>
          <w:szCs w:val="24"/>
        </w:rPr>
        <w:t xml:space="preserve"> 1. janu</w:t>
      </w:r>
      <w:r w:rsidRPr="007166FA" w:rsidR="00033CE7">
        <w:rPr>
          <w:rFonts w:ascii="Times New Roman" w:hAnsi="Times New Roman" w:cs="Times New Roman"/>
          <w:sz w:val="22"/>
          <w:szCs w:val="24"/>
        </w:rPr>
        <w:t>ára 2011</w:t>
      </w:r>
      <w:r w:rsidRPr="007166FA" w:rsidR="00927D33">
        <w:rPr>
          <w:rFonts w:ascii="Times New Roman" w:hAnsi="Times New Roman" w:cs="Times New Roman"/>
          <w:sz w:val="22"/>
          <w:szCs w:val="24"/>
        </w:rPr>
        <w:t>.</w:t>
      </w:r>
    </w:p>
    <w:p w:rsidR="00D14903" w:rsidP="00EC13A6">
      <w:p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  <w:sectPr w:rsidSect="008135CA">
          <w:footerReference w:type="default" r:id="rId5"/>
          <w:footerReference w:type="first" r:id="rId6"/>
          <w:pgSz w:w="11906" w:h="16838" w:code="9"/>
          <w:pgMar w:top="1304" w:right="851" w:bottom="1361" w:left="1418" w:header="709" w:footer="709"/>
          <w:lnNumType w:distance="0"/>
          <w:pgNumType w:start="1"/>
          <w:cols w:space="708"/>
          <w:noEndnote w:val="0"/>
          <w:titlePg/>
        </w:sectPr>
      </w:pPr>
    </w:p>
    <w:p w:rsidR="00942082" w:rsidRPr="00942082" w:rsidP="00942082">
      <w:pPr>
        <w:pStyle w:val="Heading7"/>
        <w:spacing w:line="240" w:lineRule="auto"/>
        <w:ind w:left="6960" w:hanging="14"/>
        <w:rPr>
          <w:rFonts w:ascii="Times New Roman" w:hAnsi="Times New Roman" w:cs="Times New Roman"/>
          <w:color w:val="000000"/>
          <w:sz w:val="22"/>
          <w:szCs w:val="24"/>
        </w:rPr>
      </w:pPr>
      <w:r w:rsidRPr="00942082">
        <w:rPr>
          <w:rFonts w:ascii="Times New Roman" w:hAnsi="Times New Roman" w:cs="Times New Roman"/>
          <w:color w:val="000000"/>
          <w:sz w:val="22"/>
          <w:szCs w:val="24"/>
        </w:rPr>
        <w:t>Pr</w:t>
      </w:r>
      <w:r w:rsidR="00B743F3">
        <w:rPr>
          <w:rFonts w:ascii="Times New Roman" w:hAnsi="Times New Roman" w:cs="Times New Roman"/>
          <w:color w:val="000000"/>
          <w:sz w:val="22"/>
          <w:szCs w:val="24"/>
        </w:rPr>
        <w:t>íloha č. 1</w:t>
      </w:r>
    </w:p>
    <w:p w:rsidR="00942082" w:rsidRPr="00942082" w:rsidP="004702B0">
      <w:pPr>
        <w:pStyle w:val="BodyTextIndent"/>
        <w:spacing w:before="0"/>
        <w:ind w:left="6946" w:hanging="6946"/>
        <w:rPr>
          <w:rFonts w:ascii="Times New Roman" w:hAnsi="Times New Roman" w:cs="Times New Roman"/>
          <w:b w:val="0"/>
          <w:color w:val="000000"/>
          <w:sz w:val="22"/>
          <w:szCs w:val="24"/>
        </w:rPr>
      </w:pPr>
      <w:r w:rsidRPr="00942082">
        <w:rPr>
          <w:rFonts w:ascii="Times New Roman" w:hAnsi="Times New Roman" w:cs="Times New Roman"/>
          <w:b w:val="0"/>
          <w:color w:val="000000"/>
          <w:sz w:val="22"/>
          <w:szCs w:val="24"/>
        </w:rPr>
        <w:tab/>
        <w:t>k zákonu č.</w:t>
      </w:r>
    </w:p>
    <w:p w:rsidR="00942082" w:rsidRPr="0096463E" w:rsidP="00942082">
      <w:pPr>
        <w:spacing w:line="240" w:lineRule="auto"/>
        <w:ind w:left="284" w:hanging="284"/>
        <w:rPr>
          <w:rFonts w:ascii="Times New Roman" w:hAnsi="Times New Roman" w:cs="Times New Roman"/>
          <w:b/>
          <w:caps/>
          <w:color w:val="000000"/>
          <w:sz w:val="22"/>
          <w:szCs w:val="24"/>
        </w:rPr>
      </w:pPr>
      <w:r w:rsidRPr="0096463E">
        <w:rPr>
          <w:rFonts w:ascii="Times New Roman" w:hAnsi="Times New Roman" w:cs="Times New Roman"/>
          <w:b/>
          <w:caps/>
          <w:color w:val="000000"/>
          <w:sz w:val="22"/>
          <w:szCs w:val="24"/>
        </w:rPr>
        <w:t>Zoznam systémových porúch bytového domu</w:t>
      </w:r>
    </w:p>
    <w:tbl>
      <w:tblPr>
        <w:tblStyle w:val="TableNormal"/>
        <w:tblW w:w="10334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9"/>
        <w:gridCol w:w="1701"/>
        <w:gridCol w:w="1578"/>
        <w:gridCol w:w="2831"/>
        <w:gridCol w:w="3515"/>
      </w:tblGrid>
      <w:tr>
        <w:tblPrEx>
          <w:tblW w:w="10334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1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extDirection w:val="lrTb"/>
            <w:vAlign w:val="center"/>
          </w:tcPr>
          <w:p w:rsidR="00942082" w:rsidRPr="003F6E5E" w:rsidP="00F95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3F6E5E"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  <w:t>Por</w:t>
            </w:r>
            <w:r w:rsidRPr="003F6E5E"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  <w:t>u</w:t>
            </w:r>
            <w:r w:rsidRPr="003F6E5E"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  <w:t>cha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extDirection w:val="lrTb"/>
            <w:vAlign w:val="center"/>
          </w:tcPr>
          <w:p w:rsidR="00942082" w:rsidRPr="00372604" w:rsidP="00F95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372604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Druh systémovej poruchy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extDirection w:val="lrTb"/>
            <w:vAlign w:val="center"/>
          </w:tcPr>
          <w:p w:rsidR="00942082" w:rsidRPr="00372604" w:rsidP="00F95C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372604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Výskyt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 xml:space="preserve"> poruchy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extDirection w:val="lrTb"/>
            <w:vAlign w:val="center"/>
          </w:tcPr>
          <w:p w:rsidR="00942082" w:rsidRPr="00372604" w:rsidP="00F95C2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="00011B11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 xml:space="preserve">Sprievodný znak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poruchy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extDirection w:val="lrTb"/>
            <w:vAlign w:val="center"/>
          </w:tcPr>
          <w:p w:rsidR="00942082" w:rsidRPr="00372604" w:rsidP="00F95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="0047702C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Povinný s</w:t>
            </w:r>
            <w:r w:rsidRPr="00372604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 xml:space="preserve">pôsob odstránenia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poruchy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Porucha keramzi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t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betónových obkl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dových dielcov na klimaticky najviac namáhanom štíte bytového domu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Konštrukčný systém najmä</w:t>
            </w:r>
          </w:p>
          <w:p w:rsidR="00942082" w:rsidRPr="007A5E53" w:rsidP="00F95C29">
            <w:pPr>
              <w:spacing w:line="240" w:lineRule="auto"/>
              <w:ind w:left="72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ZT, ZTB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T06B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 xml:space="preserve">rhliny v keramzitbetóne, </w:t>
            </w:r>
          </w:p>
          <w:p w:rsidR="00942082" w:rsidP="00942082">
            <w:pPr>
              <w:spacing w:before="0"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zatekanie dažďovej vody,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942082" w:rsidRPr="007A5E53" w:rsidP="003F6E5E">
            <w:pPr>
              <w:spacing w:before="0"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oddeľovanie, drolenie a</w:t>
            </w:r>
            <w:r w:rsidR="003F6E5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vypad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á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vanie hmoty obkladových die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l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cov z keramzitbetó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nu.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dstránenie obkladových dielcov alebo ich prikotvenie (v prípade potre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by)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zateplenie celej štítovej steny s prekrytím ná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rožia.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Porucha trosk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pemzobetónových obkladových die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l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cov na štítoch bytového domu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Konštrukčný systém najmä T06B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noBreakHyphen/>
              <w:t>KE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P="00F95C29">
            <w:pPr>
              <w:spacing w:line="240" w:lineRule="auto"/>
              <w:ind w:left="51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ddeľovanie troskopemzobet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ó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nových obkladových dielcov od nosnej železobetóno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vej steny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zatekanie dažďo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vej vody.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P="00F95C2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Prikotvenie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obkladových dielcov kotvami z nerezovej ocele prenášajúcimi zvislé a aj vodorovné zaťa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ženie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zateplenie štítovej steny s prekrytím ná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rožia.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pStyle w:val="FootnoteText"/>
              <w:rPr>
                <w:rFonts w:ascii="Times New Roman" w:hAnsi="Times New Roman" w:cs="Times New Roman"/>
                <w:szCs w:val="24"/>
              </w:rPr>
            </w:pPr>
            <w:r w:rsidRPr="007A5E53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Porucha vystup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u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júcich konštrukcií schodiskového priestoru bytového domu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Konštrukčný systém alebo stavebná sústava najmä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ZTB,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BA-BC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BA NKS-S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rhliny medzi vystupujúcou a ostatnou časťou budovy, korózia spojovacej výstuže a oceľových rámov zasklenia, praskliny, l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á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manie a vypadávanie co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pilitu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zatekanie daž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ďovej vody.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výšenie vodorovnej tuhosti schodiska (v prípade potreby), výmena copilitovej steny, zateplenie schodiska vrátane pr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ľahlej plochy priečelia pri kú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te a oprava trhlín v schodisku.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Porucha predsad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ných lodžií s kaz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tovými stropnými panelmi bytového domu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eastAsia="cs-CZ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Konštrukčný  systém najmä ZT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rhliny a vypadávanie betónovej hmoty, vypadávanie betónovej hmoty v mieste uloženia lodži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vej dosky (na podporný rám alebo stenu) a v strede dosky v dôsledku korózie kotvenia zábradlia rozpadom betónovej hmoty rebrovej lodžiovej dosky,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zatekanie dažďovej vody vpl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y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 xml:space="preserve">vom chýbajúcej alebo porušenej hydroizolácie v podlahe 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kor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ó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zie výstu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že.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dstránenie podlahových vrstiev vrátane hydroizolácie,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odstránenie zdegradov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ného betónu tlakovou vodou a jeho opr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venie a ošetrenie skorodovanej výstuže,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dodatočná podpora v uložení lodžiovej dosky na podporný rám alebo stenu (v prípade potreby),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prídavná podpora v strede lodžiovej dosky (v prípade p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treby),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odstránenie a výmena zábradlia (v prípa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de potreby)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zhotovenie novej hy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roizolácie a podlahových vrstiev vrátane oplechova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nia.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Porucha predsad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ných lodžií s dut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novými stropnými panelmi bytového domu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eastAsia="cs-CZ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Konštrukčný systém T08 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rhliny v betóne v oblasti ulož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nia lodžiovej dosky,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 xml:space="preserve">korózia kotvenia zábradlia,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zatekanie dažďovej vody do pozdĺžnych dutín lodžiovej stropnej dosky,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korózia vý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stuže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vypadávanie betónovej hmoty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dstránenie podlahových vrstiev vrátane hydroizolácie,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odstránenie zdegradov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ného betónu tlakovou vodou a jeho v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y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spravenie a ošetrenie skorodovanej v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ý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stuže, dodatočná podpora v uložení a v strede rozpätia  lodžiovej dosky (v prípade potreby),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odstránenie a výmena zábradlia (v prípa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de potreby),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zhotovenie novej hydroizolácie a podlahových vr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s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tiev vrátane oplechova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nia.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pStyle w:val="FootnoteText"/>
              <w:rPr>
                <w:rFonts w:ascii="Times New Roman" w:hAnsi="Times New Roman" w:cs="Times New Roman"/>
                <w:szCs w:val="24"/>
              </w:rPr>
            </w:pPr>
            <w:r w:rsidRPr="007A5E53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Porucha balkónov a lodžií bytového domu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Stavebná sústava alebo konštruk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č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ný systém najmä</w:t>
            </w:r>
          </w:p>
          <w:p w:rsidR="00942082" w:rsidRPr="007A5E53" w:rsidP="00942082">
            <w:pPr>
              <w:spacing w:line="240" w:lineRule="auto"/>
              <w:ind w:left="44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T-11 až T-16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 T 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01B až T 03B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MS-5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MS-11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LB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MB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T06B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B-70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rhliny v betónovej hmote,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tekanie dažďovej vody,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vypad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á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vanie betónovej hmoty, korózia výstuže alebo korózia nosnej oceľovej konštrukcie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korózia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kotvenia zábrad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lia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vytváranie tepelného mos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ta.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dstránenie podlahových vrstiev vrátane hydroizolácie a zábradlia, odstránenie zdegradovaného betónu tlakovou vodou a jeho vyspravenie a ošetrenie skorod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vanej výstuže, odstránenie alebo náhrada balkónovej, resp. lodžiovej dosky (v prípade potreby),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vytvorenie nových podlahových vrstiev vrátane hydroizol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á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cie, tepelnoizolačnej vrstvy a oplechov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nia, montáž zábrad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lia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zateplenie dos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ky.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pStyle w:val="FootnoteText"/>
              <w:rPr>
                <w:rFonts w:ascii="Times New Roman" w:hAnsi="Times New Roman" w:cs="Times New Roman"/>
                <w:szCs w:val="24"/>
              </w:rPr>
            </w:pPr>
            <w:r w:rsidRPr="007A5E53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Porucha vystup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u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júcich zvislých pilastrov a vod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rovných ríms byt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vého domu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Konštrukčný systém najmä</w:t>
            </w:r>
          </w:p>
          <w:p w:rsidR="00942082" w:rsidRPr="007A5E53" w:rsidP="00942082">
            <w:pPr>
              <w:spacing w:line="240" w:lineRule="auto"/>
              <w:ind w:left="44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LB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MB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942082" w:rsidRPr="007A5E53" w:rsidP="00942082">
            <w:pPr>
              <w:spacing w:line="240" w:lineRule="auto"/>
              <w:ind w:left="4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ytváranie trhlín v betónovej hmote, zatekanie dažďovej v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dy, korózia výstuže,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vypadáv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nie betónovej hmo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ty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vytvár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nie tepelného mos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ta.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dstránenie zdegradovaného betónu pilastrov a ríms,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ošetrenie výstuže a b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tónu,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 xml:space="preserve">zateplenie ríms a pilastrov vrátane plochy obvodového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plášťa medzi nimi.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9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pStyle w:val="FootnoteText"/>
              <w:rPr>
                <w:rFonts w:ascii="Times New Roman" w:hAnsi="Times New Roman" w:cs="Times New Roman"/>
                <w:szCs w:val="24"/>
              </w:rPr>
            </w:pPr>
            <w:r w:rsidRPr="007A5E53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Porucha obvod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vého plášťa zo spínaných pórob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tónových dielcov bytového domu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Stavebná sústava najmä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P1.15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</w:p>
          <w:p w:rsidR="00942082" w:rsidRPr="007A5E53" w:rsidP="00942082">
            <w:pPr>
              <w:spacing w:line="240" w:lineRule="auto"/>
              <w:ind w:left="44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SpM-P1.15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</w:p>
          <w:p w:rsidR="00942082" w:rsidRPr="007A5E53" w:rsidP="00942082">
            <w:pPr>
              <w:spacing w:line="240" w:lineRule="auto"/>
              <w:ind w:left="44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PS 82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a BA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NKS-S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rhliny medzi prvkami a v hmote póro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betónu,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zatekanie dažďovej vody medzi pórobet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ó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nové prvky spínaných dielcov obvodového plášťa a do hmoty pórobetónu,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zatekanie spôsob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u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júce koróziu oceľových konzol, spínacích ťahadiel a výstu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že.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dstránenie zdegradovaného pórobet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ó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nu,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ošetrenie výstuže,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oprava povrchov maltou na pórobetón (tepelnoizolačná malta),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celoplošné zateplenie obvodov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é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ho plášťa (neplatí pre prieče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lia s lodžiami BANKS-S)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oprava vnútorných p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vrchov obvodové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ho plášťa.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Porucha stykov obvodového plášťa s vrstvenými die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l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cami s tepelnoiz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lačnou vrstvou hrúbky 80 mm bytového domu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Stavebná sústava najmä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P1.14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</w:p>
          <w:p w:rsidR="00942082" w:rsidRPr="007A5E53" w:rsidP="00942082">
            <w:pPr>
              <w:spacing w:line="240" w:lineRule="auto"/>
              <w:ind w:left="44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SpM-P1.14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PS82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P1.24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atekanie dažďovej vody stykmi obvodového pláš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ťa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korózia výstuže spo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jov.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yčistenie škár (v prípade potreby),</w:t>
            </w:r>
          </w:p>
          <w:p w:rsidR="00942082" w:rsidRPr="007A5E53" w:rsidP="00F95C29">
            <w:pPr>
              <w:spacing w:before="0"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odstránenie zdegradovaného betónu a oprava po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vrchu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celoplošné zateplenie obvodového plášťa s prikotvením me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m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brány k nosnej časti obvodového dielca (v prípade po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treby).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pStyle w:val="FootnoteText"/>
              <w:rPr>
                <w:rFonts w:ascii="Times New Roman" w:hAnsi="Times New Roman" w:cs="Times New Roman"/>
                <w:szCs w:val="24"/>
              </w:rPr>
            </w:pPr>
            <w:r w:rsidRPr="007A5E53">
              <w:rPr>
                <w:rFonts w:ascii="Times New Roman" w:hAnsi="Times New Roman" w:cs="Times New Roman"/>
                <w:szCs w:val="24"/>
              </w:rPr>
              <w:t>j)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Porucha atiky bytového domu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Stavebná sústava najmä</w:t>
            </w:r>
          </w:p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PS 82 PP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dklonenie atikových dielcov od zvislej roviny, otváranie ve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r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tikál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nej škáry styku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deformácia oplechovania, trhliny v strešnej krytine, zatekanie daž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ďovej v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dy.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dstránenie strešných vrstiev (horný plášť) v páse pri atike,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vrátenie atikových dielcov do pôvodnej polohy (v prípade potreby) a ich ukotvenie,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doplnenie strešných vrstiev s dilatáciou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pri atike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zateplenie stre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chy.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pStyle w:val="FootnoteText"/>
              <w:rPr>
                <w:rFonts w:ascii="Times New Roman" w:hAnsi="Times New Roman" w:cs="Times New Roman"/>
                <w:szCs w:val="24"/>
              </w:rPr>
            </w:pPr>
            <w:r w:rsidRPr="007A5E53">
              <w:rPr>
                <w:rFonts w:ascii="Times New Roman" w:hAnsi="Times New Roman" w:cs="Times New Roman"/>
                <w:szCs w:val="24"/>
              </w:rPr>
              <w:t>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Porucha obvod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vého plášťa a no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s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ných stien z pórobetónových tvárnic bytového domu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Konštrukčný systé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 PV-2.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 xml:space="preserve">rhliny v povrchovej úprave, </w:t>
            </w:r>
          </w:p>
          <w:p w:rsidR="00942082" w:rsidRPr="007A5E53" w:rsidP="00F95C29">
            <w:pPr>
              <w:spacing w:before="0"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odúvanie a odpadávanie p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vrchových úprav (brizoli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tu a vnútorných omietok).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dstránenie uvoľnenej povrchovej úpr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vy,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vyrovnanie podkladu a zateplenie obvodové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ho plášťa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nanesenie nových vnútorných povrchových úprav zohľa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ňujúcich fyzikálno-mechanické vlastnosti pod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kladu.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pStyle w:val="FootnoteText"/>
              <w:rPr>
                <w:rFonts w:ascii="Times New Roman" w:hAnsi="Times New Roman" w:cs="Times New Roman"/>
                <w:szCs w:val="24"/>
              </w:rPr>
            </w:pPr>
            <w:r w:rsidRPr="007A5E53">
              <w:rPr>
                <w:rFonts w:ascii="Times New Roman" w:hAnsi="Times New Roman" w:cs="Times New Roman"/>
                <w:szCs w:val="24"/>
              </w:rPr>
              <w:t>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F95C2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Porucha predsad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nej lodžie  a súvisiaceho 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b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vodového plášťa zo spínaných p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ó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robetónových dielcov bytového domu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 xml:space="preserve">Stavebná sústava </w:t>
            </w:r>
          </w:p>
          <w:p w:rsidR="00942082" w:rsidRPr="007A5E53" w:rsidP="009420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BA NKS-S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F95C29">
            <w:pPr>
              <w:spacing w:line="240" w:lineRule="auto"/>
              <w:ind w:left="51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esprávne ukotvená lodžia a zábradlie, trhliny v obvodovom plášti, vypadáv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nie hmoty pórobetónu v nadpraží obvodových dielcov pri predsadenej lodžii, uvoľn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nie ukotvenia zábradlia.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spacing w:line="240" w:lineRule="auto"/>
              <w:ind w:left="5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Z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abezpečenie ukotvenia zábradlia a o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d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stránenie priťaženia lodžiovej dosky, odstránenie uvoľnených častí stavebných konštrukcií predsadených lodžií a dielcov obvodového plášťa tlakovou vodou,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l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nohodnotná náhrada odstránených častí a vyrovnanie podkladu,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zabezpečenie funkcie posuvného spoja predsadenej lodžie a nosnej konštrukcie budovy,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bezpečenie funkcie posuvného spoja na predsadených atikách nad lodžiou,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bezpečenie funkcie posuvného spo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ja na plochej streche a </w:t>
            </w:r>
            <w:r w:rsidRPr="007A5E53">
              <w:rPr>
                <w:rFonts w:ascii="Times New Roman" w:hAnsi="Times New Roman" w:cs="Times New Roman"/>
                <w:sz w:val="20"/>
                <w:szCs w:val="24"/>
              </w:rPr>
              <w:t>zateplenie obvodového plášťa na priečelí s lodžiami.</w:t>
            </w:r>
          </w:p>
        </w:tc>
      </w:tr>
    </w:tbl>
    <w:p w:rsidR="00942082" w:rsidRPr="0096463E" w:rsidP="00942082">
      <w:pPr>
        <w:spacing w:line="240" w:lineRule="auto"/>
        <w:ind w:left="284" w:hanging="284"/>
        <w:rPr>
          <w:rFonts w:ascii="Times New Roman" w:hAnsi="Times New Roman" w:cs="Times New Roman"/>
          <w:b/>
          <w:color w:val="000000"/>
          <w:sz w:val="22"/>
          <w:szCs w:val="24"/>
        </w:rPr>
      </w:pPr>
    </w:p>
    <w:p w:rsidR="00B743F3" w:rsidP="00EC13A6">
      <w:p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  <w:sectPr w:rsidSect="0015599D">
          <w:headerReference w:type="default" r:id="rId7"/>
          <w:pgSz w:w="11906" w:h="16838"/>
          <w:pgMar w:top="1276" w:right="794" w:bottom="851" w:left="1191" w:header="709" w:footer="709"/>
          <w:lnNumType w:distance="0"/>
          <w:pgNumType w:start="1"/>
          <w:cols w:space="708"/>
          <w:noEndnote w:val="0"/>
          <w:titlePg/>
        </w:sectPr>
      </w:pPr>
    </w:p>
    <w:p w:rsidR="00B743F3" w:rsidRPr="004702B0" w:rsidP="00B743F3">
      <w:pPr>
        <w:pStyle w:val="BodyTextIndent"/>
        <w:ind w:left="6660" w:firstLine="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Príloha č. 2</w:t>
      </w:r>
    </w:p>
    <w:p w:rsidR="00B743F3" w:rsidRPr="004702B0" w:rsidP="00B743F3">
      <w:pPr>
        <w:pStyle w:val="BodyTextIndent"/>
        <w:spacing w:before="0"/>
        <w:ind w:left="6662" w:firstLine="0"/>
        <w:rPr>
          <w:rFonts w:ascii="Times New Roman" w:hAnsi="Times New Roman" w:cs="Times New Roman"/>
          <w:b w:val="0"/>
          <w:color w:val="00000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color w:val="000000"/>
          <w:sz w:val="22"/>
          <w:szCs w:val="24"/>
        </w:rPr>
        <w:t xml:space="preserve">k zákonu č. </w:t>
      </w:r>
    </w:p>
    <w:p w:rsidR="00B743F3" w:rsidP="00B743F3">
      <w:pPr>
        <w:ind w:left="284"/>
        <w:jc w:val="center"/>
        <w:rPr>
          <w:rFonts w:ascii="Times New Roman" w:hAnsi="Times New Roman" w:cs="Times New Roman"/>
          <w:b/>
          <w:caps/>
          <w:sz w:val="22"/>
          <w:szCs w:val="24"/>
        </w:rPr>
      </w:pPr>
    </w:p>
    <w:p w:rsidR="00B743F3" w:rsidRPr="004702B0" w:rsidP="00B743F3">
      <w:pPr>
        <w:ind w:left="284"/>
        <w:jc w:val="center"/>
        <w:rPr>
          <w:rFonts w:ascii="Times New Roman" w:hAnsi="Times New Roman" w:cs="Times New Roman"/>
          <w:b/>
          <w:caps/>
          <w:sz w:val="22"/>
          <w:szCs w:val="24"/>
        </w:rPr>
      </w:pPr>
      <w:r w:rsidRPr="004702B0">
        <w:rPr>
          <w:rFonts w:ascii="Times New Roman" w:hAnsi="Times New Roman" w:cs="Times New Roman"/>
          <w:b/>
          <w:caps/>
          <w:sz w:val="22"/>
          <w:szCs w:val="24"/>
        </w:rPr>
        <w:t>Zoznam zdravotných postihnutí</w:t>
      </w:r>
    </w:p>
    <w:p w:rsidR="00B743F3" w:rsidRPr="004702B0" w:rsidP="00B743F3">
      <w:pPr>
        <w:pStyle w:val="BodyTextIndent"/>
        <w:numPr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Roztrúsená mozgovomiechová skleróza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stredne ťažká forma,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ťažká forma (triparéza a kvadruparéza).</w:t>
      </w:r>
    </w:p>
    <w:p w:rsidR="00B743F3" w:rsidRPr="004702B0" w:rsidP="00B743F3">
      <w:pPr>
        <w:pStyle w:val="BodyTextIndent"/>
        <w:numPr>
          <w:numId w:val="49"/>
        </w:numPr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Koordinačné poruchy a poruchy rovnováhy – ťažká forma (s ne</w:t>
      </w:r>
      <w:r w:rsidR="00546AED">
        <w:rPr>
          <w:rFonts w:ascii="Times New Roman" w:hAnsi="Times New Roman" w:cs="Times New Roman"/>
          <w:b w:val="0"/>
          <w:sz w:val="22"/>
          <w:szCs w:val="24"/>
        </w:rPr>
        <w:t>možno</w:t>
      </w:r>
      <w:r w:rsidRPr="004702B0">
        <w:rPr>
          <w:rFonts w:ascii="Times New Roman" w:hAnsi="Times New Roman" w:cs="Times New Roman"/>
          <w:b w:val="0"/>
          <w:sz w:val="22"/>
          <w:szCs w:val="24"/>
        </w:rPr>
        <w:t>sťou samostatného pohybu).</w:t>
      </w:r>
    </w:p>
    <w:p w:rsidR="00B743F3" w:rsidRPr="004702B0" w:rsidP="00B743F3">
      <w:pPr>
        <w:pStyle w:val="BodyTextIndent"/>
        <w:numPr>
          <w:numId w:val="49"/>
        </w:numPr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Čiastočné a úplné mozgové obrny (pyramídového a extrapyramídového pôvodu)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hemiplégia,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paraplégia,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kvadraplégia,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hemiparéza ťažkého stupňa,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paraparéza ťažkého stupňa,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kvadraparéza ťažkého stupňa.</w:t>
      </w:r>
    </w:p>
    <w:p w:rsidR="00B743F3" w:rsidRPr="004702B0" w:rsidP="00B743F3">
      <w:pPr>
        <w:pStyle w:val="BodyTextIndent"/>
        <w:numPr>
          <w:numId w:val="49"/>
        </w:numPr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 xml:space="preserve">Poškodenie miechy 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hemiplégia,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paraplégia,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kvadraplégia,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hemiparéza ťažkého stupňa,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paraparéza ťažkého stupňa,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kvadraparéza ťažkého stupňa.</w:t>
      </w:r>
    </w:p>
    <w:p w:rsidR="00B743F3" w:rsidRPr="004702B0" w:rsidP="00B743F3">
      <w:pPr>
        <w:pStyle w:val="BodyTextIndent"/>
        <w:numPr>
          <w:numId w:val="49"/>
        </w:numPr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Spondylartritída ankylozujúca – Bechterevova choroba – ťažký stupeň postihnutia chrbtice s ankylózou bedrových kĺbov.</w:t>
      </w:r>
    </w:p>
    <w:p w:rsidR="00B743F3" w:rsidRPr="004702B0" w:rsidP="00B743F3">
      <w:pPr>
        <w:pStyle w:val="BodyTextIndent"/>
        <w:numPr>
          <w:numId w:val="49"/>
        </w:numPr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Myopatie, kongenitálne, progresívne svalové dystrofie (Duchenneov, Beckerov typ a pod.), zápalové my</w:t>
      </w:r>
      <w:r w:rsidRPr="004702B0">
        <w:rPr>
          <w:rFonts w:ascii="Times New Roman" w:hAnsi="Times New Roman" w:cs="Times New Roman"/>
          <w:b w:val="0"/>
          <w:sz w:val="22"/>
          <w:szCs w:val="24"/>
        </w:rPr>
        <w:t>o</w:t>
      </w:r>
      <w:r w:rsidRPr="004702B0">
        <w:rPr>
          <w:rFonts w:ascii="Times New Roman" w:hAnsi="Times New Roman" w:cs="Times New Roman"/>
          <w:b w:val="0"/>
          <w:sz w:val="22"/>
          <w:szCs w:val="24"/>
        </w:rPr>
        <w:t>zitídy, polyomyozitídy a pod., metabolické a endokrinologické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stredná forma s výrazným obmedzením hýbavosti,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ťažká forma (imobilita).</w:t>
      </w:r>
    </w:p>
    <w:p w:rsidR="00B743F3" w:rsidRPr="004702B0" w:rsidP="00B743F3">
      <w:pPr>
        <w:pStyle w:val="BodyTextIndent"/>
        <w:numPr>
          <w:numId w:val="49"/>
        </w:numPr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Myasténia gravis, myastenický syndróm – ťažké formy s výrazným obmedzením hýbavosti.</w:t>
      </w:r>
    </w:p>
    <w:p w:rsidR="00B743F3" w:rsidRPr="004702B0" w:rsidP="00B743F3">
      <w:pPr>
        <w:pStyle w:val="BodyTextIndent"/>
        <w:numPr>
          <w:numId w:val="49"/>
        </w:numPr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Úplná strata jednej hornej končatiny a jednej dolnej končatiny.</w:t>
      </w:r>
    </w:p>
    <w:p w:rsidR="00B743F3" w:rsidRPr="004702B0" w:rsidP="00B743F3">
      <w:pPr>
        <w:pStyle w:val="BodyTextIndent"/>
        <w:numPr>
          <w:numId w:val="49"/>
        </w:numPr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Strata oboch dolných končatín v stehne.</w:t>
      </w:r>
    </w:p>
    <w:p w:rsidR="00B743F3" w:rsidRPr="004702B0" w:rsidP="00B743F3">
      <w:pPr>
        <w:pStyle w:val="BodyTextIndent"/>
        <w:numPr>
          <w:numId w:val="49"/>
        </w:numPr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Strata jednej dolnej končatiny v stehne a jednej dolnej končatiny v predkolení s krátkymi amputačnými kýpťami s výrazne zníženou funkciou amputovaného kýpťa.</w:t>
      </w:r>
    </w:p>
    <w:p w:rsidR="00B743F3" w:rsidRPr="004702B0" w:rsidP="00B743F3">
      <w:pPr>
        <w:pStyle w:val="BodyTextIndent"/>
        <w:numPr>
          <w:numId w:val="49"/>
        </w:numPr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Strata jednej dolnej končatiny v bedrovom kĺbe alebo s veľmi krátkym amputačným kýpťom.</w:t>
      </w:r>
    </w:p>
    <w:p w:rsidR="00B743F3" w:rsidRPr="004702B0" w:rsidP="00B743F3">
      <w:pPr>
        <w:pStyle w:val="BodyTextIndent"/>
        <w:numPr>
          <w:numId w:val="49"/>
        </w:numPr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Strata jednej dolnej končatiny v stehne po kolenný kĺb.</w:t>
      </w:r>
    </w:p>
    <w:p w:rsidR="00B743F3" w:rsidRPr="004702B0" w:rsidP="00B743F3">
      <w:pPr>
        <w:pStyle w:val="BodyTextIndent"/>
        <w:numPr>
          <w:numId w:val="49"/>
        </w:numPr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Strata oboch dolných končatín v predkolení.</w:t>
      </w:r>
    </w:p>
    <w:p w:rsidR="00B743F3" w:rsidRPr="004702B0" w:rsidP="00B743F3">
      <w:pPr>
        <w:pStyle w:val="BodyTextIndent"/>
        <w:numPr>
          <w:numId w:val="49"/>
        </w:numPr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Stuhnutie oboch bedrových kĺbov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v priaznivom postavení,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v nepriaznivom postavení.</w:t>
      </w:r>
    </w:p>
    <w:p w:rsidR="00B743F3" w:rsidRPr="004702B0" w:rsidP="00B743F3">
      <w:pPr>
        <w:pStyle w:val="BodyTextIndent"/>
        <w:numPr>
          <w:numId w:val="49"/>
        </w:numPr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Stuhnutie jedného bedrového kĺbu v nepriaznivom postavení.</w:t>
      </w:r>
    </w:p>
    <w:p w:rsidR="00B743F3" w:rsidRPr="004702B0" w:rsidP="00B743F3">
      <w:pPr>
        <w:pStyle w:val="BodyTextIndent"/>
        <w:numPr>
          <w:numId w:val="49"/>
        </w:numPr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Stuhnutie oboch kolenných kĺbov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v priaznivom postavení,</w:t>
      </w:r>
    </w:p>
    <w:p w:rsidR="00B743F3" w:rsidRPr="004702B0" w:rsidP="00B743F3">
      <w:pPr>
        <w:pStyle w:val="BodyTextIndent"/>
        <w:numPr>
          <w:ilvl w:val="1"/>
          <w:numId w:val="49"/>
        </w:numPr>
        <w:spacing w:before="0"/>
        <w:rPr>
          <w:rFonts w:ascii="Times New Roman" w:hAnsi="Times New Roman" w:cs="Times New Roman"/>
          <w:b w:val="0"/>
          <w:sz w:val="22"/>
          <w:szCs w:val="24"/>
        </w:rPr>
      </w:pPr>
      <w:r w:rsidRPr="004702B0">
        <w:rPr>
          <w:rFonts w:ascii="Times New Roman" w:hAnsi="Times New Roman" w:cs="Times New Roman"/>
          <w:b w:val="0"/>
          <w:sz w:val="22"/>
          <w:szCs w:val="24"/>
        </w:rPr>
        <w:t>v nepriaznivom postavení.</w:t>
      </w:r>
    </w:p>
    <w:p w:rsidR="00B743F3" w:rsidRPr="004702B0" w:rsidP="00B743F3">
      <w:pPr>
        <w:jc w:val="center"/>
        <w:rPr>
          <w:rFonts w:ascii="Times New Roman" w:hAnsi="Times New Roman" w:cs="Times New Roman"/>
          <w:b/>
          <w:i/>
          <w:sz w:val="22"/>
          <w:szCs w:val="24"/>
        </w:rPr>
      </w:pPr>
    </w:p>
    <w:p w:rsidR="004702B0" w:rsidP="00EC13A6">
      <w:pPr>
        <w:spacing w:before="144" w:beforeLines="60" w:line="240" w:lineRule="auto"/>
        <w:rPr>
          <w:rFonts w:ascii="Times New Roman" w:hAnsi="Times New Roman" w:cs="Times New Roman"/>
          <w:sz w:val="22"/>
          <w:szCs w:val="24"/>
        </w:rPr>
        <w:sectPr w:rsidSect="0015599D">
          <w:pgSz w:w="11906" w:h="16838"/>
          <w:pgMar w:top="1276" w:right="794" w:bottom="851" w:left="1191" w:header="709" w:footer="709"/>
          <w:lnNumType w:distance="0"/>
          <w:pgNumType w:start="1"/>
          <w:cols w:space="708"/>
          <w:noEndnote w:val="0"/>
          <w:titlePg/>
        </w:sectPr>
      </w:pPr>
    </w:p>
    <w:tbl>
      <w:tblPr>
        <w:tblStyle w:val="TableNormal"/>
        <w:tblW w:w="9993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58"/>
        <w:gridCol w:w="2835"/>
      </w:tblGrid>
      <w:tr>
        <w:tblPrEx>
          <w:tblW w:w="9993" w:type="dxa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360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5599D" w:rsidRPr="00887D11" w:rsidP="0015599D">
            <w:pPr>
              <w:spacing w:before="0" w:line="240" w:lineRule="auto"/>
              <w:jc w:val="center"/>
              <w:rPr>
                <w:rFonts w:ascii="Arial" w:hAnsi="Arial" w:cs="Arial"/>
                <w:b/>
                <w:caps/>
                <w:color w:val="000000"/>
                <w:spacing w:val="40"/>
                <w:sz w:val="22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  <w:textDirection w:val="lrTb"/>
            <w:vAlign w:val="center"/>
          </w:tcPr>
          <w:p w:rsidR="0015599D" w:rsidRPr="00942082" w:rsidP="0015599D">
            <w:pPr>
              <w:pStyle w:val="Heading7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942082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Príloha č.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</w:t>
            </w:r>
          </w:p>
          <w:p w:rsidR="0015599D" w:rsidRPr="00942082" w:rsidP="0015599D">
            <w:pPr>
              <w:pStyle w:val="BodyTextIndent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</w:pPr>
            <w:r w:rsidRPr="00942082">
              <w:rPr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>k zákonu č.</w:t>
            </w:r>
          </w:p>
          <w:p w:rsidR="0015599D" w:rsidRPr="001B58F8" w:rsidP="0015599D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W w:w="9993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360"/>
        </w:trPr>
        <w:tc>
          <w:tcPr>
            <w:tcW w:w="7158" w:type="dxa"/>
            <w:tcBorders>
              <w:top w:val="nil"/>
              <w:left w:val="nil"/>
              <w:bottom w:val="single" w:sz="18" w:space="0" w:color="auto"/>
              <w:right w:val="nil"/>
            </w:tcBorders>
            <w:textDirection w:val="lrTb"/>
            <w:vAlign w:val="center"/>
          </w:tcPr>
          <w:p w:rsidR="0015599D" w:rsidRPr="00887D11" w:rsidP="0015599D">
            <w:pPr>
              <w:spacing w:before="0" w:line="240" w:lineRule="auto"/>
              <w:jc w:val="center"/>
              <w:rPr>
                <w:rFonts w:ascii="Arial" w:hAnsi="Arial" w:cs="Arial"/>
                <w:b/>
                <w:caps/>
                <w:color w:val="000000"/>
                <w:spacing w:val="40"/>
                <w:sz w:val="22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lrTb"/>
            <w:vAlign w:val="center"/>
          </w:tcPr>
          <w:p w:rsidR="0015599D" w:rsidRPr="001B58F8" w:rsidP="0015599D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W w:w="9993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360"/>
        </w:trPr>
        <w:tc>
          <w:tcPr>
            <w:tcW w:w="7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887D11" w:rsidP="004702B0">
            <w:pPr>
              <w:spacing w:before="0" w:line="240" w:lineRule="auto"/>
              <w:rPr>
                <w:rFonts w:ascii="Arial" w:hAnsi="Arial" w:cs="Arial"/>
                <w:b/>
                <w:caps/>
                <w:color w:val="000000"/>
                <w:spacing w:val="40"/>
                <w:sz w:val="22"/>
                <w:szCs w:val="24"/>
              </w:rPr>
            </w:pPr>
            <w:r w:rsidRPr="00887D11">
              <w:rPr>
                <w:rFonts w:ascii="Arial" w:hAnsi="Arial" w:cs="Arial"/>
                <w:b/>
                <w:caps/>
                <w:color w:val="000000"/>
                <w:spacing w:val="40"/>
                <w:sz w:val="22"/>
                <w:szCs w:val="24"/>
              </w:rPr>
              <w:t>EVIDENČNÝ LIST SYS</w:t>
            </w:r>
            <w:r>
              <w:rPr>
                <w:rFonts w:ascii="Arial" w:hAnsi="Arial" w:cs="Arial"/>
                <w:b/>
                <w:caps/>
                <w:color w:val="000000"/>
                <w:spacing w:val="40"/>
                <w:sz w:val="22"/>
                <w:szCs w:val="24"/>
              </w:rPr>
              <w:t>T</w:t>
            </w:r>
            <w:r w:rsidRPr="00887D11">
              <w:rPr>
                <w:rFonts w:ascii="Arial" w:hAnsi="Arial" w:cs="Arial"/>
                <w:b/>
                <w:caps/>
                <w:color w:val="000000"/>
                <w:spacing w:val="40"/>
                <w:sz w:val="22"/>
                <w:szCs w:val="24"/>
              </w:rPr>
              <w:t>ÉMOVÝCH PORÚCH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ind w:firstLine="1631"/>
              <w:rPr>
                <w:rFonts w:ascii="Times New Roman" w:hAnsi="Times New Roman" w:cs="Times New Roman"/>
                <w:caps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Strana</w:t>
            </w:r>
            <w:r w:rsidRPr="001B58F8">
              <w:rPr>
                <w:rFonts w:ascii="Times New Roman" w:hAnsi="Times New Roman" w:cs="Times New Roman"/>
                <w:caps/>
                <w:color w:val="000000"/>
                <w:sz w:val="22"/>
                <w:szCs w:val="24"/>
              </w:rPr>
              <w:t xml:space="preserve"> : </w:t>
            </w: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>1</w:t>
            </w:r>
          </w:p>
        </w:tc>
      </w:tr>
    </w:tbl>
    <w:p w:rsidR="004702B0" w:rsidRPr="001B58F8" w:rsidP="004702B0">
      <w:pPr>
        <w:spacing w:line="240" w:lineRule="auto"/>
        <w:rPr>
          <w:rFonts w:ascii="Times New Roman" w:hAnsi="Times New Roman" w:cs="Times New Roman"/>
          <w:color w:val="000000"/>
          <w:sz w:val="10"/>
          <w:szCs w:val="24"/>
        </w:rPr>
      </w:pPr>
    </w:p>
    <w:tbl>
      <w:tblPr>
        <w:tblStyle w:val="TableNormal"/>
        <w:tblW w:w="0" w:type="auto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638"/>
        <w:gridCol w:w="2268"/>
        <w:gridCol w:w="1843"/>
        <w:gridCol w:w="1701"/>
        <w:gridCol w:w="1843"/>
        <w:gridCol w:w="1701"/>
      </w:tblGrid>
      <w:tr>
        <w:tblPrEx>
          <w:tblW w:w="0" w:type="auto"/>
          <w:tblInd w:w="0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95"/>
        </w:trPr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1.</w:t>
            </w:r>
          </w:p>
        </w:tc>
        <w:tc>
          <w:tcPr>
            <w:tcW w:w="9356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IDENTIFIKAČNÉ ÚDAJE </w:t>
            </w: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>bytového</w:t>
            </w:r>
            <w:r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>domu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429"/>
        </w:trPr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1.1.</w:t>
            </w:r>
          </w:p>
        </w:tc>
        <w:tc>
          <w:tcPr>
            <w:tcW w:w="9356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IDENTIFIKÁCIA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>bytového</w:t>
            </w:r>
            <w:r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>domu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20"/>
        </w:trPr>
        <w:tc>
          <w:tcPr>
            <w:tcW w:w="638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Mesto (obec, časť)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pStyle w:val="Heading8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20"/>
        </w:trPr>
        <w:tc>
          <w:tcPr>
            <w:tcW w:w="6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ind w:right="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Ulica, č. domu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4702B0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i/>
                <w:color w:val="00000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ind w:right="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Súpisné č.:</w:t>
            </w:r>
            <w:r w:rsidRPr="001B58F8"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4702B0">
            <w:pPr>
              <w:spacing w:before="0"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Počet bytov :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20"/>
        </w:trPr>
        <w:tc>
          <w:tcPr>
            <w:tcW w:w="638" w:type="dxa"/>
            <w:tcBorders>
              <w:top w:val="single" w:sz="6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pStyle w:val="Header"/>
              <w:tabs>
                <w:tab w:val="clear" w:pos="4536"/>
                <w:tab w:val="clear" w:pos="9072"/>
              </w:tabs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Sekcia (vchod) číslo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pStyle w:val="Heading4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4702B0">
            <w:pPr>
              <w:spacing w:before="0" w:line="240" w:lineRule="auto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Kolaudácia (rok) :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20"/>
        </w:trPr>
        <w:tc>
          <w:tcPr>
            <w:tcW w:w="6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ind w:right="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Vlastník/od roku</w:t>
            </w:r>
            <w:r w:rsidRPr="001B58F8"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4702B0">
            <w:pPr>
              <w:pStyle w:val="Heading7"/>
              <w:spacing w:before="0" w:after="0" w:line="240" w:lineRule="auto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CF62BB" w:rsidP="004702B0">
            <w:pPr>
              <w:spacing w:before="0"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Zmena :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20"/>
        </w:trPr>
        <w:tc>
          <w:tcPr>
            <w:tcW w:w="638" w:type="dxa"/>
            <w:tcBorders>
              <w:top w:val="none" w:sz="0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Správca/od roku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CF62BB" w:rsidP="004702B0">
            <w:pPr>
              <w:pStyle w:val="Heading7"/>
              <w:spacing w:before="0" w:after="0" w:line="240" w:lineRule="auto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1B58F8" w:rsidP="004702B0">
            <w:pPr>
              <w:spacing w:before="0" w:line="240" w:lineRule="auto"/>
              <w:ind w:right="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Zmena :</w:t>
            </w:r>
            <w:r w:rsidRPr="001B58F8"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  <w:t xml:space="preserve"> </w:t>
            </w:r>
          </w:p>
        </w:tc>
      </w:tr>
    </w:tbl>
    <w:p w:rsidR="004702B0" w:rsidRPr="001B58F8" w:rsidP="004702B0">
      <w:pPr>
        <w:spacing w:line="240" w:lineRule="auto"/>
        <w:rPr>
          <w:rFonts w:ascii="Times New Roman" w:hAnsi="Times New Roman" w:cs="Times New Roman"/>
          <w:color w:val="000000"/>
          <w:sz w:val="6"/>
          <w:szCs w:val="24"/>
        </w:rPr>
      </w:pPr>
    </w:p>
    <w:tbl>
      <w:tblPr>
        <w:tblStyle w:val="TableNormal"/>
        <w:tblW w:w="9996" w:type="dxa"/>
        <w:tblInd w:w="-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40"/>
        <w:gridCol w:w="7371"/>
        <w:gridCol w:w="851"/>
        <w:gridCol w:w="1134"/>
      </w:tblGrid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/>
        </w:trPr>
        <w:tc>
          <w:tcPr>
            <w:tcW w:w="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shd w:val="pct10" w:color="000000" w:fill="FFFFFF"/>
            <w:textDirection w:val="lrTb"/>
            <w:vAlign w:val="center"/>
          </w:tcPr>
          <w:p w:rsidR="004702B0" w:rsidRPr="004702B0" w:rsidP="004702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4702B0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1.2 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none" w:sz="0" w:space="0" w:color="auto"/>
            </w:tcBorders>
            <w:shd w:val="pct10" w:color="000000" w:fill="FFFFFF"/>
            <w:textDirection w:val="lrTb"/>
            <w:vAlign w:val="center"/>
          </w:tcPr>
          <w:p w:rsidR="004702B0" w:rsidRPr="004702B0" w:rsidP="004702B0">
            <w:pPr>
              <w:pStyle w:val="Heading9"/>
              <w:spacing w:before="120" w:after="0" w:line="240" w:lineRule="auto"/>
              <w:rPr>
                <w:rFonts w:ascii="Times New Roman" w:hAnsi="Times New Roman" w:cs="Times New Roman"/>
                <w:b/>
                <w:caps/>
                <w:color w:val="000000"/>
                <w:szCs w:val="24"/>
              </w:rPr>
            </w:pPr>
            <w:r w:rsidRPr="004702B0">
              <w:rPr>
                <w:rFonts w:ascii="Times New Roman" w:hAnsi="Times New Roman" w:cs="Times New Roman"/>
                <w:b/>
                <w:caps/>
                <w:color w:val="000000"/>
                <w:szCs w:val="24"/>
              </w:rPr>
              <w:t xml:space="preserve">Technické ÚDAJE O bytovom dome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one" w:sz="0" w:space="0" w:color="auto"/>
            </w:tcBorders>
            <w:shd w:val="pct10" w:color="000000" w:fill="FFFFFF"/>
            <w:textDirection w:val="lrTb"/>
            <w:vAlign w:val="center"/>
          </w:tcPr>
          <w:p w:rsidR="004702B0" w:rsidRPr="004702B0" w:rsidP="004702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4702B0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Znak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4702B0" w:rsidP="004702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4702B0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Poznámka</w:t>
            </w: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none" w:sz="0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</w:t>
            </w:r>
          </w:p>
        </w:tc>
        <w:tc>
          <w:tcPr>
            <w:tcW w:w="7371" w:type="dxa"/>
            <w:tcBorders>
              <w:top w:val="none" w:sz="0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top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Typ, konštrukčný systém, stavebná sústava Popis: </w:t>
            </w:r>
          </w:p>
        </w:tc>
        <w:tc>
          <w:tcPr>
            <w:tcW w:w="851" w:type="dxa"/>
            <w:tcBorders>
              <w:top w:val="none" w:sz="0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pStyle w:val="Heading6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Typ objektu: bodový - 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B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vežový – 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V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radový – 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R,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doskový – 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Typ strechy : plochá - 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P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šikmá – 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Počet sekcií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(vchodov) 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9"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Celkový počet podlaží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Počet obytných podlaží: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63A5C" w:rsidP="00163A5C">
            <w:pPr>
              <w:pStyle w:val="Heading3"/>
              <w:spacing w:before="0"/>
              <w:rPr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63A5C" w:rsidP="00163A5C">
            <w:pPr>
              <w:pStyle w:val="Heading3"/>
              <w:spacing w:befor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Konštrukčná / svetlá výška obytného podlažia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[m] 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Konštrukčná / svetlá výška technického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podlažia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[m] 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Nadstavba budovy/počet podlaží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Dodatočné zateplenie: celého obvodového plášťa – Z, štítu - ZŠ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Dodatočné zateplenie strechy – ZS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Osadenie objektu na teréne - 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OT,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zapustený na celé podlažie - 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ZC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zapustený čiastočne - 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ZČ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iné - 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OI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....................................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63A5C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63A5C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Vzdialenosť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(minimálna)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plochy prístupnej vozidlám od objektu [ m ]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6" w:type="dxa"/>
          <w:tblInd w:w="0" w:type="dxa"/>
          <w:tblBorders>
            <w:left w:val="single" w:sz="18" w:space="0" w:color="auto"/>
            <w:bottom w:val="single" w:sz="6" w:space="0" w:color="auto"/>
            <w:right w:val="single" w:sz="18" w:space="0" w:color="auto"/>
            <w:insideV w:val="single" w:sz="6" w:space="0" w:color="auto"/>
          </w:tblBorders>
          <w:tblLayout w:type="fixed"/>
          <w:tblCellMar>
            <w:top w:w="0" w:type="dxa"/>
            <w:left w:w="73" w:type="dxa"/>
            <w:bottom w:w="0" w:type="dxa"/>
            <w:right w:w="73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Topografia okolia objektu: rovinaté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- R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, zvlnené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- Z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, svahovité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- S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, iné -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I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..........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4702B0" w:rsidRPr="00CF62BB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</w:tbl>
    <w:p w:rsidR="004702B0" w:rsidRPr="001B58F8" w:rsidP="004702B0">
      <w:pPr>
        <w:spacing w:line="240" w:lineRule="auto"/>
        <w:rPr>
          <w:rFonts w:ascii="Times New Roman" w:hAnsi="Times New Roman" w:cs="Times New Roman"/>
          <w:color w:val="000000"/>
          <w:sz w:val="6"/>
          <w:szCs w:val="24"/>
        </w:rPr>
      </w:pPr>
    </w:p>
    <w:tbl>
      <w:tblPr>
        <w:tblStyle w:val="TableNormal"/>
        <w:tblW w:w="9993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79"/>
        <w:gridCol w:w="1134"/>
        <w:gridCol w:w="1559"/>
        <w:gridCol w:w="993"/>
        <w:gridCol w:w="1701"/>
        <w:gridCol w:w="3827"/>
      </w:tblGrid>
      <w:tr>
        <w:tblPrEx>
          <w:tblW w:w="9993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/>
        </w:trPr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1.3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spacing w:line="240" w:lineRule="auto"/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>prehľad bytov v bytovom dome</w:t>
            </w:r>
            <w:r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>( v sekcii, VCHODE)</w:t>
            </w:r>
          </w:p>
        </w:tc>
      </w:tr>
      <w:tr>
        <w:tblPrEx>
          <w:tblW w:w="9993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10"/>
        </w:trPr>
        <w:tc>
          <w:tcPr>
            <w:tcW w:w="779" w:type="dxa"/>
            <w:tcBorders>
              <w:top w:val="none" w:sz="0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63A5C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163A5C"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  <w:t>Veľk</w:t>
            </w:r>
            <w:r w:rsidRPr="00163A5C"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  <w:t>o</w:t>
            </w:r>
            <w:r w:rsidRPr="00163A5C"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  <w:t>stná</w:t>
            </w:r>
          </w:p>
          <w:p w:rsidR="004702B0" w:rsidRPr="004702B0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163A5C"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  <w:t>kateg</w:t>
            </w:r>
            <w:r w:rsidRPr="00163A5C"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  <w:t>ó</w:t>
            </w:r>
            <w:r w:rsidRPr="00163A5C"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  <w:t>ria</w:t>
            </w:r>
          </w:p>
        </w:tc>
        <w:tc>
          <w:tcPr>
            <w:tcW w:w="1134" w:type="dxa"/>
            <w:tcBorders>
              <w:top w:val="none" w:sz="0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4702B0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702B0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Počet </w:t>
            </w:r>
          </w:p>
          <w:p w:rsidR="004702B0" w:rsidRPr="004702B0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702B0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izieb</w:t>
            </w:r>
          </w:p>
        </w:tc>
        <w:tc>
          <w:tcPr>
            <w:tcW w:w="1559" w:type="dxa"/>
            <w:tcBorders>
              <w:top w:val="none" w:sz="0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4702B0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vertAlign w:val="superscript"/>
              </w:rPr>
            </w:pPr>
            <w:r w:rsidRPr="004702B0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Podlahová pl</w:t>
            </w:r>
            <w:r w:rsidRPr="004702B0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o</w:t>
            </w:r>
            <w:r w:rsidRPr="004702B0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cha bytu</w:t>
            </w:r>
          </w:p>
          <w:p w:rsidR="004702B0" w:rsidRPr="004702B0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702B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[ m</w:t>
            </w:r>
            <w:r w:rsidRPr="004702B0">
              <w:rPr>
                <w:rFonts w:ascii="Times New Roman" w:hAnsi="Times New Roman" w:cs="Times New Roman"/>
                <w:color w:val="000000"/>
                <w:sz w:val="20"/>
                <w:szCs w:val="24"/>
                <w:vertAlign w:val="superscript"/>
              </w:rPr>
              <w:t xml:space="preserve">2 </w:t>
            </w:r>
            <w:r w:rsidRPr="004702B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/ b.j.]</w:t>
            </w:r>
          </w:p>
        </w:tc>
        <w:tc>
          <w:tcPr>
            <w:tcW w:w="993" w:type="dxa"/>
            <w:tcBorders>
              <w:top w:val="none" w:sz="0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4702B0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702B0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Počet bytov </w:t>
            </w:r>
          </w:p>
          <w:p w:rsidR="004702B0" w:rsidRPr="004702B0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702B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[ b.j.]</w:t>
            </w:r>
          </w:p>
        </w:tc>
        <w:tc>
          <w:tcPr>
            <w:tcW w:w="1701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4702B0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702B0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Podlahová </w:t>
            </w:r>
          </w:p>
          <w:p w:rsidR="004702B0" w:rsidRPr="004702B0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702B0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plocha spolu</w:t>
            </w:r>
          </w:p>
          <w:p w:rsidR="004702B0" w:rsidRPr="004702B0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702B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[ m</w:t>
            </w:r>
            <w:r w:rsidRPr="004702B0">
              <w:rPr>
                <w:rFonts w:ascii="Times New Roman" w:hAnsi="Times New Roman" w:cs="Times New Roman"/>
                <w:color w:val="000000"/>
                <w:sz w:val="20"/>
                <w:szCs w:val="24"/>
                <w:vertAlign w:val="superscript"/>
              </w:rPr>
              <w:t xml:space="preserve">2 </w:t>
            </w:r>
            <w:r w:rsidRPr="004702B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]</w:t>
            </w:r>
          </w:p>
        </w:tc>
        <w:tc>
          <w:tcPr>
            <w:tcW w:w="3827" w:type="dxa"/>
            <w:tcBorders>
              <w:top w:val="none" w:sz="0" w:space="0" w:color="auto"/>
              <w:left w:val="single" w:sz="6" w:space="0" w:color="auto"/>
              <w:bottom w:val="nil"/>
              <w:right w:val="single" w:sz="18" w:space="0" w:color="auto"/>
            </w:tcBorders>
            <w:textDirection w:val="lrTb"/>
            <w:vAlign w:val="center"/>
          </w:tcPr>
          <w:p w:rsidR="004702B0" w:rsidRPr="004702B0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702B0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Poznámka </w:t>
            </w:r>
          </w:p>
          <w:p w:rsidR="004702B0" w:rsidRPr="004702B0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702B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(byty v nadstavbe, zlúčené byty)</w:t>
            </w:r>
          </w:p>
        </w:tc>
      </w:tr>
      <w:tr>
        <w:tblPrEx>
          <w:tblW w:w="9993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none" w:sz="0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5599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spacing w:before="0" w:line="240" w:lineRule="auto"/>
              <w:ind w:right="72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ind w:right="213"/>
              <w:jc w:val="right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3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none" w:sz="0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5599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spacing w:before="0" w:line="240" w:lineRule="auto"/>
              <w:ind w:right="72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ind w:right="213"/>
              <w:jc w:val="right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3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5599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spacing w:before="0" w:line="240" w:lineRule="auto"/>
              <w:ind w:right="72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ind w:right="213"/>
              <w:jc w:val="right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3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none" w:sz="0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5599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spacing w:before="0" w:line="240" w:lineRule="auto"/>
              <w:ind w:right="72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ind w:right="213"/>
              <w:jc w:val="right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3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5599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spacing w:before="0" w:line="240" w:lineRule="auto"/>
              <w:ind w:right="72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ind w:right="213"/>
              <w:jc w:val="right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3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5599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spacing w:before="0" w:line="240" w:lineRule="auto"/>
              <w:ind w:right="72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ind w:right="213"/>
              <w:jc w:val="right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3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5599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spacing w:before="0" w:line="240" w:lineRule="auto"/>
              <w:ind w:right="72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ind w:right="213"/>
              <w:jc w:val="right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3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5599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spacing w:before="0" w:line="240" w:lineRule="auto"/>
              <w:ind w:right="72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ind w:right="213"/>
              <w:jc w:val="right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3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9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Celkov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om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</w:tbl>
    <w:p w:rsidR="004702B0" w:rsidRPr="001B58F8" w:rsidP="004702B0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 w:val="16"/>
          <w:szCs w:val="24"/>
        </w:rPr>
      </w:pPr>
    </w:p>
    <w:tbl>
      <w:tblPr>
        <w:tblStyle w:val="TableNormal"/>
        <w:tblW w:w="9994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7"/>
        <w:gridCol w:w="140"/>
        <w:gridCol w:w="2128"/>
        <w:gridCol w:w="565"/>
        <w:gridCol w:w="1134"/>
        <w:gridCol w:w="144"/>
        <w:gridCol w:w="568"/>
        <w:gridCol w:w="283"/>
        <w:gridCol w:w="567"/>
        <w:gridCol w:w="284"/>
        <w:gridCol w:w="708"/>
        <w:gridCol w:w="142"/>
        <w:gridCol w:w="139"/>
        <w:gridCol w:w="287"/>
        <w:gridCol w:w="566"/>
        <w:gridCol w:w="1702"/>
      </w:tblGrid>
      <w:tr>
        <w:tblPrEx>
          <w:tblW w:w="9994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/>
        </w:trPr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1.4</w:t>
            </w:r>
          </w:p>
        </w:tc>
        <w:tc>
          <w:tcPr>
            <w:tcW w:w="9216" w:type="dxa"/>
            <w:gridSpan w:val="14"/>
            <w:tcBorders>
              <w:top w:val="single" w:sz="18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 xml:space="preserve">Prehľad nebytových prietorov </w:t>
            </w:r>
          </w:p>
        </w:tc>
      </w:tr>
      <w:tr>
        <w:tblPrEx>
          <w:tblW w:w="9994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02"/>
        </w:trPr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63A5C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163A5C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Číslo</w:t>
            </w:r>
          </w:p>
          <w:p w:rsidR="004702B0" w:rsidRPr="00163A5C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163A5C"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  <w:t>nadze</w:t>
            </w:r>
            <w:r w:rsidRPr="00163A5C"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  <w:t>m</w:t>
            </w:r>
            <w:r w:rsidRPr="00163A5C">
              <w:rPr>
                <w:rFonts w:ascii="Times New Roman" w:hAnsi="Times New Roman" w:cs="Times New Roman"/>
                <w:b/>
                <w:color w:val="000000"/>
                <w:sz w:val="16"/>
                <w:szCs w:val="24"/>
              </w:rPr>
              <w:t>ného podlažia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63A5C" w:rsidP="004702B0">
            <w:pPr>
              <w:pStyle w:val="Heading5"/>
              <w:spacing w:before="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63A5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Lokalizácia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63A5C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163A5C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Počet miestností</w:t>
            </w:r>
          </w:p>
        </w:tc>
        <w:tc>
          <w:tcPr>
            <w:tcW w:w="1845" w:type="dxa"/>
            <w:gridSpan w:val="5"/>
            <w:tcBorders>
              <w:top w:val="single" w:sz="18" w:space="0" w:color="auto"/>
              <w:left w:val="single" w:sz="6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63A5C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63A5C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Podlahová plocha nebytového priest</w:t>
            </w:r>
            <w:r w:rsidRPr="00163A5C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o</w:t>
            </w:r>
            <w:r w:rsidRPr="00163A5C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 xml:space="preserve">ru </w:t>
            </w:r>
            <w:r w:rsidRPr="00163A5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[m</w:t>
            </w:r>
            <w:r w:rsidRPr="00163A5C">
              <w:rPr>
                <w:rFonts w:ascii="Times New Roman" w:hAnsi="Times New Roman" w:cs="Times New Roman"/>
                <w:color w:val="000000"/>
                <w:sz w:val="20"/>
                <w:szCs w:val="24"/>
                <w:vertAlign w:val="superscript"/>
              </w:rPr>
              <w:t xml:space="preserve">2 </w:t>
            </w:r>
            <w:r w:rsidRPr="00163A5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]</w:t>
            </w:r>
          </w:p>
        </w:tc>
        <w:tc>
          <w:tcPr>
            <w:tcW w:w="3544" w:type="dxa"/>
            <w:gridSpan w:val="6"/>
            <w:tcBorders>
              <w:top w:val="single" w:sz="18" w:space="0" w:color="auto"/>
              <w:left w:val="single" w:sz="6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63A5C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163A5C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Účel využitia</w:t>
            </w:r>
          </w:p>
        </w:tc>
      </w:tr>
      <w:tr>
        <w:tblPrEx>
          <w:tblW w:w="9994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8" w:type="dxa"/>
            <w:gridSpan w:val="2"/>
            <w:tcBorders>
              <w:top w:val="none" w:sz="0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5599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4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8" w:type="dxa"/>
            <w:gridSpan w:val="2"/>
            <w:tcBorders>
              <w:top w:val="single" w:sz="4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5599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4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8" w:type="dxa"/>
            <w:gridSpan w:val="2"/>
            <w:tcBorders>
              <w:top w:val="single" w:sz="4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5599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4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</w:t>
            </w:r>
          </w:p>
        </w:tc>
        <w:tc>
          <w:tcPr>
            <w:tcW w:w="38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Celkove pre budovu (sekciu, vchod)</w:t>
            </w:r>
          </w:p>
        </w:tc>
        <w:tc>
          <w:tcPr>
            <w:tcW w:w="18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CF62BB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4" w:type="dxa"/>
          <w:tblInd w:w="0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1.5</w:t>
            </w:r>
          </w:p>
        </w:tc>
        <w:tc>
          <w:tcPr>
            <w:tcW w:w="6662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spacing w:before="0" w:line="240" w:lineRule="auto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>Byty a nebytové priestory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–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Podlahová 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plocha spolu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[m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  <w:vertAlign w:val="superscript"/>
              </w:rPr>
              <w:t>2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]</w:t>
            </w:r>
          </w:p>
        </w:tc>
        <w:tc>
          <w:tcPr>
            <w:tcW w:w="25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shd w:val="pct12" w:color="auto" w:fill="auto"/>
            <w:textDirection w:val="lrTb"/>
            <w:vAlign w:val="center"/>
          </w:tcPr>
          <w:p w:rsidR="004702B0" w:rsidRPr="001B58F8" w:rsidP="00163A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="003F1EEB">
              <w:rPr>
                <w:rFonts w:ascii="Times New Roman" w:hAnsi="Times New Roman" w:cs="Times New Roman"/>
                <w:color w:val="000000"/>
                <w:sz w:val="10"/>
                <w:szCs w:val="24"/>
              </w:rPr>
              <w:tab/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2. </w:t>
            </w:r>
          </w:p>
        </w:tc>
        <w:tc>
          <w:tcPr>
            <w:tcW w:w="6663" w:type="dxa"/>
            <w:gridSpan w:val="11"/>
            <w:tcBorders>
              <w:top w:val="single" w:sz="18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pct12" w:color="auto" w:fill="auto"/>
            <w:textDirection w:val="lrTb"/>
            <w:vAlign w:val="center"/>
          </w:tcPr>
          <w:p w:rsidR="004702B0" w:rsidRPr="001B58F8" w:rsidP="00163A5C">
            <w:pPr>
              <w:rPr>
                <w:rFonts w:ascii="Times New Roman" w:hAnsi="Times New Roman" w:cs="Times New Roman"/>
                <w:caps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>Popis</w:t>
            </w:r>
            <w:r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>SyStémových</w:t>
            </w:r>
            <w:r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>porúch a návrh odstránenia</w:t>
            </w:r>
          </w:p>
        </w:tc>
        <w:tc>
          <w:tcPr>
            <w:tcW w:w="2694" w:type="dxa"/>
            <w:gridSpan w:val="4"/>
            <w:tcBorders>
              <w:top w:val="single" w:sz="18" w:space="0" w:color="auto"/>
              <w:left w:val="single" w:sz="18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ind w:firstLine="1488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Strana</w:t>
            </w:r>
            <w:r w:rsidRPr="001B58F8">
              <w:rPr>
                <w:rFonts w:ascii="Times New Roman" w:hAnsi="Times New Roman" w:cs="Times New Roman"/>
                <w:caps/>
                <w:color w:val="000000"/>
                <w:sz w:val="22"/>
                <w:szCs w:val="24"/>
              </w:rPr>
              <w:t xml:space="preserve"> : 2</w:t>
            </w: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90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5529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line="240" w:lineRule="auto"/>
              <w:ind w:right="5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Skupina</w:t>
            </w:r>
          </w:p>
        </w:tc>
        <w:tc>
          <w:tcPr>
            <w:tcW w:w="2694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Rozsah</w:t>
            </w: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531"/>
        </w:trPr>
        <w:tc>
          <w:tcPr>
            <w:tcW w:w="637" w:type="dxa"/>
            <w:tcBorders>
              <w:top w:val="none" w:sz="0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2.1</w:t>
            </w:r>
          </w:p>
        </w:tc>
        <w:tc>
          <w:tcPr>
            <w:tcW w:w="5529" w:type="dxa"/>
            <w:gridSpan w:val="8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02B0" w:rsidRPr="00CF62BB" w:rsidP="00163A5C">
            <w:pPr>
              <w:pStyle w:val="BodyText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Popis poruchy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I. </w:t>
            </w:r>
            <w:r w:rsidR="00687590">
              <w:rPr>
                <w:rFonts w:ascii="Times New Roman" w:hAnsi="Times New Roman" w:cs="Times New Roman"/>
                <w:b w:val="0"/>
                <w:color w:val="000000"/>
                <w:sz w:val="22"/>
                <w:szCs w:val="24"/>
                <w:vertAlign w:val="superscript"/>
              </w:rPr>
              <w:t>x</w:t>
            </w:r>
            <w:r w:rsidRPr="001B58F8">
              <w:rPr>
                <w:rFonts w:ascii="Times New Roman" w:hAnsi="Times New Roman" w:cs="Times New Roman"/>
                <w:b w:val="0"/>
                <w:color w:val="000000"/>
                <w:sz w:val="22"/>
                <w:szCs w:val="24"/>
                <w:vertAlign w:val="superscript"/>
              </w:rPr>
              <w:t>)</w:t>
            </w:r>
            <w:r w:rsidRPr="001B58F8">
              <w:rPr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02B0" w:rsidRPr="001B58F8" w:rsidP="00163A5C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1B58F8" w:rsidP="00163A5C">
            <w:pPr>
              <w:spacing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385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2.2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top"/>
          </w:tcPr>
          <w:p w:rsidR="004702B0" w:rsidRPr="00CF62BB" w:rsidP="00163A5C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Popis poruchy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II. </w:t>
            </w:r>
            <w:r w:rsidR="00687590">
              <w:rPr>
                <w:rFonts w:ascii="Times New Roman" w:hAnsi="Times New Roman" w:cs="Times New Roman"/>
                <w:color w:val="000000"/>
                <w:sz w:val="22"/>
                <w:szCs w:val="24"/>
                <w:vertAlign w:val="superscript"/>
              </w:rPr>
              <w:t>x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  <w:vertAlign w:val="superscript"/>
              </w:rPr>
              <w:t>)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top"/>
          </w:tcPr>
          <w:p w:rsidR="004702B0" w:rsidRPr="00CF62BB" w:rsidP="00163A5C">
            <w:pPr>
              <w:spacing w:line="240" w:lineRule="auto"/>
              <w:ind w:right="5"/>
              <w:jc w:val="left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CF62BB" w:rsidP="00163A5C">
            <w:pPr>
              <w:spacing w:line="240" w:lineRule="auto"/>
              <w:ind w:right="5"/>
              <w:jc w:val="left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373"/>
        </w:trPr>
        <w:tc>
          <w:tcPr>
            <w:tcW w:w="637" w:type="dxa"/>
            <w:tcBorders>
              <w:top w:val="none" w:sz="0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2.3</w:t>
            </w:r>
          </w:p>
        </w:tc>
        <w:tc>
          <w:tcPr>
            <w:tcW w:w="9357" w:type="dxa"/>
            <w:gridSpan w:val="15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CF62BB" w:rsidP="00163A5C">
            <w:pPr>
              <w:spacing w:line="240" w:lineRule="auto"/>
              <w:ind w:right="6"/>
              <w:jc w:val="left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Návrh riešenia odstránenia poruchy I.</w:t>
            </w:r>
            <w:r w:rsidR="00687590">
              <w:rPr>
                <w:rFonts w:ascii="Times New Roman" w:hAnsi="Times New Roman" w:cs="Times New Roman"/>
                <w:color w:val="000000"/>
                <w:sz w:val="22"/>
                <w:szCs w:val="24"/>
                <w:vertAlign w:val="superscript"/>
              </w:rPr>
              <w:t>x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  <w:vertAlign w:val="superscript"/>
              </w:rPr>
              <w:t>)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  <w:t xml:space="preserve"> </w:t>
            </w: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402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2.4</w:t>
            </w:r>
          </w:p>
        </w:tc>
        <w:tc>
          <w:tcPr>
            <w:tcW w:w="9357" w:type="dxa"/>
            <w:gridSpan w:val="1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CF62BB" w:rsidP="00163A5C">
            <w:pPr>
              <w:spacing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Návrh riešenia odstránenia poruchy II.</w:t>
            </w:r>
            <w:r w:rsidR="00687590">
              <w:rPr>
                <w:rFonts w:ascii="Times New Roman" w:hAnsi="Times New Roman" w:cs="Times New Roman"/>
                <w:color w:val="000000"/>
                <w:sz w:val="22"/>
                <w:szCs w:val="24"/>
                <w:vertAlign w:val="superscript"/>
              </w:rPr>
              <w:t>x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  <w:vertAlign w:val="superscript"/>
              </w:rPr>
              <w:t>)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:</w:t>
            </w: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163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3.</w:t>
            </w:r>
          </w:p>
        </w:tc>
        <w:tc>
          <w:tcPr>
            <w:tcW w:w="9357" w:type="dxa"/>
            <w:gridSpan w:val="1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163A5C">
            <w:pPr>
              <w:spacing w:line="240" w:lineRule="auto"/>
              <w:ind w:right="5"/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>Výmery</w:t>
            </w: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79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Popis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Jednotky</w:t>
            </w:r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Porucha č.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line="24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vertAlign w:val="superscript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Počet jednotiek</w:t>
            </w: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3.1</w:t>
            </w:r>
          </w:p>
        </w:tc>
        <w:tc>
          <w:tcPr>
            <w:tcW w:w="4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6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Podlahová plocha bytov v dome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m</w:t>
            </w: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a) až l)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spacing w:before="60" w:line="240" w:lineRule="auto"/>
              <w:ind w:right="6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3.2</w:t>
            </w:r>
          </w:p>
        </w:tc>
        <w:tc>
          <w:tcPr>
            <w:tcW w:w="4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6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Počet bytov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ks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a) až l)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spacing w:before="60" w:line="240" w:lineRule="auto"/>
              <w:ind w:right="6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3.3</w:t>
            </w:r>
          </w:p>
        </w:tc>
        <w:tc>
          <w:tcPr>
            <w:tcW w:w="4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6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Počet lodžií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ks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d) a e)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spacing w:before="60" w:line="240" w:lineRule="auto"/>
              <w:ind w:right="6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3.4</w:t>
            </w:r>
          </w:p>
        </w:tc>
        <w:tc>
          <w:tcPr>
            <w:tcW w:w="4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6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Počet balkónov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ks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f)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spacing w:before="60" w:line="240" w:lineRule="auto"/>
              <w:ind w:right="6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163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4.</w:t>
            </w:r>
          </w:p>
        </w:tc>
        <w:tc>
          <w:tcPr>
            <w:tcW w:w="9357" w:type="dxa"/>
            <w:gridSpan w:val="1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163A5C">
            <w:pPr>
              <w:spacing w:line="240" w:lineRule="auto"/>
              <w:ind w:right="5"/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>Výpočet DOTÁCIE</w:t>
            </w: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4.1</w:t>
            </w:r>
          </w:p>
        </w:tc>
        <w:tc>
          <w:tcPr>
            <w:tcW w:w="6521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Rozpočtový náklad I. (v eurách):</w:t>
            </w:r>
          </w:p>
        </w:tc>
        <w:tc>
          <w:tcPr>
            <w:tcW w:w="2836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spacing w:before="60"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4.2.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Predpokladaná výška dotácie I. (v eurách):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spacing w:before="60"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4.2.1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5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Maximálna dotácia štátu podľa oprávnených nákladov (v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eurách</w:t>
            </w: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spacing w:before="60"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4.2.2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6"/>
              <w:rPr>
                <w:rFonts w:ascii="Times New Roman" w:hAnsi="Times New Roman" w:cs="Times New Roman"/>
                <w:caps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Maximálna dotácia štátu podľa podlahovej plochy bytov (v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eurách</w:t>
            </w: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spacing w:before="60"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4.3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Rozpočtový náklad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II. (v eurách):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spacing w:before="60"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4.4.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Predpokladaná výška dotácie II. (v eurách):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spacing w:before="60"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4.4.1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5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Maximálna dotácia štátu podľa oprávnených nákladov (v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eurách </w:t>
            </w: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spacing w:before="60"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4.4.2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6"/>
              <w:rPr>
                <w:rFonts w:ascii="Times New Roman" w:hAnsi="Times New Roman" w:cs="Times New Roman"/>
                <w:caps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Maximálna dotácia štátu podľa podlahovej plochy bytov (v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eurách)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spacing w:before="60"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4.5</w:t>
            </w:r>
          </w:p>
        </w:tc>
        <w:tc>
          <w:tcPr>
            <w:tcW w:w="6521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Rozpočtový náklad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II. (v eurách)</w:t>
            </w:r>
          </w:p>
        </w:tc>
        <w:tc>
          <w:tcPr>
            <w:tcW w:w="283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spacing w:before="60"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4.6.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Predpokladaná výška dotácie II. (v eurách):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spacing w:before="60"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4.6.1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5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Maximálna dotácia štátu podľa oprávnených nákladov (v eurách):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spacing w:before="60"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4.6.2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60" w:line="240" w:lineRule="auto"/>
              <w:ind w:right="6"/>
              <w:rPr>
                <w:rFonts w:ascii="Times New Roman" w:hAnsi="Times New Roman" w:cs="Times New Roman"/>
                <w:caps/>
                <w:color w:val="000000"/>
                <w:sz w:val="2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Maximálna dotácia štátu podľa podlahovej plochy bytov (v eurách):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spacing w:before="60" w:line="240" w:lineRule="auto"/>
              <w:ind w:right="5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Cs w:val="24"/>
              </w:rPr>
              <w:t>4.7</w:t>
            </w:r>
          </w:p>
        </w:tc>
        <w:tc>
          <w:tcPr>
            <w:tcW w:w="6521" w:type="dxa"/>
            <w:gridSpan w:val="10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spacing w:before="0" w:line="240" w:lineRule="auto"/>
              <w:ind w:right="5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Predpokladaná výška dotácie spolu. (v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eurách)</w:t>
            </w: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:</w:t>
            </w:r>
          </w:p>
        </w:tc>
        <w:tc>
          <w:tcPr>
            <w:tcW w:w="2836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spacing w:before="0" w:line="240" w:lineRule="auto"/>
              <w:ind w:right="5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  <w:r w:rsidRPr="00CF62BB"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  <w:tab/>
              <w:tab/>
            </w: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163A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5.</w:t>
            </w:r>
          </w:p>
        </w:tc>
        <w:tc>
          <w:tcPr>
            <w:tcW w:w="9356" w:type="dxa"/>
            <w:gridSpan w:val="1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163A5C">
            <w:pPr>
              <w:ind w:right="5"/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>termíny realizácie</w:t>
            </w:r>
          </w:p>
        </w:tc>
      </w:tr>
      <w:tr>
        <w:tblPrEx>
          <w:tblW w:w="9994" w:type="dxa"/>
          <w:tblInd w:w="1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5.1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ind w:right="5"/>
              <w:jc w:val="lef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Termín začatia stavby: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CF62BB" w:rsidP="00163A5C">
            <w:pPr>
              <w:ind w:right="5"/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5.2</w:t>
            </w:r>
          </w:p>
        </w:tc>
        <w:tc>
          <w:tcPr>
            <w:tcW w:w="2693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ind w:right="5"/>
              <w:jc w:val="left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Termín dokončenia stavby: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ind w:right="5"/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4"/>
              </w:rPr>
            </w:pPr>
          </w:p>
        </w:tc>
      </w:tr>
    </w:tbl>
    <w:p w:rsidR="004702B0" w:rsidRPr="001B58F8" w:rsidP="004702B0">
      <w:pPr>
        <w:pStyle w:val="Header"/>
        <w:tabs>
          <w:tab w:val="clear" w:pos="4536"/>
          <w:tab w:val="clear" w:pos="9072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tbl>
      <w:tblPr>
        <w:tblStyle w:val="TableNormal"/>
        <w:tblW w:w="0" w:type="auto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779"/>
        <w:gridCol w:w="6238"/>
        <w:gridCol w:w="2977"/>
      </w:tblGrid>
      <w:tr>
        <w:tblPrEx>
          <w:tblW w:w="0" w:type="auto"/>
          <w:tblInd w:w="0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00"/>
        </w:trPr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163A5C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Cs w:val="24"/>
              </w:rPr>
              <w:t>6.</w:t>
            </w:r>
          </w:p>
        </w:tc>
        <w:tc>
          <w:tcPr>
            <w:tcW w:w="6238" w:type="dxa"/>
            <w:tcBorders>
              <w:top w:val="single" w:sz="18" w:space="0" w:color="auto"/>
              <w:left w:val="nil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ind w:right="5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1B58F8">
              <w:rPr>
                <w:rFonts w:ascii="Times New Roman" w:hAnsi="Times New Roman" w:cs="Times New Roman"/>
                <w:b/>
                <w:color w:val="000000"/>
                <w:szCs w:val="24"/>
              </w:rPr>
              <w:t>Fotodokumentácia poruchy :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ind w:right="5" w:firstLine="1772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Strana</w:t>
            </w:r>
            <w:r w:rsidRPr="001B58F8">
              <w:rPr>
                <w:rFonts w:ascii="Times New Roman" w:hAnsi="Times New Roman" w:cs="Times New Roman"/>
                <w:caps/>
                <w:color w:val="000000"/>
                <w:sz w:val="22"/>
                <w:szCs w:val="24"/>
              </w:rPr>
              <w:t xml:space="preserve"> : </w:t>
            </w:r>
            <w:r w:rsidRPr="001B58F8">
              <w:rPr>
                <w:rFonts w:ascii="Times New Roman" w:hAnsi="Times New Roman" w:cs="Times New Roman"/>
                <w:b/>
                <w:caps/>
                <w:color w:val="000000"/>
                <w:sz w:val="22"/>
                <w:szCs w:val="24"/>
              </w:rPr>
              <w:t>3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5899"/>
        </w:trPr>
        <w:tc>
          <w:tcPr>
            <w:tcW w:w="9994" w:type="dxa"/>
            <w:gridSpan w:val="3"/>
            <w:tcBorders>
              <w:top w:val="single" w:sz="18" w:space="0" w:color="auto"/>
              <w:left w:val="single" w:sz="18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1B58F8" w:rsidP="00163A5C">
            <w:pPr>
              <w:ind w:right="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587"/>
        </w:trPr>
        <w:tc>
          <w:tcPr>
            <w:tcW w:w="9994" w:type="dxa"/>
            <w:gridSpan w:val="3"/>
            <w:tcBorders>
              <w:top w:val="none" w:sz="0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1B58F8" w:rsidP="00163A5C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422"/>
        </w:trPr>
        <w:tc>
          <w:tcPr>
            <w:tcW w:w="9994" w:type="dxa"/>
            <w:gridSpan w:val="3"/>
            <w:tcBorders>
              <w:top w:val="none" w:sz="0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1B58F8" w:rsidP="00163A5C">
            <w:pPr>
              <w:spacing w:before="0"/>
              <w:ind w:right="5"/>
              <w:rPr>
                <w:rFonts w:ascii="Arial" w:hAnsi="Arial" w:cs="Arial"/>
                <w:color w:val="000000"/>
                <w:sz w:val="6"/>
                <w:szCs w:val="24"/>
              </w:rPr>
            </w:pPr>
          </w:p>
          <w:p w:rsidR="004702B0" w:rsidRPr="001B58F8" w:rsidP="00163A5C">
            <w:pPr>
              <w:spacing w:before="0"/>
              <w:ind w:right="5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………………………</w:t>
              <w:tab/>
              <w:tab/>
            </w:r>
          </w:p>
          <w:p w:rsidR="004702B0" w:rsidRPr="001B58F8" w:rsidP="00163A5C">
            <w:pPr>
              <w:tabs>
                <w:tab w:val="left" w:pos="6197"/>
              </w:tabs>
              <w:spacing w:before="0" w:line="240" w:lineRule="auto"/>
              <w:ind w:right="6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Dňa :</w:t>
              <w:tab/>
              <w:tab/>
              <w:t>Podpis a odtlačok pečiatky</w:t>
            </w:r>
          </w:p>
          <w:p w:rsidR="004702B0" w:rsidRPr="001B58F8" w:rsidP="00163A5C">
            <w:pPr>
              <w:tabs>
                <w:tab w:val="left" w:pos="7088"/>
              </w:tabs>
              <w:spacing w:before="0" w:line="240" w:lineRule="auto"/>
              <w:ind w:right="6" w:firstLine="6663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B58F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autorizovanej osoby</w:t>
            </w:r>
          </w:p>
          <w:p w:rsidR="004702B0" w:rsidRPr="001B58F8" w:rsidP="00163A5C">
            <w:pPr>
              <w:spacing w:before="0"/>
              <w:ind w:right="5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4702B0" w:rsidRPr="00163A5C" w:rsidP="004702B0">
      <w:pPr>
        <w:pStyle w:val="Header"/>
        <w:tabs>
          <w:tab w:val="clear" w:pos="4536"/>
          <w:tab w:val="clear" w:pos="9072"/>
        </w:tabs>
        <w:spacing w:line="240" w:lineRule="auto"/>
        <w:rPr>
          <w:rFonts w:ascii="Times New Roman" w:hAnsi="Times New Roman" w:cs="Times New Roman"/>
          <w:color w:val="000000"/>
          <w:sz w:val="20"/>
          <w:szCs w:val="24"/>
        </w:rPr>
      </w:pPr>
      <w:r w:rsidRPr="00163A5C">
        <w:rPr>
          <w:rFonts w:ascii="Times New Roman" w:hAnsi="Times New Roman" w:cs="Times New Roman"/>
          <w:color w:val="000000"/>
          <w:sz w:val="20"/>
          <w:szCs w:val="24"/>
        </w:rPr>
        <w:t xml:space="preserve">Vysvetlivky: </w:t>
      </w:r>
    </w:p>
    <w:p w:rsidR="00D14903" w:rsidRPr="007166FA" w:rsidP="00163A5C">
      <w:pPr>
        <w:pStyle w:val="Header"/>
        <w:tabs>
          <w:tab w:val="clear" w:pos="4536"/>
          <w:tab w:val="clear" w:pos="9072"/>
        </w:tabs>
        <w:spacing w:line="240" w:lineRule="auto"/>
        <w:rPr>
          <w:rFonts w:ascii="Times New Roman" w:hAnsi="Times New Roman" w:cs="Times New Roman"/>
          <w:sz w:val="22"/>
          <w:szCs w:val="24"/>
        </w:rPr>
      </w:pPr>
      <w:r w:rsidRPr="00687590" w:rsidR="00687590">
        <w:rPr>
          <w:rFonts w:ascii="Times New Roman" w:hAnsi="Times New Roman" w:cs="Times New Roman"/>
          <w:sz w:val="20"/>
          <w:szCs w:val="24"/>
          <w:vertAlign w:val="superscript"/>
        </w:rPr>
        <w:t>x</w:t>
      </w:r>
      <w:r w:rsidRPr="00163A5C" w:rsidR="004702B0">
        <w:rPr>
          <w:rFonts w:ascii="Times New Roman" w:hAnsi="Times New Roman" w:cs="Times New Roman"/>
          <w:sz w:val="20"/>
          <w:szCs w:val="24"/>
        </w:rPr>
        <w:t>) V prípade nedostatku miesta alebo výskytu tretej a ďalšej systémovej poruchy sa dopĺňa na osobitný list</w:t>
      </w:r>
      <w:r w:rsidRPr="001B58F8" w:rsidR="004702B0">
        <w:rPr>
          <w:rFonts w:ascii="Times New Roman" w:hAnsi="Times New Roman" w:cs="Times New Roman"/>
          <w:szCs w:val="24"/>
        </w:rPr>
        <w:t>.</w:t>
      </w:r>
    </w:p>
    <w:sectPr w:rsidSect="00B743F3">
      <w:pgSz w:w="11906" w:h="16838"/>
      <w:pgMar w:top="851" w:right="794" w:bottom="709" w:left="1191" w:header="709" w:footer="709"/>
      <w:lnNumType w:distance="0"/>
      <w:pgNumType w:start="1"/>
      <w:cols w:space="708"/>
      <w:noEndnote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003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E5">
    <w:pPr>
      <w:pStyle w:val="Footer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fldChar w:fldCharType="begin"/>
    </w:r>
    <w:r>
      <w:rPr>
        <w:rFonts w:ascii="Times New Roman" w:hAnsi="Times New Roman" w:cs="Times New Roman"/>
        <w:szCs w:val="24"/>
      </w:rPr>
      <w:instrText xml:space="preserve"> PAGE   \* MERGEFORMAT </w:instrText>
    </w:r>
    <w:r>
      <w:rPr>
        <w:rFonts w:ascii="Times New Roman" w:hAnsi="Times New Roman" w:cs="Times New Roman"/>
        <w:szCs w:val="24"/>
      </w:rPr>
      <w:fldChar w:fldCharType="separate"/>
    </w:r>
    <w:r w:rsidR="00274303">
      <w:rPr>
        <w:rFonts w:ascii="Times New Roman" w:hAnsi="Times New Roman" w:cs="Times New Roman"/>
        <w:noProof/>
        <w:szCs w:val="24"/>
      </w:rPr>
      <w:t>13</w:t>
    </w:r>
    <w:r>
      <w:rPr>
        <w:rFonts w:ascii="Times New Roman" w:hAnsi="Times New Roman" w:cs="Times New Roman"/>
        <w:szCs w:val="24"/>
      </w:rPr>
      <w:fldChar w:fldCharType="end"/>
    </w:r>
  </w:p>
  <w:p w:rsidR="0021385D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5D">
    <w:pPr>
      <w:pStyle w:val="Foo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85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separator/>
      </w:r>
    </w:p>
  </w:footnote>
  <w:footnote w:type="continuationSeparator" w:id="1">
    <w:p w:rsidR="0021385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continuationSeparator/>
      </w:r>
    </w:p>
  </w:footnote>
  <w:footnote w:id="2">
    <w:p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21385D" w:rsidR="0021385D">
        <w:rPr>
          <w:rFonts w:ascii="Times New Roman" w:hAnsi="Times New Roman" w:cs="Times New Roman"/>
          <w:szCs w:val="24"/>
        </w:rPr>
        <w:t>)</w:t>
      </w:r>
      <w:r w:rsidR="0021385D">
        <w:rPr>
          <w:rFonts w:ascii="Times New Roman" w:hAnsi="Times New Roman" w:cs="Times New Roman"/>
          <w:szCs w:val="24"/>
        </w:rPr>
        <w:t xml:space="preserve"> § 43b ods. 4 zákona č.  50/1976 Zb. o územnom plánovaní a stavebnom poriadku (stavebný zákon) v znení zákona č. 237/2000 Z. z.</w:t>
      </w:r>
    </w:p>
  </w:footnote>
  <w:footnote w:id="3">
    <w:p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="0021385D">
        <w:rPr>
          <w:rFonts w:ascii="Times New Roman" w:hAnsi="Times New Roman" w:cs="Times New Roman"/>
          <w:szCs w:val="24"/>
        </w:rPr>
        <w:t xml:space="preserve">) § 21 ods. 1 a § 62 písm. f) zákona č. 355/2007 Z. z. </w:t>
      </w:r>
      <w:r w:rsidR="00C2446C">
        <w:rPr>
          <w:rFonts w:ascii="Times New Roman" w:hAnsi="Times New Roman" w:cs="Times New Roman"/>
          <w:szCs w:val="24"/>
        </w:rPr>
        <w:t xml:space="preserve">o </w:t>
      </w:r>
      <w:r w:rsidRPr="002C05CA" w:rsidR="0021385D">
        <w:rPr>
          <w:rFonts w:ascii="Times New Roman" w:hAnsi="Times New Roman" w:cs="Times New Roman"/>
          <w:color w:val="000000"/>
          <w:szCs w:val="24"/>
        </w:rPr>
        <w:t>ochrane, podpore a rozvoji verejného zdravia a o zmene a dop</w:t>
      </w:r>
      <w:r w:rsidRPr="002C05CA" w:rsidR="0021385D">
        <w:rPr>
          <w:rFonts w:ascii="Times New Roman" w:hAnsi="Times New Roman" w:cs="Times New Roman"/>
          <w:color w:val="000000"/>
          <w:szCs w:val="24"/>
        </w:rPr>
        <w:t>l</w:t>
      </w:r>
      <w:r w:rsidRPr="002C05CA" w:rsidR="0021385D">
        <w:rPr>
          <w:rFonts w:ascii="Times New Roman" w:hAnsi="Times New Roman" w:cs="Times New Roman"/>
          <w:color w:val="000000"/>
          <w:szCs w:val="24"/>
        </w:rPr>
        <w:t>není niektorých zákonov.</w:t>
      </w:r>
    </w:p>
  </w:footnote>
  <w:footnote w:id="4">
    <w:p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21385D" w:rsidR="0021385D">
        <w:rPr>
          <w:rFonts w:ascii="Times New Roman" w:hAnsi="Times New Roman" w:cs="Times New Roman"/>
          <w:szCs w:val="24"/>
        </w:rPr>
        <w:t xml:space="preserve">) </w:t>
      </w:r>
      <w:r w:rsidR="0021385D">
        <w:rPr>
          <w:rFonts w:ascii="Times New Roman" w:hAnsi="Times New Roman" w:cs="Times New Roman"/>
          <w:szCs w:val="24"/>
        </w:rPr>
        <w:t>§ 43b ods. 1 zákona č.  50/1976 Zb. v znení zákona č. 237/2000 Z. z.</w:t>
      </w:r>
    </w:p>
  </w:footnote>
  <w:footnote w:id="5">
    <w:p w:rsidP="003B6557">
      <w:pPr>
        <w:pStyle w:val="FootnoteText"/>
        <w:rPr>
          <w:rFonts w:ascii="Times New Roman" w:hAnsi="Times New Roman" w:cs="Times New Roman"/>
          <w:szCs w:val="24"/>
        </w:rPr>
      </w:pPr>
      <w:r w:rsidRPr="007166FA"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21385D" w:rsidR="0021385D">
        <w:rPr>
          <w:rFonts w:ascii="Times New Roman" w:hAnsi="Times New Roman" w:cs="Times New Roman"/>
          <w:szCs w:val="24"/>
        </w:rPr>
        <w:t xml:space="preserve">) </w:t>
      </w:r>
      <w:r w:rsidRPr="007166FA" w:rsidR="0021385D">
        <w:rPr>
          <w:rFonts w:ascii="Times New Roman" w:hAnsi="Times New Roman" w:cs="Times New Roman"/>
          <w:szCs w:val="24"/>
        </w:rPr>
        <w:t>§ 2 písm. a) zákona č. 442/2002 Z. z. o verejných vodovodoch a verejných kanalizáciách a o zmene a doplnení zák</w:t>
      </w:r>
      <w:r w:rsidRPr="007166FA" w:rsidR="0021385D">
        <w:rPr>
          <w:rFonts w:ascii="Times New Roman" w:hAnsi="Times New Roman" w:cs="Times New Roman"/>
          <w:szCs w:val="24"/>
        </w:rPr>
        <w:t>o</w:t>
      </w:r>
      <w:r w:rsidRPr="007166FA" w:rsidR="0021385D">
        <w:rPr>
          <w:rFonts w:ascii="Times New Roman" w:hAnsi="Times New Roman" w:cs="Times New Roman"/>
          <w:szCs w:val="24"/>
        </w:rPr>
        <w:t>na č. 276/2001 Z. z. o regulácii v sieťových odvetviach.</w:t>
      </w:r>
    </w:p>
  </w:footnote>
  <w:footnote w:id="6">
    <w:p w:rsidP="003B6557">
      <w:pPr>
        <w:pStyle w:val="FootnoteText"/>
        <w:rPr>
          <w:rFonts w:ascii="Times New Roman" w:hAnsi="Times New Roman" w:cs="Times New Roman"/>
          <w:szCs w:val="24"/>
        </w:rPr>
      </w:pPr>
      <w:r w:rsidRPr="007166FA"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21385D" w:rsidR="0021385D">
        <w:rPr>
          <w:rFonts w:ascii="Times New Roman" w:hAnsi="Times New Roman" w:cs="Times New Roman"/>
          <w:szCs w:val="24"/>
        </w:rPr>
        <w:t xml:space="preserve">) </w:t>
      </w:r>
      <w:r w:rsidRPr="007166FA" w:rsidR="0021385D">
        <w:rPr>
          <w:rFonts w:ascii="Times New Roman" w:hAnsi="Times New Roman" w:cs="Times New Roman"/>
          <w:szCs w:val="24"/>
        </w:rPr>
        <w:t>§ 2 písm. b) zákona č. 442/2002 Z. z.</w:t>
      </w:r>
    </w:p>
  </w:footnote>
  <w:footnote w:id="7">
    <w:p w:rsidP="003B6557">
      <w:pPr>
        <w:pStyle w:val="FootnoteText"/>
        <w:rPr>
          <w:rFonts w:ascii="Times New Roman" w:hAnsi="Times New Roman" w:cs="Times New Roman"/>
          <w:szCs w:val="24"/>
        </w:rPr>
      </w:pPr>
      <w:r w:rsidRPr="007166FA"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21385D" w:rsidR="0021385D">
        <w:rPr>
          <w:rFonts w:ascii="Times New Roman" w:hAnsi="Times New Roman" w:cs="Times New Roman"/>
          <w:szCs w:val="24"/>
        </w:rPr>
        <w:t>)</w:t>
      </w:r>
      <w:r w:rsidR="0021385D">
        <w:rPr>
          <w:rFonts w:ascii="Times New Roman" w:hAnsi="Times New Roman" w:cs="Times New Roman"/>
          <w:szCs w:val="24"/>
        </w:rPr>
        <w:t xml:space="preserve"> § 2 písm. o</w:t>
      </w:r>
      <w:r w:rsidRPr="007166FA" w:rsidR="0021385D">
        <w:rPr>
          <w:rFonts w:ascii="Times New Roman" w:hAnsi="Times New Roman" w:cs="Times New Roman"/>
          <w:szCs w:val="24"/>
        </w:rPr>
        <w:t>) zákona č. 364/2004 Z. z. o vodách a o zmene zákona Slovenskej národnej rady č. 372/1990 Zb. o priestupkoch v znení neskorších predpisov (vodný zákon)</w:t>
      </w:r>
      <w:r w:rsidR="0021385D">
        <w:rPr>
          <w:rFonts w:ascii="Times New Roman" w:hAnsi="Times New Roman" w:cs="Times New Roman"/>
          <w:szCs w:val="24"/>
        </w:rPr>
        <w:t xml:space="preserve"> v znení zákona č. 384/2009 Z. z.</w:t>
      </w:r>
    </w:p>
  </w:footnote>
  <w:footnote w:id="8">
    <w:p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6E6009" w:rsidR="0021385D">
        <w:rPr>
          <w:rFonts w:ascii="Times New Roman" w:hAnsi="Times New Roman" w:cs="Times New Roman"/>
          <w:szCs w:val="24"/>
        </w:rPr>
        <w:t>)</w:t>
      </w:r>
      <w:r w:rsidR="0021385D">
        <w:rPr>
          <w:rFonts w:ascii="Times New Roman" w:hAnsi="Times New Roman" w:cs="Times New Roman"/>
          <w:szCs w:val="24"/>
        </w:rPr>
        <w:t xml:space="preserve"> § 5 ods. 2 zákona č.  607/2003 Z. z. o Štátnom fonde rozvoja bývania v znení </w:t>
      </w:r>
      <w:r w:rsidR="006E6009">
        <w:rPr>
          <w:rFonts w:ascii="Times New Roman" w:hAnsi="Times New Roman" w:cs="Times New Roman"/>
          <w:szCs w:val="24"/>
        </w:rPr>
        <w:t>neskorších predpisov</w:t>
      </w:r>
      <w:r w:rsidR="0021385D">
        <w:rPr>
          <w:rFonts w:ascii="Times New Roman" w:hAnsi="Times New Roman" w:cs="Times New Roman"/>
          <w:szCs w:val="24"/>
        </w:rPr>
        <w:t>.</w:t>
      </w:r>
    </w:p>
  </w:footnote>
  <w:footnote w:id="9">
    <w:p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="0021385D">
        <w:rPr>
          <w:rFonts w:ascii="Times New Roman" w:hAnsi="Times New Roman" w:cs="Times New Roman"/>
          <w:szCs w:val="24"/>
        </w:rPr>
        <w:t>) § 43c zákona č.  50/1976 Zb. v znení zákona č. 237/2000 Z. z.</w:t>
      </w:r>
    </w:p>
  </w:footnote>
  <w:footnote w:id="10">
    <w:p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6E6009" w:rsidR="0021385D">
        <w:rPr>
          <w:rFonts w:ascii="Times New Roman" w:hAnsi="Times New Roman" w:cs="Times New Roman"/>
          <w:szCs w:val="24"/>
        </w:rPr>
        <w:t xml:space="preserve">) </w:t>
      </w:r>
      <w:r w:rsidR="0021385D">
        <w:rPr>
          <w:rFonts w:ascii="Times New Roman" w:hAnsi="Times New Roman" w:cs="Times New Roman"/>
          <w:szCs w:val="24"/>
        </w:rPr>
        <w:t>§ 43b ods. 1 písm. c) zákona č.  50/1976 Zb. v znení zákona č. 237/2000 Z. z.</w:t>
      </w:r>
    </w:p>
  </w:footnote>
  <w:footnote w:id="11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6E6009" w:rsidR="0021385D">
        <w:rPr>
          <w:rFonts w:ascii="Times New Roman" w:hAnsi="Times New Roman" w:cs="Times New Roman"/>
          <w:szCs w:val="24"/>
        </w:rPr>
        <w:t>)</w:t>
      </w:r>
      <w:r w:rsidR="0021385D">
        <w:rPr>
          <w:rFonts w:ascii="Times New Roman" w:hAnsi="Times New Roman" w:cs="Times New Roman"/>
          <w:szCs w:val="24"/>
        </w:rPr>
        <w:t xml:space="preserve"> </w:t>
      </w:r>
      <w:r w:rsidRPr="007166FA" w:rsidR="0021385D">
        <w:rPr>
          <w:rFonts w:ascii="Times New Roman" w:hAnsi="Times New Roman" w:cs="Times New Roman"/>
          <w:szCs w:val="24"/>
        </w:rPr>
        <w:t>§ 2 ods. 3 zákona č. 49/2002 Z. z. o ochrane pamiatkového fondu</w:t>
      </w:r>
      <w:r w:rsidR="0021385D">
        <w:rPr>
          <w:rFonts w:ascii="Times New Roman" w:hAnsi="Times New Roman" w:cs="Times New Roman"/>
          <w:szCs w:val="24"/>
        </w:rPr>
        <w:t>.</w:t>
      </w:r>
      <w:r w:rsidRPr="007166FA" w:rsidR="0021385D">
        <w:rPr>
          <w:rFonts w:ascii="Times New Roman" w:hAnsi="Times New Roman" w:cs="Times New Roman"/>
          <w:szCs w:val="24"/>
        </w:rPr>
        <w:t xml:space="preserve"> </w:t>
      </w:r>
    </w:p>
  </w:footnote>
  <w:footnote w:id="12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Pr="007166FA"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6E6009" w:rsidR="0021385D">
        <w:rPr>
          <w:rFonts w:ascii="Times New Roman" w:hAnsi="Times New Roman" w:cs="Times New Roman"/>
          <w:szCs w:val="24"/>
        </w:rPr>
        <w:t>)</w:t>
      </w:r>
      <w:r w:rsidRPr="00605E54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7166FA" w:rsidR="0021385D">
        <w:rPr>
          <w:rFonts w:ascii="Times New Roman" w:hAnsi="Times New Roman" w:cs="Times New Roman"/>
          <w:szCs w:val="24"/>
        </w:rPr>
        <w:t xml:space="preserve">Čl. 11 </w:t>
      </w:r>
      <w:r w:rsidR="00860B31">
        <w:rPr>
          <w:rFonts w:ascii="Times New Roman" w:hAnsi="Times New Roman" w:cs="Times New Roman"/>
          <w:szCs w:val="24"/>
        </w:rPr>
        <w:t>druhý</w:t>
      </w:r>
      <w:r w:rsidR="006E6009">
        <w:rPr>
          <w:rFonts w:ascii="Times New Roman" w:hAnsi="Times New Roman" w:cs="Times New Roman"/>
          <w:szCs w:val="24"/>
        </w:rPr>
        <w:t xml:space="preserve"> bod</w:t>
      </w:r>
      <w:r w:rsidR="0021385D">
        <w:rPr>
          <w:rFonts w:ascii="Times New Roman" w:hAnsi="Times New Roman" w:cs="Times New Roman"/>
          <w:szCs w:val="24"/>
        </w:rPr>
        <w:t xml:space="preserve"> </w:t>
      </w:r>
      <w:r w:rsidRPr="007166FA" w:rsidR="0021385D">
        <w:rPr>
          <w:rFonts w:ascii="Times New Roman" w:hAnsi="Times New Roman" w:cs="Times New Roman"/>
          <w:szCs w:val="24"/>
        </w:rPr>
        <w:t>dohovoru o ochrane svetového kultúrneho a prírodného dedičstva (Oznámenie Federálneho mini</w:t>
      </w:r>
      <w:r w:rsidRPr="007166FA" w:rsidR="0021385D">
        <w:rPr>
          <w:rFonts w:ascii="Times New Roman" w:hAnsi="Times New Roman" w:cs="Times New Roman"/>
          <w:szCs w:val="24"/>
        </w:rPr>
        <w:t>s</w:t>
      </w:r>
      <w:r w:rsidRPr="007166FA" w:rsidR="0021385D">
        <w:rPr>
          <w:rFonts w:ascii="Times New Roman" w:hAnsi="Times New Roman" w:cs="Times New Roman"/>
          <w:szCs w:val="24"/>
        </w:rPr>
        <w:t>terstva zahraničných vecí č. 159/1991 Zb.).</w:t>
      </w:r>
      <w:r w:rsidRPr="007166FA" w:rsidR="0021385D">
        <w:rPr>
          <w:rFonts w:ascii="ms sans serif" w:hAnsi="ms sans serif" w:cs="ms sans serif"/>
          <w:szCs w:val="24"/>
        </w:rPr>
        <w:t xml:space="preserve"> </w:t>
      </w:r>
    </w:p>
  </w:footnote>
  <w:footnote w:id="13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Pr="007166FA"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6E6009" w:rsidR="0021385D">
        <w:rPr>
          <w:rFonts w:ascii="Times New Roman" w:hAnsi="Times New Roman" w:cs="Times New Roman"/>
          <w:szCs w:val="24"/>
        </w:rPr>
        <w:t>)</w:t>
      </w:r>
      <w:r w:rsidRPr="00605E54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7166FA" w:rsidR="0021385D">
        <w:rPr>
          <w:rFonts w:ascii="Times New Roman" w:hAnsi="Times New Roman" w:cs="Times New Roman"/>
          <w:szCs w:val="24"/>
        </w:rPr>
        <w:t>§ 5 ods. 1 písm. e) zákona č. 607/2003 Z. z. v znení zákona č. 349/2007 Z. z.</w:t>
      </w:r>
    </w:p>
  </w:footnote>
  <w:footnote w:id="14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Pr="007166FA"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="006E6009">
        <w:rPr>
          <w:rFonts w:ascii="Times New Roman" w:hAnsi="Times New Roman" w:cs="Times New Roman"/>
          <w:szCs w:val="24"/>
        </w:rPr>
        <w:t>)</w:t>
      </w:r>
      <w:r w:rsidRPr="007166FA" w:rsidR="0021385D">
        <w:rPr>
          <w:rFonts w:ascii="Times New Roman" w:hAnsi="Times New Roman" w:cs="Times New Roman"/>
          <w:szCs w:val="24"/>
        </w:rPr>
        <w:t xml:space="preserve"> § 5 ods. 1 písm. c) zákona č. 607/2003 Z. z. v znení zákona č. 349/2007 Z. z.</w:t>
      </w:r>
    </w:p>
  </w:footnote>
  <w:footnote w:id="15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="0089718B">
        <w:rPr>
          <w:rFonts w:ascii="Times New Roman" w:hAnsi="Times New Roman" w:cs="Times New Roman"/>
          <w:szCs w:val="24"/>
        </w:rPr>
        <w:t xml:space="preserve">) </w:t>
      </w:r>
      <w:r w:rsidR="0021385D">
        <w:rPr>
          <w:rFonts w:ascii="Times New Roman" w:hAnsi="Times New Roman" w:cs="Times New Roman"/>
          <w:szCs w:val="24"/>
        </w:rPr>
        <w:t>§ 2 zákona č. 213/1997 Z. z. o neziskových organizáciách poskytujúcich všeobecne prospešné služby v znení zákona č. 35/2002 Z. z.</w:t>
      </w:r>
    </w:p>
  </w:footnote>
  <w:footnote w:id="16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Pr="00AB01DD"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="0089718B">
        <w:rPr>
          <w:rFonts w:ascii="Times New Roman" w:hAnsi="Times New Roman" w:cs="Times New Roman"/>
          <w:szCs w:val="24"/>
        </w:rPr>
        <w:t xml:space="preserve">) </w:t>
      </w:r>
      <w:r w:rsidR="0021385D">
        <w:rPr>
          <w:rFonts w:ascii="Times New Roman" w:hAnsi="Times New Roman" w:cs="Times New Roman"/>
          <w:szCs w:val="24"/>
        </w:rPr>
        <w:t xml:space="preserve">§ 221 až 260 </w:t>
      </w:r>
      <w:r w:rsidRPr="00AB01DD" w:rsidR="0021385D">
        <w:rPr>
          <w:rFonts w:ascii="Times New Roman" w:hAnsi="Times New Roman" w:cs="Times New Roman"/>
          <w:szCs w:val="24"/>
        </w:rPr>
        <w:t>Obchodn</w:t>
      </w:r>
      <w:r w:rsidR="0089718B">
        <w:rPr>
          <w:rFonts w:ascii="Times New Roman" w:hAnsi="Times New Roman" w:cs="Times New Roman"/>
          <w:szCs w:val="24"/>
        </w:rPr>
        <w:t>ého</w:t>
      </w:r>
      <w:r w:rsidRPr="00AB01DD" w:rsidR="0021385D">
        <w:rPr>
          <w:rFonts w:ascii="Times New Roman" w:hAnsi="Times New Roman" w:cs="Times New Roman"/>
          <w:szCs w:val="24"/>
        </w:rPr>
        <w:t xml:space="preserve"> zákonník</w:t>
      </w:r>
      <w:r w:rsidR="0089718B">
        <w:rPr>
          <w:rFonts w:ascii="Times New Roman" w:hAnsi="Times New Roman" w:cs="Times New Roman"/>
          <w:szCs w:val="24"/>
        </w:rPr>
        <w:t>a</w:t>
      </w:r>
      <w:r w:rsidRPr="00AB01DD" w:rsidR="0021385D">
        <w:rPr>
          <w:rFonts w:ascii="Times New Roman" w:hAnsi="Times New Roman" w:cs="Times New Roman"/>
          <w:szCs w:val="24"/>
        </w:rPr>
        <w:t xml:space="preserve"> v znení neskorších predpisov.</w:t>
      </w:r>
    </w:p>
  </w:footnote>
  <w:footnote w:id="17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Pr="007166FA"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="0089718B">
        <w:rPr>
          <w:rFonts w:ascii="Times New Roman" w:hAnsi="Times New Roman" w:cs="Times New Roman"/>
          <w:szCs w:val="24"/>
        </w:rPr>
        <w:t>)</w:t>
      </w:r>
      <w:r w:rsidRPr="00605E54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7166FA" w:rsidR="0021385D">
        <w:rPr>
          <w:rFonts w:ascii="Times New Roman" w:hAnsi="Times New Roman" w:cs="Times New Roman"/>
          <w:szCs w:val="24"/>
        </w:rPr>
        <w:t>§ 8 ods. 1 zákona Národnej rady Slovenskej republiky č. 182/1993 Z. z. o vlastníctve bytov a nebytových priesto</w:t>
      </w:r>
      <w:r w:rsidR="0021385D">
        <w:rPr>
          <w:rFonts w:ascii="Times New Roman" w:hAnsi="Times New Roman" w:cs="Times New Roman"/>
          <w:szCs w:val="24"/>
        </w:rPr>
        <w:t>rov v znení neskorších predpisov.</w:t>
      </w:r>
    </w:p>
  </w:footnote>
  <w:footnote w:id="18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="0089718B">
        <w:rPr>
          <w:rFonts w:ascii="Times New Roman" w:hAnsi="Times New Roman" w:cs="Times New Roman"/>
          <w:szCs w:val="24"/>
        </w:rPr>
        <w:t>)</w:t>
      </w:r>
      <w:r w:rsidRPr="00605E54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21385D">
        <w:rPr>
          <w:rFonts w:ascii="Times New Roman" w:hAnsi="Times New Roman" w:cs="Times New Roman"/>
          <w:szCs w:val="24"/>
        </w:rPr>
        <w:t xml:space="preserve">§ 7 zákona </w:t>
      </w:r>
      <w:r w:rsidRPr="007166FA" w:rsidR="0021385D">
        <w:rPr>
          <w:rFonts w:ascii="Times New Roman" w:hAnsi="Times New Roman" w:cs="Times New Roman"/>
          <w:szCs w:val="24"/>
        </w:rPr>
        <w:t xml:space="preserve">Národnej rady Slovenskej republiky </w:t>
      </w:r>
      <w:r w:rsidR="0021385D">
        <w:rPr>
          <w:rFonts w:ascii="Times New Roman" w:hAnsi="Times New Roman" w:cs="Times New Roman"/>
          <w:szCs w:val="24"/>
        </w:rPr>
        <w:t>č. 182/1993 Z. z. v znení neskorších predpisov.</w:t>
      </w:r>
    </w:p>
  </w:footnote>
  <w:footnote w:id="19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89718B" w:rsidR="0021385D">
        <w:rPr>
          <w:rFonts w:ascii="Times New Roman" w:hAnsi="Times New Roman" w:cs="Times New Roman"/>
          <w:szCs w:val="24"/>
        </w:rPr>
        <w:t>)</w:t>
      </w:r>
      <w:r w:rsidRPr="00605E54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21385D">
        <w:rPr>
          <w:rFonts w:ascii="Times New Roman" w:hAnsi="Times New Roman" w:cs="Times New Roman"/>
          <w:szCs w:val="24"/>
        </w:rPr>
        <w:t>§ 536 až 565 Obchodného zákonníka v znení neskorších predpisov.</w:t>
      </w:r>
    </w:p>
  </w:footnote>
  <w:footnote w:id="20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89718B" w:rsidR="0021385D">
        <w:rPr>
          <w:rFonts w:ascii="Times New Roman" w:hAnsi="Times New Roman" w:cs="Times New Roman"/>
          <w:szCs w:val="24"/>
        </w:rPr>
        <w:t xml:space="preserve">) </w:t>
      </w:r>
      <w:r w:rsidR="0021385D">
        <w:rPr>
          <w:rFonts w:ascii="Times New Roman" w:hAnsi="Times New Roman" w:cs="Times New Roman"/>
          <w:szCs w:val="24"/>
        </w:rPr>
        <w:t>§ 588 až 610 Občianskeho zákonníka</w:t>
      </w:r>
      <w:r w:rsidRPr="008B64F8" w:rsidR="0021385D">
        <w:rPr>
          <w:rFonts w:ascii="Times New Roman" w:hAnsi="Times New Roman" w:cs="Times New Roman"/>
          <w:szCs w:val="24"/>
        </w:rPr>
        <w:t xml:space="preserve"> </w:t>
      </w:r>
      <w:r w:rsidR="0021385D">
        <w:rPr>
          <w:rFonts w:ascii="Times New Roman" w:hAnsi="Times New Roman" w:cs="Times New Roman"/>
          <w:szCs w:val="24"/>
        </w:rPr>
        <w:t>v znení neskorších predpisov.</w:t>
      </w:r>
    </w:p>
  </w:footnote>
  <w:footnote w:id="21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89718B" w:rsidR="0021385D">
        <w:rPr>
          <w:rFonts w:ascii="Times New Roman" w:hAnsi="Times New Roman" w:cs="Times New Roman"/>
          <w:szCs w:val="24"/>
        </w:rPr>
        <w:t>)</w:t>
      </w:r>
      <w:r w:rsidRPr="00605E54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126670" w:rsidR="0021385D">
        <w:rPr>
          <w:rFonts w:ascii="Times New Roman" w:hAnsi="Times New Roman" w:cs="Times New Roman"/>
          <w:szCs w:val="24"/>
        </w:rPr>
        <w:t>§ 10 ods. 3 zákona č. 607/2003 Z. z..</w:t>
      </w:r>
    </w:p>
  </w:footnote>
  <w:footnote w:id="22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89718B" w:rsidR="0021385D">
        <w:rPr>
          <w:rFonts w:ascii="Times New Roman" w:hAnsi="Times New Roman" w:cs="Times New Roman"/>
          <w:szCs w:val="24"/>
        </w:rPr>
        <w:t>)</w:t>
      </w:r>
      <w:r w:rsidRPr="00605E54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21385D">
        <w:rPr>
          <w:rFonts w:ascii="Times New Roman" w:hAnsi="Times New Roman" w:cs="Times New Roman"/>
          <w:szCs w:val="24"/>
        </w:rPr>
        <w:t>Zákon Slovenskej národnej rady č. 138/1992 Zb. o autorizovaných architektoch a autorizovaných inžinieroch v znení neskorších predpisov.</w:t>
      </w:r>
    </w:p>
  </w:footnote>
  <w:footnote w:id="23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89718B" w:rsidR="0021385D">
        <w:rPr>
          <w:rFonts w:ascii="Times New Roman" w:hAnsi="Times New Roman" w:cs="Times New Roman"/>
          <w:szCs w:val="24"/>
        </w:rPr>
        <w:t>)</w:t>
      </w:r>
      <w:r w:rsidRPr="00605E54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21385D">
        <w:rPr>
          <w:rFonts w:ascii="Times New Roman" w:hAnsi="Times New Roman" w:cs="Times New Roman"/>
          <w:szCs w:val="24"/>
        </w:rPr>
        <w:t>§ 8a ods. 4 zákona č. 523/2004 Z. z. o rozpočtových pravidlách verejnej správy a o zmene a doplnení niektorých zákonov v znení zákona č. 383/2008 Z. z.</w:t>
      </w:r>
    </w:p>
  </w:footnote>
  <w:footnote w:id="24">
    <w:p w:rsidP="009D3D1A">
      <w:pPr>
        <w:pStyle w:val="FootnoteText"/>
        <w:ind w:left="284" w:hanging="284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89718B" w:rsidR="0021385D">
        <w:rPr>
          <w:rFonts w:ascii="Times New Roman" w:hAnsi="Times New Roman" w:cs="Times New Roman"/>
          <w:szCs w:val="24"/>
        </w:rPr>
        <w:t>)</w:t>
      </w:r>
      <w:r w:rsidRPr="00605E54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21385D">
        <w:rPr>
          <w:rFonts w:ascii="Times New Roman" w:hAnsi="Times New Roman" w:cs="Times New Roman"/>
          <w:szCs w:val="24"/>
        </w:rPr>
        <w:t>§ 4 ods. 3 písm. j) zákona Slovenskej národnej rady č. 369/1990 Zb. o obecnom zriadení v znení neskorších predp</w:t>
      </w:r>
      <w:r w:rsidR="0021385D">
        <w:rPr>
          <w:rFonts w:ascii="Times New Roman" w:hAnsi="Times New Roman" w:cs="Times New Roman"/>
          <w:szCs w:val="24"/>
        </w:rPr>
        <w:t>i</w:t>
      </w:r>
      <w:r w:rsidR="0021385D">
        <w:rPr>
          <w:rFonts w:ascii="Times New Roman" w:hAnsi="Times New Roman" w:cs="Times New Roman"/>
          <w:szCs w:val="24"/>
        </w:rPr>
        <w:t>sov.</w:t>
      </w:r>
    </w:p>
  </w:footnote>
  <w:footnote w:id="25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89718B" w:rsidR="0021385D">
        <w:rPr>
          <w:rFonts w:ascii="Times New Roman" w:hAnsi="Times New Roman" w:cs="Times New Roman"/>
          <w:szCs w:val="24"/>
        </w:rPr>
        <w:t>)</w:t>
      </w:r>
      <w:r w:rsidRPr="00605E54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21385D">
        <w:rPr>
          <w:rFonts w:ascii="Times New Roman" w:hAnsi="Times New Roman" w:cs="Times New Roman"/>
          <w:szCs w:val="24"/>
        </w:rPr>
        <w:t>§ 8 zákona č. 539/2008 Z. z. o podpore regionálneho rozvoja.</w:t>
      </w:r>
    </w:p>
  </w:footnote>
  <w:footnote w:id="26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89718B" w:rsidR="0021385D">
        <w:rPr>
          <w:rFonts w:ascii="Times New Roman" w:hAnsi="Times New Roman" w:cs="Times New Roman"/>
          <w:szCs w:val="24"/>
        </w:rPr>
        <w:t>)</w:t>
      </w:r>
      <w:r w:rsidRPr="00605E54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21385D">
        <w:rPr>
          <w:rFonts w:ascii="Times New Roman" w:hAnsi="Times New Roman" w:cs="Times New Roman"/>
          <w:szCs w:val="24"/>
        </w:rPr>
        <w:t xml:space="preserve">§ 4 ods. 1 zákona č. 302/2001 Z. z. </w:t>
      </w:r>
      <w:r w:rsidR="001F58C1">
        <w:rPr>
          <w:rFonts w:ascii="Times New Roman" w:hAnsi="Times New Roman" w:cs="Times New Roman"/>
          <w:szCs w:val="24"/>
        </w:rPr>
        <w:t xml:space="preserve">o </w:t>
      </w:r>
      <w:r w:rsidR="0021385D">
        <w:rPr>
          <w:rFonts w:ascii="Times New Roman" w:hAnsi="Times New Roman" w:cs="Times New Roman"/>
          <w:szCs w:val="24"/>
        </w:rPr>
        <w:t>samospráve vyšších územných celkov (zákon o samosprávnych krajoch) v znení neskorších predpisov.</w:t>
      </w:r>
    </w:p>
  </w:footnote>
  <w:footnote w:id="27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="0089718B">
        <w:rPr>
          <w:rFonts w:ascii="Times New Roman" w:hAnsi="Times New Roman" w:cs="Times New Roman"/>
          <w:szCs w:val="24"/>
        </w:rPr>
        <w:t>)</w:t>
      </w:r>
      <w:r w:rsidR="0021385D">
        <w:rPr>
          <w:rFonts w:ascii="Times New Roman" w:hAnsi="Times New Roman" w:cs="Times New Roman"/>
          <w:szCs w:val="24"/>
        </w:rPr>
        <w:t xml:space="preserve"> § 143 písm. d) zákona č.  50/1976 Zb. v znení neskorších predpisov.</w:t>
      </w:r>
    </w:p>
  </w:footnote>
  <w:footnote w:id="28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Pr="00BA2194"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="00C37B04">
        <w:rPr>
          <w:rFonts w:ascii="Times New Roman" w:hAnsi="Times New Roman" w:cs="Times New Roman"/>
          <w:szCs w:val="24"/>
        </w:rPr>
        <w:t>)</w:t>
      </w:r>
      <w:r w:rsidRPr="00605E54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F4648A" w:rsidR="0021385D">
        <w:rPr>
          <w:rFonts w:ascii="Times New Roman" w:hAnsi="Times New Roman" w:cs="Times New Roman"/>
          <w:szCs w:val="24"/>
        </w:rPr>
        <w:t>§ 5 ods. 1 písm. c) a e) zákona č. 607/2003 Z. z. v znení zákona č. 349/2007 Z. z.</w:t>
      </w:r>
    </w:p>
  </w:footnote>
  <w:footnote w:id="29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Pr="00BA2194"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C37B04" w:rsidR="00C37B04">
        <w:rPr>
          <w:rStyle w:val="FootnoteReference"/>
          <w:rFonts w:ascii="Times New Roman" w:hAnsi="Times New Roman" w:cs="Times New Roman"/>
          <w:szCs w:val="24"/>
          <w:vertAlign w:val="baseline"/>
        </w:rPr>
        <w:t>)</w:t>
      </w:r>
      <w:r w:rsidRPr="00C37B04" w:rsidR="0021385D">
        <w:rPr>
          <w:rStyle w:val="FootnoteReference"/>
          <w:rFonts w:ascii="Times New Roman" w:hAnsi="Times New Roman" w:cs="Times New Roman"/>
          <w:szCs w:val="24"/>
          <w:vertAlign w:val="baseline"/>
        </w:rPr>
        <w:t xml:space="preserve"> </w:t>
      </w:r>
      <w:r w:rsidRPr="00F4648A" w:rsidR="0021385D">
        <w:rPr>
          <w:rStyle w:val="FootnoteReference"/>
          <w:rFonts w:ascii="Times New Roman" w:hAnsi="Times New Roman" w:cs="Times New Roman"/>
          <w:szCs w:val="24"/>
          <w:vertAlign w:val="baseline"/>
        </w:rPr>
        <w:t xml:space="preserve">§ 5 ods. 1 písm. a) a písm. b) </w:t>
      </w:r>
      <w:r w:rsidR="00A15049">
        <w:rPr>
          <w:rFonts w:ascii="Times New Roman" w:hAnsi="Times New Roman" w:cs="Times New Roman"/>
          <w:szCs w:val="24"/>
        </w:rPr>
        <w:t xml:space="preserve">prvý a tretí </w:t>
      </w:r>
      <w:r w:rsidRPr="00F4648A" w:rsidR="0021385D">
        <w:rPr>
          <w:rStyle w:val="FootnoteReference"/>
          <w:rFonts w:ascii="Times New Roman" w:hAnsi="Times New Roman" w:cs="Times New Roman"/>
          <w:szCs w:val="24"/>
          <w:vertAlign w:val="baseline"/>
        </w:rPr>
        <w:t>bod zákona Slovenskej národnej rady č. 138/1992 Zb. v znení zákona č. 236/2000 Z. z.</w:t>
      </w:r>
    </w:p>
  </w:footnote>
  <w:footnote w:id="30">
    <w:p w:rsidP="00F4648A">
      <w:pPr>
        <w:pStyle w:val="FootnoteText"/>
        <w:rPr>
          <w:rFonts w:ascii="Times New Roman" w:hAnsi="Times New Roman" w:cs="Times New Roman"/>
          <w:szCs w:val="24"/>
        </w:rPr>
      </w:pPr>
      <w:r w:rsidRPr="00BA2194"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C37B04" w:rsidR="0021385D">
        <w:rPr>
          <w:rStyle w:val="FootnoteReference"/>
          <w:rFonts w:ascii="Times New Roman" w:hAnsi="Times New Roman" w:cs="Times New Roman"/>
          <w:szCs w:val="24"/>
          <w:vertAlign w:val="baseline"/>
        </w:rPr>
        <w:t>)</w:t>
      </w:r>
      <w:r w:rsidRPr="00605E54" w:rsidR="0021385D">
        <w:rPr>
          <w:rStyle w:val="FootnoteReference"/>
          <w:rFonts w:ascii="Times New Roman" w:hAnsi="Times New Roman" w:cs="Times New Roman"/>
          <w:szCs w:val="24"/>
        </w:rPr>
        <w:t xml:space="preserve"> </w:t>
      </w:r>
      <w:r w:rsidRPr="00F4648A" w:rsidR="0021385D">
        <w:rPr>
          <w:rStyle w:val="FootnoteReference"/>
          <w:rFonts w:ascii="Times New Roman" w:hAnsi="Times New Roman" w:cs="Times New Roman"/>
          <w:szCs w:val="24"/>
          <w:vertAlign w:val="baseline"/>
        </w:rPr>
        <w:t>§ 3 ods. 3 zákona Slovenskej národnej rady č. 138/1992 Zb. v znení zákona č. 624/2004 Z. z.</w:t>
      </w:r>
    </w:p>
  </w:footnote>
  <w:footnote w:id="31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A15049" w:rsidR="0021385D">
        <w:rPr>
          <w:rFonts w:ascii="Times New Roman" w:hAnsi="Times New Roman" w:cs="Times New Roman"/>
          <w:szCs w:val="24"/>
        </w:rPr>
        <w:t>)</w:t>
      </w:r>
      <w:r w:rsidR="00B73BAD">
        <w:rPr>
          <w:rFonts w:ascii="Times New Roman" w:hAnsi="Times New Roman" w:cs="Times New Roman"/>
          <w:szCs w:val="24"/>
        </w:rPr>
        <w:t xml:space="preserve"> § 5 z</w:t>
      </w:r>
      <w:r w:rsidR="0021385D">
        <w:rPr>
          <w:rFonts w:ascii="Times New Roman" w:hAnsi="Times New Roman" w:cs="Times New Roman"/>
          <w:szCs w:val="24"/>
        </w:rPr>
        <w:t>ákon</w:t>
      </w:r>
      <w:r w:rsidR="00B73BAD">
        <w:rPr>
          <w:rFonts w:ascii="Times New Roman" w:hAnsi="Times New Roman" w:cs="Times New Roman"/>
          <w:szCs w:val="24"/>
        </w:rPr>
        <w:t>a</w:t>
      </w:r>
      <w:r w:rsidR="0021385D">
        <w:rPr>
          <w:rFonts w:ascii="Times New Roman" w:hAnsi="Times New Roman" w:cs="Times New Roman"/>
          <w:szCs w:val="24"/>
        </w:rPr>
        <w:t xml:space="preserve"> č. 505/2009 Z. z. </w:t>
      </w:r>
      <w:r w:rsidR="001F58C1">
        <w:rPr>
          <w:rFonts w:ascii="Times New Roman" w:hAnsi="Times New Roman" w:cs="Times New Roman"/>
          <w:szCs w:val="24"/>
        </w:rPr>
        <w:t xml:space="preserve">o </w:t>
      </w:r>
      <w:r w:rsidRPr="00BA2194" w:rsidR="0021385D">
        <w:rPr>
          <w:rFonts w:ascii="Times New Roman" w:hAnsi="Times New Roman" w:cs="Times New Roman"/>
          <w:color w:val="000000"/>
          <w:szCs w:val="24"/>
        </w:rPr>
        <w:t>akreditácii orgánov posudzovania zhody a o zmene a doplnení niektorých zákonov.</w:t>
      </w:r>
    </w:p>
  </w:footnote>
  <w:footnote w:id="32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A15049" w:rsidR="0021385D">
        <w:rPr>
          <w:rFonts w:ascii="Times New Roman" w:hAnsi="Times New Roman" w:cs="Times New Roman"/>
          <w:szCs w:val="24"/>
        </w:rPr>
        <w:t xml:space="preserve">) </w:t>
      </w:r>
      <w:r w:rsidR="0021385D">
        <w:rPr>
          <w:rFonts w:ascii="Times New Roman" w:hAnsi="Times New Roman" w:cs="Times New Roman"/>
          <w:szCs w:val="24"/>
        </w:rPr>
        <w:t xml:space="preserve">§ 5 ods. 1 písm. d) a g) </w:t>
      </w:r>
      <w:r w:rsidRPr="00126670" w:rsidR="0021385D">
        <w:rPr>
          <w:rFonts w:ascii="Times New Roman" w:hAnsi="Times New Roman" w:cs="Times New Roman"/>
          <w:szCs w:val="24"/>
        </w:rPr>
        <w:t xml:space="preserve">zákona č. 607/2003 Z. z. v znení </w:t>
      </w:r>
      <w:r w:rsidR="0021385D">
        <w:rPr>
          <w:rFonts w:ascii="Times New Roman" w:hAnsi="Times New Roman" w:cs="Times New Roman"/>
          <w:szCs w:val="24"/>
        </w:rPr>
        <w:t>zákona č. 265/2009 Z. z.</w:t>
      </w:r>
    </w:p>
  </w:footnote>
  <w:footnote w:id="33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A15049" w:rsidR="0021385D">
        <w:rPr>
          <w:rFonts w:ascii="Times New Roman" w:hAnsi="Times New Roman" w:cs="Times New Roman"/>
          <w:szCs w:val="24"/>
        </w:rPr>
        <w:t>)</w:t>
      </w:r>
      <w:r w:rsidRPr="00605E54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977CCD" w:rsidR="0021385D">
        <w:rPr>
          <w:rFonts w:ascii="Times New Roman" w:hAnsi="Times New Roman" w:cs="Times New Roman"/>
          <w:szCs w:val="24"/>
        </w:rPr>
        <w:t>Z</w:t>
      </w:r>
      <w:r w:rsidRPr="00977CCD" w:rsidR="0021385D">
        <w:rPr>
          <w:rStyle w:val="ppp-input-value"/>
          <w:rFonts w:ascii="Times New Roman" w:hAnsi="Times New Roman" w:cs="Times New Roman"/>
          <w:szCs w:val="24"/>
        </w:rPr>
        <w:t>ákon č. 428/2002 Z. z. o ochrane osobných údajov</w:t>
      </w:r>
      <w:r w:rsidR="0021385D">
        <w:rPr>
          <w:rStyle w:val="ppp-input-value"/>
          <w:rFonts w:ascii="Times New Roman" w:hAnsi="Times New Roman" w:cs="Times New Roman"/>
          <w:szCs w:val="24"/>
        </w:rPr>
        <w:t xml:space="preserve"> v znení neskorších predpisov.</w:t>
      </w:r>
    </w:p>
  </w:footnote>
  <w:footnote w:id="34">
    <w:p w:rsidR="00A15049" w:rsidP="009D3D1A">
      <w:pPr>
        <w:pStyle w:val="titulok"/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</w:pPr>
      <w:r w:rsidRPr="00FC4B96" w:rsidR="0021385D">
        <w:rPr>
          <w:rStyle w:val="FootnoteReference"/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footnoteRef/>
      </w:r>
      <w:r w:rsidRPr="00A15049" w:rsidR="0021385D"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>)</w:t>
      </w:r>
      <w:r w:rsidRPr="00605E54" w:rsidR="0021385D">
        <w:rPr>
          <w:rFonts w:ascii="Times New Roman" w:hAnsi="Times New Roman" w:cs="Times New Roman"/>
          <w:b w:val="0"/>
          <w:color w:val="auto"/>
          <w:sz w:val="20"/>
          <w:szCs w:val="24"/>
          <w:vertAlign w:val="superscript"/>
          <w:lang w:val="sk-SK"/>
        </w:rPr>
        <w:t xml:space="preserve"> </w:t>
      </w:r>
      <w:r w:rsidRPr="00FC4B96" w:rsidR="0021385D"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 xml:space="preserve">§ 56 zákona </w:t>
      </w:r>
      <w:r w:rsidR="0021385D"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 xml:space="preserve">Slovenskej národnej rady </w:t>
      </w:r>
      <w:r w:rsidRPr="00FC4B96" w:rsidR="0021385D"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>č. 323/1992 Zb. o notároch a notárskej činnosti (Notársky poriadok)</w:t>
      </w:r>
      <w:r w:rsidR="0021385D"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 xml:space="preserve"> v znení zákona č. 562/2004 Z. z.</w:t>
      </w:r>
      <w:r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>.</w:t>
      </w:r>
    </w:p>
    <w:p w:rsidR="0021385D" w:rsidRPr="001B30A9" w:rsidP="00A15049">
      <w:pPr>
        <w:pStyle w:val="titulok"/>
        <w:spacing w:before="0" w:beforeAutospacing="0" w:after="0" w:afterAutospacing="0"/>
        <w:ind w:left="284" w:hanging="57"/>
        <w:jc w:val="both"/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</w:pPr>
      <w:r w:rsidR="00A15049"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 xml:space="preserve">§ </w:t>
      </w:r>
      <w:r w:rsidR="00B73BAD"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 xml:space="preserve">4 </w:t>
      </w:r>
      <w:r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>zákon</w:t>
      </w:r>
      <w:r w:rsidR="00A15049"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>a</w:t>
      </w:r>
      <w:r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 xml:space="preserve"> č. 599/2001 Z. z.</w:t>
      </w:r>
      <w:r w:rsidRPr="001B30A9">
        <w:rPr>
          <w:szCs w:val="24"/>
        </w:rPr>
        <w:t xml:space="preserve"> </w:t>
      </w:r>
      <w:r w:rsidRPr="001B30A9"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>o osvedčovaní listín a podpisov na listinách obvodnými úradmi a</w:t>
      </w:r>
      <w:r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> </w:t>
      </w:r>
      <w:r w:rsidRPr="001B30A9"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>obcami</w:t>
      </w:r>
      <w:r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 xml:space="preserve"> v znení </w:t>
      </w:r>
      <w:r w:rsidRPr="00D16335" w:rsidR="00D16335"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>zákona č. 515/2003 Z. z.</w:t>
      </w:r>
      <w:r w:rsidRPr="00D16335">
        <w:rPr>
          <w:rFonts w:ascii="Times New Roman" w:hAnsi="Times New Roman" w:cs="Times New Roman"/>
          <w:b w:val="0"/>
          <w:color w:val="auto"/>
          <w:sz w:val="20"/>
          <w:szCs w:val="24"/>
          <w:lang w:val="sk-SK"/>
        </w:rPr>
        <w:t>.</w:t>
      </w:r>
    </w:p>
    <w:p w:rsidP="00A15049">
      <w:pPr>
        <w:pStyle w:val="titulok"/>
        <w:spacing w:before="0" w:beforeAutospacing="0" w:after="0" w:afterAutospacing="0"/>
        <w:ind w:left="284" w:hanging="57"/>
        <w:jc w:val="both"/>
        <w:rPr>
          <w:szCs w:val="24"/>
        </w:rPr>
      </w:pPr>
    </w:p>
  </w:footnote>
  <w:footnote w:id="35">
    <w:p w:rsidP="009D3D1A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="0021385D">
        <w:rPr>
          <w:rFonts w:ascii="Times New Roman" w:hAnsi="Times New Roman" w:cs="Times New Roman"/>
          <w:szCs w:val="24"/>
        </w:rPr>
        <w:t>) § 4 ods. 1 písm. c) zákona č.  608/2003 Z. z. o štátnej správe pre územné plánovanie, stavebný poriadok a bývanie a o zmene a doplnení zákona č. 50/1976 Zb. o územnom plánovaní a stavebnom poriadku (stavebný zákon) v znení n</w:t>
      </w:r>
      <w:r w:rsidR="0021385D">
        <w:rPr>
          <w:rFonts w:ascii="Times New Roman" w:hAnsi="Times New Roman" w:cs="Times New Roman"/>
          <w:szCs w:val="24"/>
        </w:rPr>
        <w:t>e</w:t>
      </w:r>
      <w:r w:rsidR="0021385D">
        <w:rPr>
          <w:rFonts w:ascii="Times New Roman" w:hAnsi="Times New Roman" w:cs="Times New Roman"/>
          <w:szCs w:val="24"/>
        </w:rPr>
        <w:t>skorších predpisov v znení neskorších predpisov.</w:t>
      </w:r>
    </w:p>
  </w:footnote>
  <w:footnote w:id="36">
    <w:p w:rsidP="00F42E3E">
      <w:pPr>
        <w:pStyle w:val="BodyText"/>
        <w:spacing w:before="0"/>
        <w:ind w:left="284" w:hanging="284"/>
        <w:rPr>
          <w:rFonts w:ascii="Times New Roman" w:hAnsi="Times New Roman" w:cs="Times New Roman"/>
          <w:szCs w:val="24"/>
        </w:rPr>
      </w:pPr>
      <w:r w:rsidRPr="00E56507" w:rsidR="0021385D">
        <w:rPr>
          <w:rStyle w:val="FootnoteReference"/>
          <w:rFonts w:ascii="Times New Roman" w:hAnsi="Times New Roman" w:cs="Times New Roman"/>
          <w:b w:val="0"/>
          <w:sz w:val="20"/>
          <w:szCs w:val="24"/>
        </w:rPr>
        <w:footnoteRef/>
      </w:r>
      <w:r w:rsidRPr="00687590" w:rsidR="0021385D">
        <w:rPr>
          <w:rStyle w:val="FootnoteReference"/>
          <w:rFonts w:ascii="Times New Roman" w:hAnsi="Times New Roman" w:cs="Times New Roman"/>
          <w:b w:val="0"/>
          <w:sz w:val="20"/>
          <w:szCs w:val="24"/>
          <w:vertAlign w:val="baseline"/>
        </w:rPr>
        <w:t>)</w:t>
      </w:r>
      <w:r w:rsidRPr="00E56507" w:rsidR="0021385D">
        <w:rPr>
          <w:rStyle w:val="FootnoteReference"/>
          <w:rFonts w:ascii="Times New Roman" w:hAnsi="Times New Roman" w:cs="Times New Roman"/>
          <w:b w:val="0"/>
          <w:sz w:val="20"/>
          <w:szCs w:val="24"/>
        </w:rPr>
        <w:t xml:space="preserve"> </w:t>
      </w:r>
      <w:r w:rsidRPr="00E56507" w:rsidR="0021385D">
        <w:rPr>
          <w:rFonts w:ascii="Times New Roman" w:hAnsi="Times New Roman" w:cs="Times New Roman"/>
          <w:b w:val="0"/>
          <w:sz w:val="20"/>
          <w:szCs w:val="24"/>
        </w:rPr>
        <w:t>Napr</w:t>
      </w:r>
      <w:r w:rsidR="0021385D">
        <w:rPr>
          <w:rFonts w:ascii="Times New Roman" w:hAnsi="Times New Roman" w:cs="Times New Roman"/>
          <w:b w:val="0"/>
          <w:sz w:val="20"/>
          <w:szCs w:val="24"/>
        </w:rPr>
        <w:t>íklad</w:t>
      </w:r>
      <w:r w:rsidRPr="00E56507" w:rsidR="0021385D">
        <w:rPr>
          <w:rFonts w:ascii="Times New Roman" w:hAnsi="Times New Roman" w:cs="Times New Roman"/>
          <w:b w:val="0"/>
          <w:sz w:val="20"/>
          <w:szCs w:val="24"/>
        </w:rPr>
        <w:t xml:space="preserve"> zákon</w:t>
      </w:r>
      <w:r w:rsidR="0021385D">
        <w:rPr>
          <w:rFonts w:ascii="Times New Roman" w:hAnsi="Times New Roman" w:cs="Times New Roman"/>
          <w:b w:val="0"/>
          <w:sz w:val="20"/>
          <w:szCs w:val="24"/>
        </w:rPr>
        <w:t xml:space="preserve"> Národnej rady Slovenskej republiky</w:t>
      </w:r>
      <w:r w:rsidR="0021385D">
        <w:rPr>
          <w:rFonts w:ascii="Times New Roman" w:hAnsi="Times New Roman" w:cs="Times New Roman"/>
          <w:szCs w:val="24"/>
        </w:rPr>
        <w:t xml:space="preserve"> </w:t>
      </w:r>
      <w:r w:rsidRPr="00F17C3A" w:rsidR="0021385D">
        <w:rPr>
          <w:rStyle w:val="ppp-input-value"/>
          <w:rFonts w:ascii="Times New Roman" w:hAnsi="Times New Roman" w:cs="Times New Roman"/>
          <w:b w:val="0"/>
          <w:sz w:val="20"/>
          <w:szCs w:val="24"/>
        </w:rPr>
        <w:t>č. 39/1993 Z. z. o Najvyššom kontrolnom úrade Slovenskej republiky v znení neskorších predpisov</w:t>
      </w:r>
      <w:r w:rsidR="0021385D">
        <w:rPr>
          <w:rStyle w:val="ppp-input-value"/>
          <w:rFonts w:ascii="Times New Roman" w:hAnsi="Times New Roman" w:cs="Times New Roman"/>
          <w:b w:val="0"/>
          <w:sz w:val="20"/>
          <w:szCs w:val="24"/>
        </w:rPr>
        <w:t>.</w:t>
      </w:r>
    </w:p>
  </w:footnote>
  <w:footnote w:id="37">
    <w:p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="002B32C2">
        <w:rPr>
          <w:rFonts w:ascii="Times New Roman" w:hAnsi="Times New Roman" w:cs="Times New Roman"/>
          <w:szCs w:val="24"/>
        </w:rPr>
        <w:t>)</w:t>
      </w:r>
      <w:r w:rsidRPr="00F42E3E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21385D">
        <w:rPr>
          <w:rFonts w:ascii="Times New Roman" w:hAnsi="Times New Roman" w:cs="Times New Roman"/>
          <w:szCs w:val="24"/>
        </w:rPr>
        <w:t>Napríklad zákon</w:t>
      </w:r>
      <w:r w:rsidRPr="001C1EC9" w:rsidR="0021385D">
        <w:rPr>
          <w:rFonts w:ascii="Times New Roman" w:hAnsi="Times New Roman" w:cs="Times New Roman"/>
          <w:szCs w:val="24"/>
        </w:rPr>
        <w:t xml:space="preserve"> č. 448/2008 Z.</w:t>
      </w:r>
      <w:r w:rsidR="0021385D">
        <w:rPr>
          <w:rFonts w:ascii="Times New Roman" w:hAnsi="Times New Roman" w:cs="Times New Roman"/>
          <w:szCs w:val="24"/>
        </w:rPr>
        <w:t> </w:t>
      </w:r>
      <w:r w:rsidRPr="001C1EC9" w:rsidR="0021385D">
        <w:rPr>
          <w:rFonts w:ascii="Times New Roman" w:hAnsi="Times New Roman" w:cs="Times New Roman"/>
          <w:szCs w:val="24"/>
        </w:rPr>
        <w:t>z. o sociálnych službách a o zmene a doplnení zákona č. 455/1991 Zb. o živnoste</w:t>
      </w:r>
      <w:r w:rsidRPr="001C1EC9" w:rsidR="0021385D">
        <w:rPr>
          <w:rFonts w:ascii="Times New Roman" w:hAnsi="Times New Roman" w:cs="Times New Roman"/>
          <w:szCs w:val="24"/>
        </w:rPr>
        <w:t>n</w:t>
      </w:r>
      <w:r w:rsidRPr="001C1EC9" w:rsidR="0021385D">
        <w:rPr>
          <w:rFonts w:ascii="Times New Roman" w:hAnsi="Times New Roman" w:cs="Times New Roman"/>
          <w:szCs w:val="24"/>
        </w:rPr>
        <w:t>skom podnikaní (živnostenský zákon) v znení neskorších predpisov</w:t>
      </w:r>
      <w:r w:rsidR="0021385D">
        <w:rPr>
          <w:rFonts w:ascii="Times New Roman" w:hAnsi="Times New Roman" w:cs="Times New Roman"/>
          <w:szCs w:val="24"/>
        </w:rPr>
        <w:t xml:space="preserve"> v znení zákona č. 317/2009 Z. z.</w:t>
      </w:r>
    </w:p>
  </w:footnote>
  <w:footnote w:id="38">
    <w:p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687590" w:rsidR="0021385D">
        <w:rPr>
          <w:rFonts w:ascii="Times New Roman" w:hAnsi="Times New Roman" w:cs="Times New Roman"/>
          <w:szCs w:val="24"/>
        </w:rPr>
        <w:t>)</w:t>
      </w:r>
      <w:r w:rsidRPr="00F42E3E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21385D">
        <w:rPr>
          <w:rFonts w:ascii="Times New Roman" w:hAnsi="Times New Roman" w:cs="Times New Roman"/>
          <w:szCs w:val="24"/>
        </w:rPr>
        <w:t>Napríklad zákon č.  607/2003 Z. z. v znení neskorších predpisov.</w:t>
      </w:r>
    </w:p>
  </w:footnote>
  <w:footnote w:id="39">
    <w:p w:rsidP="00A42E65">
      <w:pPr>
        <w:pStyle w:val="FootnoteText"/>
        <w:numPr>
          <w:ilvl w:val="12"/>
        </w:numPr>
        <w:ind w:left="240" w:hanging="240"/>
        <w:rPr>
          <w:rFonts w:ascii="Times New Roman" w:hAnsi="Times New Roman" w:cs="Times New Roman"/>
          <w:szCs w:val="24"/>
        </w:rPr>
      </w:pPr>
      <w:r w:rsidRPr="003410F4"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687590" w:rsidR="0021385D">
        <w:rPr>
          <w:rStyle w:val="FootnoteReference"/>
          <w:rFonts w:ascii="Times New Roman" w:hAnsi="Times New Roman" w:cs="Times New Roman"/>
          <w:szCs w:val="24"/>
          <w:vertAlign w:val="baseline"/>
        </w:rPr>
        <w:t>)</w:t>
      </w:r>
      <w:r w:rsidRPr="00F42E3E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3410F4" w:rsidR="0021385D">
        <w:rPr>
          <w:rFonts w:ascii="Times New Roman" w:hAnsi="Times New Roman" w:cs="Times New Roman"/>
          <w:szCs w:val="24"/>
        </w:rPr>
        <w:t>§ 4</w:t>
      </w:r>
      <w:r w:rsidR="0021385D">
        <w:rPr>
          <w:rFonts w:ascii="Times New Roman" w:hAnsi="Times New Roman" w:cs="Times New Roman"/>
          <w:szCs w:val="24"/>
        </w:rPr>
        <w:t>5</w:t>
      </w:r>
      <w:r w:rsidRPr="003410F4" w:rsidR="0021385D">
        <w:rPr>
          <w:rFonts w:ascii="Times New Roman" w:hAnsi="Times New Roman" w:cs="Times New Roman"/>
          <w:szCs w:val="24"/>
        </w:rPr>
        <w:t xml:space="preserve"> </w:t>
      </w:r>
      <w:r w:rsidR="0021385D">
        <w:rPr>
          <w:rFonts w:ascii="Times New Roman" w:hAnsi="Times New Roman" w:cs="Times New Roman"/>
          <w:szCs w:val="24"/>
        </w:rPr>
        <w:t xml:space="preserve">až 59 </w:t>
      </w:r>
      <w:r w:rsidRPr="003410F4" w:rsidR="0021385D">
        <w:rPr>
          <w:rFonts w:ascii="Times New Roman" w:hAnsi="Times New Roman" w:cs="Times New Roman"/>
          <w:szCs w:val="24"/>
        </w:rPr>
        <w:t>zákona č. 36/2005 Z. z. o rodine a o zmene a doplnení niektorých zákonov</w:t>
      </w:r>
      <w:r w:rsidR="0021385D">
        <w:rPr>
          <w:rFonts w:ascii="Times New Roman" w:hAnsi="Times New Roman" w:cs="Times New Roman"/>
          <w:szCs w:val="24"/>
        </w:rPr>
        <w:t xml:space="preserve"> v znení neskorších predpisov</w:t>
      </w:r>
      <w:r w:rsidRPr="003410F4" w:rsidR="0021385D">
        <w:rPr>
          <w:rFonts w:ascii="Times New Roman" w:hAnsi="Times New Roman" w:cs="Times New Roman"/>
          <w:szCs w:val="24"/>
        </w:rPr>
        <w:t>.</w:t>
      </w:r>
    </w:p>
  </w:footnote>
  <w:footnote w:id="40">
    <w:p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687590" w:rsidR="0021385D">
        <w:rPr>
          <w:rFonts w:ascii="Times New Roman" w:hAnsi="Times New Roman" w:cs="Times New Roman"/>
          <w:szCs w:val="24"/>
        </w:rPr>
        <w:t xml:space="preserve">) </w:t>
      </w:r>
      <w:r w:rsidR="0021385D">
        <w:rPr>
          <w:rFonts w:ascii="Times New Roman" w:hAnsi="Times New Roman" w:cs="Times New Roman"/>
          <w:szCs w:val="24"/>
        </w:rPr>
        <w:t>Napríklad zákon č. 403/1990 Zb. o zmiernení následkov niektorých majetkových krívd v znení neskorších predpisov.</w:t>
      </w:r>
    </w:p>
  </w:footnote>
  <w:footnote w:id="41">
    <w:p w:rsidP="00A42E65">
      <w:pPr>
        <w:pStyle w:val="FootnoteText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687590" w:rsidR="0021385D">
        <w:rPr>
          <w:rFonts w:ascii="Times New Roman" w:hAnsi="Times New Roman" w:cs="Times New Roman"/>
          <w:szCs w:val="24"/>
        </w:rPr>
        <w:t>)</w:t>
      </w:r>
      <w:r w:rsidRPr="00F42E3E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21385D">
        <w:rPr>
          <w:rFonts w:ascii="Times New Roman" w:hAnsi="Times New Roman" w:cs="Times New Roman"/>
          <w:szCs w:val="24"/>
        </w:rPr>
        <w:t xml:space="preserve">§ 3 zákona č. 601/2003 Z. z. </w:t>
      </w:r>
      <w:r w:rsidRPr="00E044C8" w:rsidR="0021385D">
        <w:rPr>
          <w:rFonts w:ascii="Times New Roman" w:hAnsi="Times New Roman" w:cs="Times New Roman"/>
          <w:color w:val="000000"/>
          <w:szCs w:val="24"/>
        </w:rPr>
        <w:t>o životnom minime a o zmene a doplnení niektorých zákonov</w:t>
      </w:r>
      <w:r w:rsidR="0021385D">
        <w:rPr>
          <w:rFonts w:ascii="Times New Roman" w:hAnsi="Times New Roman" w:cs="Times New Roman"/>
          <w:color w:val="000000"/>
          <w:szCs w:val="24"/>
        </w:rPr>
        <w:t>.</w:t>
      </w:r>
    </w:p>
  </w:footnote>
  <w:footnote w:id="42">
    <w:p w:rsidP="00A42E65">
      <w:pPr>
        <w:pStyle w:val="FootnoteText"/>
        <w:numPr>
          <w:ilvl w:val="12"/>
        </w:numPr>
        <w:ind w:left="284" w:hanging="284"/>
        <w:rPr>
          <w:rFonts w:ascii="Times New Roman" w:hAnsi="Times New Roman" w:cs="Times New Roman"/>
          <w:szCs w:val="24"/>
        </w:rPr>
      </w:pPr>
      <w:r w:rsidR="0021385D">
        <w:rPr>
          <w:rStyle w:val="FootnoteReference"/>
          <w:rFonts w:ascii="Times New Roman" w:hAnsi="Times New Roman" w:cs="Times New Roman"/>
          <w:szCs w:val="24"/>
        </w:rPr>
        <w:footnoteRef/>
      </w:r>
      <w:r w:rsidRPr="00687590" w:rsidR="0021385D">
        <w:rPr>
          <w:rFonts w:ascii="Times New Roman" w:hAnsi="Times New Roman" w:cs="Times New Roman"/>
          <w:szCs w:val="24"/>
        </w:rPr>
        <w:t>)</w:t>
      </w:r>
      <w:r w:rsidRPr="00F42E3E" w:rsidR="0021385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21385D">
        <w:rPr>
          <w:rFonts w:ascii="Times New Roman" w:hAnsi="Times New Roman" w:cs="Times New Roman"/>
          <w:szCs w:val="24"/>
        </w:rPr>
        <w:t>§ 4 zákona č. 601/2003 Z. z. v znení neskorších predpisov.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5D">
    <w:pPr>
      <w:pStyle w:val="Head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72E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786022"/>
    <w:multiLevelType w:val="multilevel"/>
    <w:tmpl w:val="115A064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6BB57F0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8001CF3"/>
    <w:multiLevelType w:val="multilevel"/>
    <w:tmpl w:val="A894A13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A7563D7"/>
    <w:multiLevelType w:val="multilevel"/>
    <w:tmpl w:val="A894A13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0CEA14B6"/>
    <w:multiLevelType w:val="multilevel"/>
    <w:tmpl w:val="A894A13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2BD0B48"/>
    <w:multiLevelType w:val="hybridMultilevel"/>
    <w:tmpl w:val="8CB2F6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196CA5"/>
    <w:multiLevelType w:val="multilevel"/>
    <w:tmpl w:val="B440A1DA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6503BCC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7EE42A6"/>
    <w:multiLevelType w:val="multilevel"/>
    <w:tmpl w:val="A894A13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1AE90BA2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B2168CD"/>
    <w:multiLevelType w:val="multilevel"/>
    <w:tmpl w:val="A894A13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D9814AB"/>
    <w:multiLevelType w:val="multilevel"/>
    <w:tmpl w:val="B7F4B83A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1DF216BE"/>
    <w:multiLevelType w:val="multilevel"/>
    <w:tmpl w:val="BA6AEEF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E3A42D3"/>
    <w:multiLevelType w:val="multilevel"/>
    <w:tmpl w:val="A894A13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1E3E7AEC"/>
    <w:multiLevelType w:val="multilevel"/>
    <w:tmpl w:val="9D707D92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33C724B"/>
    <w:multiLevelType w:val="multilevel"/>
    <w:tmpl w:val="A894A13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A4F5741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2D252D55"/>
    <w:multiLevelType w:val="multilevel"/>
    <w:tmpl w:val="BA6AEEF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2FA91799"/>
    <w:multiLevelType w:val="multilevel"/>
    <w:tmpl w:val="8CAE9152"/>
    <w:lvl w:ilvl="0">
      <w:start w:val="1"/>
      <w:numFmt w:val="decimal"/>
      <w:lvlText w:val="(%1)"/>
      <w:lvlJc w:val="left"/>
      <w:pPr>
        <w:tabs>
          <w:tab w:val="num" w:pos="1004"/>
        </w:tabs>
        <w:ind w:left="360" w:firstLine="284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1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2FD52B00"/>
    <w:multiLevelType w:val="multilevel"/>
    <w:tmpl w:val="6BB46B6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567" w:hanging="22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34E616D8"/>
    <w:multiLevelType w:val="multilevel"/>
    <w:tmpl w:val="927C4B2C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BAF78B1"/>
    <w:multiLevelType w:val="hybridMultilevel"/>
    <w:tmpl w:val="E7B21762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3">
    <w:nsid w:val="3BE92328"/>
    <w:multiLevelType w:val="multilevel"/>
    <w:tmpl w:val="115A064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3E213D64"/>
    <w:multiLevelType w:val="multilevel"/>
    <w:tmpl w:val="A894A13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3F0266EA"/>
    <w:multiLevelType w:val="multilevel"/>
    <w:tmpl w:val="E7147742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3F6E1EDA"/>
    <w:multiLevelType w:val="multilevel"/>
    <w:tmpl w:val="F8F0D15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10A69E3"/>
    <w:multiLevelType w:val="multilevel"/>
    <w:tmpl w:val="D49A9BE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41A800F3"/>
    <w:multiLevelType w:val="multilevel"/>
    <w:tmpl w:val="BA6AEEF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42476D80"/>
    <w:multiLevelType w:val="multilevel"/>
    <w:tmpl w:val="B7F4B83A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45B8636B"/>
    <w:multiLevelType w:val="multilevel"/>
    <w:tmpl w:val="5028904C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47F42253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50BE572F"/>
    <w:multiLevelType w:val="multilevel"/>
    <w:tmpl w:val="BA6AEEF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51DD435F"/>
    <w:multiLevelType w:val="multilevel"/>
    <w:tmpl w:val="4340479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53BC07CC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541154B5"/>
    <w:multiLevelType w:val="multilevel"/>
    <w:tmpl w:val="1C9E49FA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54354A72"/>
    <w:multiLevelType w:val="hybridMultilevel"/>
    <w:tmpl w:val="E0A239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80B5446"/>
    <w:multiLevelType w:val="multilevel"/>
    <w:tmpl w:val="F8F0D15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5BAC2265"/>
    <w:multiLevelType w:val="multilevel"/>
    <w:tmpl w:val="115A064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689328A1"/>
    <w:multiLevelType w:val="multilevel"/>
    <w:tmpl w:val="5028904C"/>
    <w:lvl w:ilvl="0">
      <w:start w:val="1"/>
      <w:numFmt w:val="decimal"/>
      <w:lvlText w:val="(%1)"/>
      <w:lvlJc w:val="left"/>
      <w:pPr>
        <w:tabs>
          <w:tab w:val="num" w:pos="1004"/>
        </w:tabs>
        <w:ind w:left="360" w:firstLine="284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1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>
    <w:nsid w:val="695E124D"/>
    <w:multiLevelType w:val="multilevel"/>
    <w:tmpl w:val="A894A13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6BC94B55"/>
    <w:multiLevelType w:val="multilevel"/>
    <w:tmpl w:val="632AA3B8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726F4CA5"/>
    <w:multiLevelType w:val="multilevel"/>
    <w:tmpl w:val="BA6AEEF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745771F4"/>
    <w:multiLevelType w:val="multilevel"/>
    <w:tmpl w:val="A894A13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>
    <w:nsid w:val="747D1DE1"/>
    <w:multiLevelType w:val="hybridMultilevel"/>
    <w:tmpl w:val="3BAC8E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67D62F4"/>
    <w:multiLevelType w:val="hybridMultilevel"/>
    <w:tmpl w:val="12F6B1F2"/>
    <w:lvl w:ilvl="0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46">
    <w:nsid w:val="76D806F7"/>
    <w:multiLevelType w:val="multilevel"/>
    <w:tmpl w:val="BA6AEEF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>
    <w:nsid w:val="77500683"/>
    <w:multiLevelType w:val="multilevel"/>
    <w:tmpl w:val="C2EE981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>
    <w:nsid w:val="799E757D"/>
    <w:multiLevelType w:val="multilevel"/>
    <w:tmpl w:val="A894A13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8"/>
  </w:num>
  <w:num w:numId="2">
    <w:abstractNumId w:val="38"/>
  </w:num>
  <w:num w:numId="3">
    <w:abstractNumId w:val="43"/>
  </w:num>
  <w:num w:numId="4">
    <w:abstractNumId w:val="7"/>
  </w:num>
  <w:num w:numId="5">
    <w:abstractNumId w:val="33"/>
  </w:num>
  <w:num w:numId="6">
    <w:abstractNumId w:val="25"/>
  </w:num>
  <w:num w:numId="7">
    <w:abstractNumId w:val="44"/>
  </w:num>
  <w:num w:numId="8">
    <w:abstractNumId w:val="37"/>
  </w:num>
  <w:num w:numId="9">
    <w:abstractNumId w:val="15"/>
  </w:num>
  <w:num w:numId="10">
    <w:abstractNumId w:val="21"/>
  </w:num>
  <w:num w:numId="11">
    <w:abstractNumId w:val="47"/>
  </w:num>
  <w:num w:numId="12">
    <w:abstractNumId w:val="39"/>
  </w:num>
  <w:num w:numId="13">
    <w:abstractNumId w:val="36"/>
  </w:num>
  <w:num w:numId="14">
    <w:abstractNumId w:val="41"/>
  </w:num>
  <w:num w:numId="15">
    <w:abstractNumId w:val="12"/>
  </w:num>
  <w:num w:numId="16">
    <w:abstractNumId w:val="29"/>
  </w:num>
  <w:num w:numId="17">
    <w:abstractNumId w:val="35"/>
  </w:num>
  <w:num w:numId="18">
    <w:abstractNumId w:val="10"/>
  </w:num>
  <w:num w:numId="19">
    <w:abstractNumId w:val="0"/>
  </w:num>
  <w:num w:numId="20">
    <w:abstractNumId w:val="34"/>
  </w:num>
  <w:num w:numId="21">
    <w:abstractNumId w:val="2"/>
  </w:num>
  <w:num w:numId="22">
    <w:abstractNumId w:val="31"/>
  </w:num>
  <w:num w:numId="23">
    <w:abstractNumId w:val="26"/>
  </w:num>
  <w:num w:numId="24">
    <w:abstractNumId w:val="11"/>
  </w:num>
  <w:num w:numId="25">
    <w:abstractNumId w:val="24"/>
  </w:num>
  <w:num w:numId="26">
    <w:abstractNumId w:val="19"/>
  </w:num>
  <w:num w:numId="27">
    <w:abstractNumId w:val="30"/>
  </w:num>
  <w:num w:numId="28">
    <w:abstractNumId w:val="9"/>
  </w:num>
  <w:num w:numId="29">
    <w:abstractNumId w:val="5"/>
  </w:num>
  <w:num w:numId="30">
    <w:abstractNumId w:val="46"/>
  </w:num>
  <w:num w:numId="31">
    <w:abstractNumId w:val="14"/>
  </w:num>
  <w:num w:numId="32">
    <w:abstractNumId w:val="45"/>
  </w:num>
  <w:num w:numId="33">
    <w:abstractNumId w:val="1"/>
  </w:num>
  <w:num w:numId="34">
    <w:abstractNumId w:val="23"/>
  </w:num>
  <w:num w:numId="35">
    <w:abstractNumId w:val="48"/>
  </w:num>
  <w:num w:numId="36">
    <w:abstractNumId w:val="3"/>
  </w:num>
  <w:num w:numId="37">
    <w:abstractNumId w:val="16"/>
  </w:num>
  <w:num w:numId="38">
    <w:abstractNumId w:val="4"/>
  </w:num>
  <w:num w:numId="39">
    <w:abstractNumId w:val="40"/>
  </w:num>
  <w:num w:numId="40">
    <w:abstractNumId w:val="6"/>
  </w:num>
  <w:num w:numId="41">
    <w:abstractNumId w:val="22"/>
  </w:num>
  <w:num w:numId="42">
    <w:abstractNumId w:val="32"/>
  </w:num>
  <w:num w:numId="43">
    <w:abstractNumId w:val="42"/>
  </w:num>
  <w:num w:numId="44">
    <w:abstractNumId w:val="28"/>
  </w:num>
  <w:num w:numId="45">
    <w:abstractNumId w:val="13"/>
  </w:num>
  <w:num w:numId="46">
    <w:abstractNumId w:val="17"/>
  </w:num>
  <w:num w:numId="47">
    <w:abstractNumId w:val="8"/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defaultTabStop w:val="709"/>
  <w:autoHyphenation/>
  <w:hyphenationZone w:val="425"/>
  <w:doNotHyphenateCaps/>
  <w:displayHorizontalDrawingGridEvery w:val="0"/>
  <w:displayVerticalDrawingGridEvery w:val="0"/>
  <w:noPunctuationKerning/>
  <w:characterSpacingControl w:val="doNotCompress"/>
  <w:footnotePr>
    <w:footnote w:id="0"/>
    <w:footnote w:id="1"/>
  </w:foot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A7C2C"/>
    <w:rsid w:val="00001BA0"/>
    <w:rsid w:val="00003C04"/>
    <w:rsid w:val="00007243"/>
    <w:rsid w:val="00010598"/>
    <w:rsid w:val="00011A59"/>
    <w:rsid w:val="00011B11"/>
    <w:rsid w:val="00013E3E"/>
    <w:rsid w:val="00020DF9"/>
    <w:rsid w:val="00020E7C"/>
    <w:rsid w:val="00021DA8"/>
    <w:rsid w:val="00024D75"/>
    <w:rsid w:val="00027924"/>
    <w:rsid w:val="00031902"/>
    <w:rsid w:val="00033CE7"/>
    <w:rsid w:val="00033E05"/>
    <w:rsid w:val="00046C7A"/>
    <w:rsid w:val="00050F13"/>
    <w:rsid w:val="00053D99"/>
    <w:rsid w:val="000647AC"/>
    <w:rsid w:val="00065871"/>
    <w:rsid w:val="00071D66"/>
    <w:rsid w:val="00072911"/>
    <w:rsid w:val="00076DEA"/>
    <w:rsid w:val="00077A4F"/>
    <w:rsid w:val="00077DE8"/>
    <w:rsid w:val="00083693"/>
    <w:rsid w:val="000848A2"/>
    <w:rsid w:val="000850ED"/>
    <w:rsid w:val="00085ABB"/>
    <w:rsid w:val="000861A8"/>
    <w:rsid w:val="000918DD"/>
    <w:rsid w:val="00092F7A"/>
    <w:rsid w:val="0009428F"/>
    <w:rsid w:val="000A65BA"/>
    <w:rsid w:val="000B1289"/>
    <w:rsid w:val="000B16B5"/>
    <w:rsid w:val="000B3383"/>
    <w:rsid w:val="000B5DCB"/>
    <w:rsid w:val="000B6051"/>
    <w:rsid w:val="000B6627"/>
    <w:rsid w:val="000C084F"/>
    <w:rsid w:val="000C3920"/>
    <w:rsid w:val="000D0087"/>
    <w:rsid w:val="000D0F76"/>
    <w:rsid w:val="000D1D5F"/>
    <w:rsid w:val="000D23E2"/>
    <w:rsid w:val="000D2A87"/>
    <w:rsid w:val="000E1A00"/>
    <w:rsid w:val="000E2DC7"/>
    <w:rsid w:val="00102A65"/>
    <w:rsid w:val="001105F8"/>
    <w:rsid w:val="001115FA"/>
    <w:rsid w:val="00117634"/>
    <w:rsid w:val="0012343C"/>
    <w:rsid w:val="0012379D"/>
    <w:rsid w:val="00126670"/>
    <w:rsid w:val="00135695"/>
    <w:rsid w:val="0014051B"/>
    <w:rsid w:val="00144A9A"/>
    <w:rsid w:val="00145BA1"/>
    <w:rsid w:val="001470E5"/>
    <w:rsid w:val="00152E9F"/>
    <w:rsid w:val="00154BC7"/>
    <w:rsid w:val="0015599D"/>
    <w:rsid w:val="00160671"/>
    <w:rsid w:val="00162708"/>
    <w:rsid w:val="00163A5C"/>
    <w:rsid w:val="001655F8"/>
    <w:rsid w:val="00167DB6"/>
    <w:rsid w:val="001754CE"/>
    <w:rsid w:val="00177676"/>
    <w:rsid w:val="00181D41"/>
    <w:rsid w:val="00183A71"/>
    <w:rsid w:val="0018514A"/>
    <w:rsid w:val="00185E15"/>
    <w:rsid w:val="00187A2A"/>
    <w:rsid w:val="00187BE0"/>
    <w:rsid w:val="001952F4"/>
    <w:rsid w:val="001A64F0"/>
    <w:rsid w:val="001A688E"/>
    <w:rsid w:val="001B30A9"/>
    <w:rsid w:val="001B3592"/>
    <w:rsid w:val="001B40F1"/>
    <w:rsid w:val="001B41D0"/>
    <w:rsid w:val="001B4D68"/>
    <w:rsid w:val="001B58F8"/>
    <w:rsid w:val="001B59BD"/>
    <w:rsid w:val="001B5EEB"/>
    <w:rsid w:val="001B705F"/>
    <w:rsid w:val="001C095B"/>
    <w:rsid w:val="001C09F8"/>
    <w:rsid w:val="001C1EC9"/>
    <w:rsid w:val="001C531C"/>
    <w:rsid w:val="001C5524"/>
    <w:rsid w:val="001C7E70"/>
    <w:rsid w:val="001D0EEF"/>
    <w:rsid w:val="001D1C13"/>
    <w:rsid w:val="001E1616"/>
    <w:rsid w:val="001E7E01"/>
    <w:rsid w:val="001E7EB4"/>
    <w:rsid w:val="001F27B5"/>
    <w:rsid w:val="001F5602"/>
    <w:rsid w:val="001F58C1"/>
    <w:rsid w:val="001F6DC2"/>
    <w:rsid w:val="002022AA"/>
    <w:rsid w:val="00202DAC"/>
    <w:rsid w:val="00211E57"/>
    <w:rsid w:val="0021385D"/>
    <w:rsid w:val="002140BA"/>
    <w:rsid w:val="0021623A"/>
    <w:rsid w:val="002176FD"/>
    <w:rsid w:val="002210B4"/>
    <w:rsid w:val="00221358"/>
    <w:rsid w:val="0022394A"/>
    <w:rsid w:val="00223DA2"/>
    <w:rsid w:val="00224065"/>
    <w:rsid w:val="00225776"/>
    <w:rsid w:val="00225D7A"/>
    <w:rsid w:val="00225D7B"/>
    <w:rsid w:val="00227636"/>
    <w:rsid w:val="00230730"/>
    <w:rsid w:val="00235159"/>
    <w:rsid w:val="0023635F"/>
    <w:rsid w:val="00236C86"/>
    <w:rsid w:val="00237BFB"/>
    <w:rsid w:val="002404DC"/>
    <w:rsid w:val="00243582"/>
    <w:rsid w:val="00243694"/>
    <w:rsid w:val="00243D8D"/>
    <w:rsid w:val="00246A0F"/>
    <w:rsid w:val="002501FB"/>
    <w:rsid w:val="00250575"/>
    <w:rsid w:val="00251A63"/>
    <w:rsid w:val="002520C2"/>
    <w:rsid w:val="0025247C"/>
    <w:rsid w:val="0025317F"/>
    <w:rsid w:val="0025459A"/>
    <w:rsid w:val="00254B51"/>
    <w:rsid w:val="00254C66"/>
    <w:rsid w:val="00261C4A"/>
    <w:rsid w:val="00266ED0"/>
    <w:rsid w:val="00271768"/>
    <w:rsid w:val="00272C59"/>
    <w:rsid w:val="0027396C"/>
    <w:rsid w:val="00274303"/>
    <w:rsid w:val="00275D21"/>
    <w:rsid w:val="00280F9A"/>
    <w:rsid w:val="00281225"/>
    <w:rsid w:val="00283A7B"/>
    <w:rsid w:val="00283C2C"/>
    <w:rsid w:val="00284F40"/>
    <w:rsid w:val="00285751"/>
    <w:rsid w:val="002860E2"/>
    <w:rsid w:val="002872F8"/>
    <w:rsid w:val="002901CD"/>
    <w:rsid w:val="00295EE9"/>
    <w:rsid w:val="002B32C2"/>
    <w:rsid w:val="002B4A66"/>
    <w:rsid w:val="002B6761"/>
    <w:rsid w:val="002B7AD9"/>
    <w:rsid w:val="002C05CA"/>
    <w:rsid w:val="002C1095"/>
    <w:rsid w:val="002C1378"/>
    <w:rsid w:val="002C13A5"/>
    <w:rsid w:val="002C1558"/>
    <w:rsid w:val="002C29AB"/>
    <w:rsid w:val="002C3BA4"/>
    <w:rsid w:val="002C73A3"/>
    <w:rsid w:val="002D0428"/>
    <w:rsid w:val="002D062B"/>
    <w:rsid w:val="002D348C"/>
    <w:rsid w:val="002D3911"/>
    <w:rsid w:val="002D47E3"/>
    <w:rsid w:val="002D6918"/>
    <w:rsid w:val="002E1225"/>
    <w:rsid w:val="002E4ED3"/>
    <w:rsid w:val="002E7E2F"/>
    <w:rsid w:val="002F4F25"/>
    <w:rsid w:val="002F5CBB"/>
    <w:rsid w:val="002F63EE"/>
    <w:rsid w:val="00302DAF"/>
    <w:rsid w:val="003101CF"/>
    <w:rsid w:val="003118AA"/>
    <w:rsid w:val="00311F89"/>
    <w:rsid w:val="00311FF5"/>
    <w:rsid w:val="0031220A"/>
    <w:rsid w:val="00312D83"/>
    <w:rsid w:val="0031523C"/>
    <w:rsid w:val="00316B98"/>
    <w:rsid w:val="0032334E"/>
    <w:rsid w:val="00323919"/>
    <w:rsid w:val="003258B3"/>
    <w:rsid w:val="00336439"/>
    <w:rsid w:val="00336655"/>
    <w:rsid w:val="00340F87"/>
    <w:rsid w:val="003410F4"/>
    <w:rsid w:val="00346713"/>
    <w:rsid w:val="003503DF"/>
    <w:rsid w:val="003507D4"/>
    <w:rsid w:val="00352017"/>
    <w:rsid w:val="00356DE5"/>
    <w:rsid w:val="00357531"/>
    <w:rsid w:val="0036556B"/>
    <w:rsid w:val="003663FB"/>
    <w:rsid w:val="00370F18"/>
    <w:rsid w:val="00372604"/>
    <w:rsid w:val="00376A57"/>
    <w:rsid w:val="00376CD6"/>
    <w:rsid w:val="00377580"/>
    <w:rsid w:val="00377696"/>
    <w:rsid w:val="00381292"/>
    <w:rsid w:val="00382644"/>
    <w:rsid w:val="00382EAA"/>
    <w:rsid w:val="003839A7"/>
    <w:rsid w:val="003863CE"/>
    <w:rsid w:val="00393CFF"/>
    <w:rsid w:val="003A2F17"/>
    <w:rsid w:val="003A6FBE"/>
    <w:rsid w:val="003B2219"/>
    <w:rsid w:val="003B3194"/>
    <w:rsid w:val="003B3AA4"/>
    <w:rsid w:val="003B6557"/>
    <w:rsid w:val="003B7661"/>
    <w:rsid w:val="003B7C79"/>
    <w:rsid w:val="003C11F2"/>
    <w:rsid w:val="003C19B5"/>
    <w:rsid w:val="003C6DE8"/>
    <w:rsid w:val="003D12BF"/>
    <w:rsid w:val="003D2398"/>
    <w:rsid w:val="003D26BC"/>
    <w:rsid w:val="003D3572"/>
    <w:rsid w:val="003D5C1E"/>
    <w:rsid w:val="003D70CF"/>
    <w:rsid w:val="003E5D3E"/>
    <w:rsid w:val="003E7325"/>
    <w:rsid w:val="003E7E04"/>
    <w:rsid w:val="003F00A4"/>
    <w:rsid w:val="003F1EEB"/>
    <w:rsid w:val="003F460A"/>
    <w:rsid w:val="003F469E"/>
    <w:rsid w:val="003F6875"/>
    <w:rsid w:val="003F6E5E"/>
    <w:rsid w:val="00404A07"/>
    <w:rsid w:val="00406934"/>
    <w:rsid w:val="00411385"/>
    <w:rsid w:val="00412187"/>
    <w:rsid w:val="00412EE4"/>
    <w:rsid w:val="0041340D"/>
    <w:rsid w:val="00420A5F"/>
    <w:rsid w:val="00420B2F"/>
    <w:rsid w:val="0042148B"/>
    <w:rsid w:val="0042173B"/>
    <w:rsid w:val="00422259"/>
    <w:rsid w:val="004237FF"/>
    <w:rsid w:val="00424243"/>
    <w:rsid w:val="004248F3"/>
    <w:rsid w:val="00433A7D"/>
    <w:rsid w:val="00434379"/>
    <w:rsid w:val="00437D88"/>
    <w:rsid w:val="00441E01"/>
    <w:rsid w:val="00443CBC"/>
    <w:rsid w:val="00443F5C"/>
    <w:rsid w:val="0045068E"/>
    <w:rsid w:val="00451FEF"/>
    <w:rsid w:val="00452441"/>
    <w:rsid w:val="00453BE8"/>
    <w:rsid w:val="0045515D"/>
    <w:rsid w:val="00455EC2"/>
    <w:rsid w:val="00456C7D"/>
    <w:rsid w:val="004578AB"/>
    <w:rsid w:val="00460218"/>
    <w:rsid w:val="00460708"/>
    <w:rsid w:val="00460E24"/>
    <w:rsid w:val="00461BBE"/>
    <w:rsid w:val="00463A8A"/>
    <w:rsid w:val="00464707"/>
    <w:rsid w:val="00466884"/>
    <w:rsid w:val="004702B0"/>
    <w:rsid w:val="004707CE"/>
    <w:rsid w:val="00472F55"/>
    <w:rsid w:val="0047702C"/>
    <w:rsid w:val="0047777D"/>
    <w:rsid w:val="00480409"/>
    <w:rsid w:val="00481995"/>
    <w:rsid w:val="004830BA"/>
    <w:rsid w:val="00483F6A"/>
    <w:rsid w:val="00486844"/>
    <w:rsid w:val="00487517"/>
    <w:rsid w:val="004875BD"/>
    <w:rsid w:val="00492562"/>
    <w:rsid w:val="00493DBE"/>
    <w:rsid w:val="00494043"/>
    <w:rsid w:val="00495EA4"/>
    <w:rsid w:val="00496501"/>
    <w:rsid w:val="004A31F3"/>
    <w:rsid w:val="004A32D6"/>
    <w:rsid w:val="004A4DD1"/>
    <w:rsid w:val="004A4FEF"/>
    <w:rsid w:val="004A5FB2"/>
    <w:rsid w:val="004A6BE8"/>
    <w:rsid w:val="004B095C"/>
    <w:rsid w:val="004B2B72"/>
    <w:rsid w:val="004B4894"/>
    <w:rsid w:val="004B5D14"/>
    <w:rsid w:val="004C0DE9"/>
    <w:rsid w:val="004C1631"/>
    <w:rsid w:val="004D3309"/>
    <w:rsid w:val="004D4BB9"/>
    <w:rsid w:val="004D525C"/>
    <w:rsid w:val="004D6EB7"/>
    <w:rsid w:val="004D6FE9"/>
    <w:rsid w:val="004E036E"/>
    <w:rsid w:val="004E2540"/>
    <w:rsid w:val="004E31C8"/>
    <w:rsid w:val="004E73C7"/>
    <w:rsid w:val="004E7D5A"/>
    <w:rsid w:val="004F02A0"/>
    <w:rsid w:val="004F2CD1"/>
    <w:rsid w:val="004F4000"/>
    <w:rsid w:val="00500FCE"/>
    <w:rsid w:val="0050522A"/>
    <w:rsid w:val="005056D2"/>
    <w:rsid w:val="00506E0B"/>
    <w:rsid w:val="00512974"/>
    <w:rsid w:val="00514689"/>
    <w:rsid w:val="0051725D"/>
    <w:rsid w:val="00523A4E"/>
    <w:rsid w:val="00524E51"/>
    <w:rsid w:val="00525F3A"/>
    <w:rsid w:val="005268C0"/>
    <w:rsid w:val="00541C54"/>
    <w:rsid w:val="005422E4"/>
    <w:rsid w:val="005423CF"/>
    <w:rsid w:val="005433B8"/>
    <w:rsid w:val="005445FC"/>
    <w:rsid w:val="00546AED"/>
    <w:rsid w:val="00553399"/>
    <w:rsid w:val="00554AFA"/>
    <w:rsid w:val="00556612"/>
    <w:rsid w:val="00560397"/>
    <w:rsid w:val="0056122B"/>
    <w:rsid w:val="0056190B"/>
    <w:rsid w:val="00561AF5"/>
    <w:rsid w:val="00561E78"/>
    <w:rsid w:val="00563443"/>
    <w:rsid w:val="005645AD"/>
    <w:rsid w:val="00565320"/>
    <w:rsid w:val="00565BC6"/>
    <w:rsid w:val="00570488"/>
    <w:rsid w:val="005725A5"/>
    <w:rsid w:val="00575ECC"/>
    <w:rsid w:val="00577339"/>
    <w:rsid w:val="005820E6"/>
    <w:rsid w:val="00586B60"/>
    <w:rsid w:val="005905DA"/>
    <w:rsid w:val="005911B0"/>
    <w:rsid w:val="00591352"/>
    <w:rsid w:val="0059418D"/>
    <w:rsid w:val="005A519D"/>
    <w:rsid w:val="005A742B"/>
    <w:rsid w:val="005B3B6F"/>
    <w:rsid w:val="005B3C1E"/>
    <w:rsid w:val="005B6508"/>
    <w:rsid w:val="005C1268"/>
    <w:rsid w:val="005C315B"/>
    <w:rsid w:val="005C7514"/>
    <w:rsid w:val="005D02E4"/>
    <w:rsid w:val="005D4C8A"/>
    <w:rsid w:val="005E5139"/>
    <w:rsid w:val="005E649D"/>
    <w:rsid w:val="005F19B1"/>
    <w:rsid w:val="005F1B93"/>
    <w:rsid w:val="005F4963"/>
    <w:rsid w:val="005F577D"/>
    <w:rsid w:val="005F62F5"/>
    <w:rsid w:val="00601E95"/>
    <w:rsid w:val="00605E54"/>
    <w:rsid w:val="00606AEA"/>
    <w:rsid w:val="0061343D"/>
    <w:rsid w:val="00613D07"/>
    <w:rsid w:val="00614676"/>
    <w:rsid w:val="00616E91"/>
    <w:rsid w:val="0062548E"/>
    <w:rsid w:val="006274AC"/>
    <w:rsid w:val="006302A9"/>
    <w:rsid w:val="00634120"/>
    <w:rsid w:val="00643798"/>
    <w:rsid w:val="00647391"/>
    <w:rsid w:val="006503B6"/>
    <w:rsid w:val="00655970"/>
    <w:rsid w:val="00664091"/>
    <w:rsid w:val="00664E49"/>
    <w:rsid w:val="0066735E"/>
    <w:rsid w:val="00670D53"/>
    <w:rsid w:val="00676A84"/>
    <w:rsid w:val="006771E0"/>
    <w:rsid w:val="006822CD"/>
    <w:rsid w:val="006833C0"/>
    <w:rsid w:val="00687590"/>
    <w:rsid w:val="00693A2F"/>
    <w:rsid w:val="00693FFF"/>
    <w:rsid w:val="00695E04"/>
    <w:rsid w:val="00696BB0"/>
    <w:rsid w:val="006A1A8F"/>
    <w:rsid w:val="006A6E1E"/>
    <w:rsid w:val="006B016E"/>
    <w:rsid w:val="006B1A61"/>
    <w:rsid w:val="006B33EE"/>
    <w:rsid w:val="006B428C"/>
    <w:rsid w:val="006B7C75"/>
    <w:rsid w:val="006C077A"/>
    <w:rsid w:val="006C3511"/>
    <w:rsid w:val="006C3595"/>
    <w:rsid w:val="006C3DC4"/>
    <w:rsid w:val="006C466F"/>
    <w:rsid w:val="006C4F95"/>
    <w:rsid w:val="006C5019"/>
    <w:rsid w:val="006C5CCB"/>
    <w:rsid w:val="006D0195"/>
    <w:rsid w:val="006D33C2"/>
    <w:rsid w:val="006D471B"/>
    <w:rsid w:val="006D4C27"/>
    <w:rsid w:val="006D7D55"/>
    <w:rsid w:val="006E5ABF"/>
    <w:rsid w:val="006E6009"/>
    <w:rsid w:val="006E65E7"/>
    <w:rsid w:val="006F270B"/>
    <w:rsid w:val="006F3AC0"/>
    <w:rsid w:val="006F467C"/>
    <w:rsid w:val="007047AC"/>
    <w:rsid w:val="007077FD"/>
    <w:rsid w:val="00712ED4"/>
    <w:rsid w:val="00714039"/>
    <w:rsid w:val="007166FA"/>
    <w:rsid w:val="00726ABB"/>
    <w:rsid w:val="00730674"/>
    <w:rsid w:val="007314D8"/>
    <w:rsid w:val="00734A8B"/>
    <w:rsid w:val="007408F5"/>
    <w:rsid w:val="00747B3D"/>
    <w:rsid w:val="00750105"/>
    <w:rsid w:val="00762B79"/>
    <w:rsid w:val="00767138"/>
    <w:rsid w:val="007747D9"/>
    <w:rsid w:val="007766E9"/>
    <w:rsid w:val="00777407"/>
    <w:rsid w:val="00777FBF"/>
    <w:rsid w:val="00780EE5"/>
    <w:rsid w:val="00783DFF"/>
    <w:rsid w:val="00785976"/>
    <w:rsid w:val="00785E81"/>
    <w:rsid w:val="007911CF"/>
    <w:rsid w:val="007914B9"/>
    <w:rsid w:val="00792B5C"/>
    <w:rsid w:val="00793625"/>
    <w:rsid w:val="007A5E53"/>
    <w:rsid w:val="007B5867"/>
    <w:rsid w:val="007B617B"/>
    <w:rsid w:val="007C3833"/>
    <w:rsid w:val="007C69E1"/>
    <w:rsid w:val="007D04E2"/>
    <w:rsid w:val="007D2894"/>
    <w:rsid w:val="007E0054"/>
    <w:rsid w:val="007E3610"/>
    <w:rsid w:val="007E3FC5"/>
    <w:rsid w:val="007E50A2"/>
    <w:rsid w:val="007E51E0"/>
    <w:rsid w:val="007E747F"/>
    <w:rsid w:val="007F3DCB"/>
    <w:rsid w:val="007F41ED"/>
    <w:rsid w:val="007F5B0A"/>
    <w:rsid w:val="007F5C67"/>
    <w:rsid w:val="008024DD"/>
    <w:rsid w:val="00803DD0"/>
    <w:rsid w:val="00810EFD"/>
    <w:rsid w:val="008135CA"/>
    <w:rsid w:val="00814FE0"/>
    <w:rsid w:val="00816C0F"/>
    <w:rsid w:val="00817106"/>
    <w:rsid w:val="008213CE"/>
    <w:rsid w:val="00823A5A"/>
    <w:rsid w:val="00831E43"/>
    <w:rsid w:val="0084048D"/>
    <w:rsid w:val="0084364D"/>
    <w:rsid w:val="008457EC"/>
    <w:rsid w:val="00851D58"/>
    <w:rsid w:val="00854127"/>
    <w:rsid w:val="00854CB0"/>
    <w:rsid w:val="008557A7"/>
    <w:rsid w:val="00856FAD"/>
    <w:rsid w:val="00860B31"/>
    <w:rsid w:val="00860CC6"/>
    <w:rsid w:val="00862884"/>
    <w:rsid w:val="00862F9D"/>
    <w:rsid w:val="00862FCB"/>
    <w:rsid w:val="008675E2"/>
    <w:rsid w:val="00874D3E"/>
    <w:rsid w:val="0087696E"/>
    <w:rsid w:val="0088217F"/>
    <w:rsid w:val="0088366A"/>
    <w:rsid w:val="00883685"/>
    <w:rsid w:val="00886542"/>
    <w:rsid w:val="008877C9"/>
    <w:rsid w:val="00887D11"/>
    <w:rsid w:val="0089132E"/>
    <w:rsid w:val="00892F1F"/>
    <w:rsid w:val="00894554"/>
    <w:rsid w:val="0089718B"/>
    <w:rsid w:val="00897CFB"/>
    <w:rsid w:val="008A4728"/>
    <w:rsid w:val="008A621A"/>
    <w:rsid w:val="008A6C03"/>
    <w:rsid w:val="008A7002"/>
    <w:rsid w:val="008B64F8"/>
    <w:rsid w:val="008C40AA"/>
    <w:rsid w:val="008C78A3"/>
    <w:rsid w:val="008D0B84"/>
    <w:rsid w:val="008D2E42"/>
    <w:rsid w:val="008D3F29"/>
    <w:rsid w:val="008D4C81"/>
    <w:rsid w:val="008E2A05"/>
    <w:rsid w:val="008E3405"/>
    <w:rsid w:val="008E5797"/>
    <w:rsid w:val="008E68F4"/>
    <w:rsid w:val="008E7DFD"/>
    <w:rsid w:val="008F0159"/>
    <w:rsid w:val="008F1191"/>
    <w:rsid w:val="0090470A"/>
    <w:rsid w:val="0090619A"/>
    <w:rsid w:val="009064EC"/>
    <w:rsid w:val="00907438"/>
    <w:rsid w:val="0090764F"/>
    <w:rsid w:val="00912AB1"/>
    <w:rsid w:val="00920DC1"/>
    <w:rsid w:val="00921F7B"/>
    <w:rsid w:val="009235F0"/>
    <w:rsid w:val="009266BD"/>
    <w:rsid w:val="0092747B"/>
    <w:rsid w:val="00927708"/>
    <w:rsid w:val="00927D33"/>
    <w:rsid w:val="0093107D"/>
    <w:rsid w:val="00935BFC"/>
    <w:rsid w:val="00942082"/>
    <w:rsid w:val="009422B6"/>
    <w:rsid w:val="009447A7"/>
    <w:rsid w:val="009573D6"/>
    <w:rsid w:val="00957FDF"/>
    <w:rsid w:val="00961128"/>
    <w:rsid w:val="00962086"/>
    <w:rsid w:val="0096463E"/>
    <w:rsid w:val="00973A10"/>
    <w:rsid w:val="0097672B"/>
    <w:rsid w:val="00977282"/>
    <w:rsid w:val="00977376"/>
    <w:rsid w:val="00977CCD"/>
    <w:rsid w:val="009802BF"/>
    <w:rsid w:val="00984CE5"/>
    <w:rsid w:val="009904AC"/>
    <w:rsid w:val="0099377B"/>
    <w:rsid w:val="009A1692"/>
    <w:rsid w:val="009A3ACA"/>
    <w:rsid w:val="009A4B62"/>
    <w:rsid w:val="009A4FCB"/>
    <w:rsid w:val="009B015B"/>
    <w:rsid w:val="009B07BD"/>
    <w:rsid w:val="009B1A29"/>
    <w:rsid w:val="009D3D1A"/>
    <w:rsid w:val="009D572E"/>
    <w:rsid w:val="009D5848"/>
    <w:rsid w:val="009D7956"/>
    <w:rsid w:val="009E32CF"/>
    <w:rsid w:val="009E3FEA"/>
    <w:rsid w:val="009E5A1D"/>
    <w:rsid w:val="009E6F55"/>
    <w:rsid w:val="009E784D"/>
    <w:rsid w:val="009F2572"/>
    <w:rsid w:val="009F6149"/>
    <w:rsid w:val="00A0183A"/>
    <w:rsid w:val="00A01C4E"/>
    <w:rsid w:val="00A039C2"/>
    <w:rsid w:val="00A0456B"/>
    <w:rsid w:val="00A04D30"/>
    <w:rsid w:val="00A0508C"/>
    <w:rsid w:val="00A0790F"/>
    <w:rsid w:val="00A112AD"/>
    <w:rsid w:val="00A12037"/>
    <w:rsid w:val="00A12621"/>
    <w:rsid w:val="00A15049"/>
    <w:rsid w:val="00A21629"/>
    <w:rsid w:val="00A265AE"/>
    <w:rsid w:val="00A26843"/>
    <w:rsid w:val="00A27980"/>
    <w:rsid w:val="00A3060F"/>
    <w:rsid w:val="00A325C6"/>
    <w:rsid w:val="00A32784"/>
    <w:rsid w:val="00A33772"/>
    <w:rsid w:val="00A35737"/>
    <w:rsid w:val="00A36FF2"/>
    <w:rsid w:val="00A3772E"/>
    <w:rsid w:val="00A42E65"/>
    <w:rsid w:val="00A45CFE"/>
    <w:rsid w:val="00A50D0E"/>
    <w:rsid w:val="00A51460"/>
    <w:rsid w:val="00A538E8"/>
    <w:rsid w:val="00A555E6"/>
    <w:rsid w:val="00A55A76"/>
    <w:rsid w:val="00A56187"/>
    <w:rsid w:val="00A56E73"/>
    <w:rsid w:val="00A57762"/>
    <w:rsid w:val="00A579CD"/>
    <w:rsid w:val="00A57EAC"/>
    <w:rsid w:val="00A61A38"/>
    <w:rsid w:val="00A62D63"/>
    <w:rsid w:val="00A7065B"/>
    <w:rsid w:val="00A72B17"/>
    <w:rsid w:val="00A8072B"/>
    <w:rsid w:val="00A9074A"/>
    <w:rsid w:val="00A90E14"/>
    <w:rsid w:val="00A95016"/>
    <w:rsid w:val="00A96C6E"/>
    <w:rsid w:val="00AA00A8"/>
    <w:rsid w:val="00AA3ED0"/>
    <w:rsid w:val="00AA4981"/>
    <w:rsid w:val="00AA4BBA"/>
    <w:rsid w:val="00AA5BB2"/>
    <w:rsid w:val="00AA736C"/>
    <w:rsid w:val="00AB01DD"/>
    <w:rsid w:val="00AB030F"/>
    <w:rsid w:val="00AB0732"/>
    <w:rsid w:val="00AB2005"/>
    <w:rsid w:val="00AB33B3"/>
    <w:rsid w:val="00AB4C5F"/>
    <w:rsid w:val="00AC56C0"/>
    <w:rsid w:val="00AC5E96"/>
    <w:rsid w:val="00AC6FBB"/>
    <w:rsid w:val="00AC7391"/>
    <w:rsid w:val="00AD2596"/>
    <w:rsid w:val="00AD45B2"/>
    <w:rsid w:val="00AD540F"/>
    <w:rsid w:val="00AD5FBC"/>
    <w:rsid w:val="00AD7739"/>
    <w:rsid w:val="00AD7992"/>
    <w:rsid w:val="00AD7EDE"/>
    <w:rsid w:val="00AE1A87"/>
    <w:rsid w:val="00AF063F"/>
    <w:rsid w:val="00AF3DF2"/>
    <w:rsid w:val="00AF63F0"/>
    <w:rsid w:val="00AF7BFF"/>
    <w:rsid w:val="00B02AD2"/>
    <w:rsid w:val="00B06372"/>
    <w:rsid w:val="00B10C3D"/>
    <w:rsid w:val="00B14EA8"/>
    <w:rsid w:val="00B15290"/>
    <w:rsid w:val="00B24462"/>
    <w:rsid w:val="00B24FDD"/>
    <w:rsid w:val="00B25FCD"/>
    <w:rsid w:val="00B336E9"/>
    <w:rsid w:val="00B342FE"/>
    <w:rsid w:val="00B3455D"/>
    <w:rsid w:val="00B34AAB"/>
    <w:rsid w:val="00B34B8E"/>
    <w:rsid w:val="00B35CA5"/>
    <w:rsid w:val="00B40BDF"/>
    <w:rsid w:val="00B463E9"/>
    <w:rsid w:val="00B47246"/>
    <w:rsid w:val="00B52670"/>
    <w:rsid w:val="00B53C01"/>
    <w:rsid w:val="00B542C5"/>
    <w:rsid w:val="00B563CD"/>
    <w:rsid w:val="00B6610B"/>
    <w:rsid w:val="00B67EBE"/>
    <w:rsid w:val="00B711C0"/>
    <w:rsid w:val="00B72558"/>
    <w:rsid w:val="00B726F8"/>
    <w:rsid w:val="00B73BAD"/>
    <w:rsid w:val="00B743F3"/>
    <w:rsid w:val="00B74B26"/>
    <w:rsid w:val="00B77C34"/>
    <w:rsid w:val="00B80037"/>
    <w:rsid w:val="00B847B7"/>
    <w:rsid w:val="00B86CBF"/>
    <w:rsid w:val="00B91143"/>
    <w:rsid w:val="00B92706"/>
    <w:rsid w:val="00B94B8F"/>
    <w:rsid w:val="00B9526A"/>
    <w:rsid w:val="00B95BF3"/>
    <w:rsid w:val="00BA051A"/>
    <w:rsid w:val="00BA0835"/>
    <w:rsid w:val="00BA12AF"/>
    <w:rsid w:val="00BA2194"/>
    <w:rsid w:val="00BA4005"/>
    <w:rsid w:val="00BA4A83"/>
    <w:rsid w:val="00BA6125"/>
    <w:rsid w:val="00BA6223"/>
    <w:rsid w:val="00BA6A83"/>
    <w:rsid w:val="00BA7CC5"/>
    <w:rsid w:val="00BB087C"/>
    <w:rsid w:val="00BB09CC"/>
    <w:rsid w:val="00BB1F84"/>
    <w:rsid w:val="00BB7404"/>
    <w:rsid w:val="00BC10A0"/>
    <w:rsid w:val="00BC13FD"/>
    <w:rsid w:val="00BE4DDF"/>
    <w:rsid w:val="00BE4EB5"/>
    <w:rsid w:val="00BE68B1"/>
    <w:rsid w:val="00BF4548"/>
    <w:rsid w:val="00BF5EAC"/>
    <w:rsid w:val="00C00710"/>
    <w:rsid w:val="00C01CBF"/>
    <w:rsid w:val="00C036C5"/>
    <w:rsid w:val="00C05E83"/>
    <w:rsid w:val="00C0795B"/>
    <w:rsid w:val="00C1027C"/>
    <w:rsid w:val="00C10659"/>
    <w:rsid w:val="00C1582A"/>
    <w:rsid w:val="00C20C33"/>
    <w:rsid w:val="00C21E88"/>
    <w:rsid w:val="00C243ED"/>
    <w:rsid w:val="00C2446C"/>
    <w:rsid w:val="00C24D6E"/>
    <w:rsid w:val="00C26EEF"/>
    <w:rsid w:val="00C306D5"/>
    <w:rsid w:val="00C32D1D"/>
    <w:rsid w:val="00C37704"/>
    <w:rsid w:val="00C37B04"/>
    <w:rsid w:val="00C4502A"/>
    <w:rsid w:val="00C50353"/>
    <w:rsid w:val="00C52F54"/>
    <w:rsid w:val="00C551A4"/>
    <w:rsid w:val="00C559C0"/>
    <w:rsid w:val="00C55F02"/>
    <w:rsid w:val="00C57CDD"/>
    <w:rsid w:val="00C6124A"/>
    <w:rsid w:val="00C625DA"/>
    <w:rsid w:val="00C63E54"/>
    <w:rsid w:val="00C6457B"/>
    <w:rsid w:val="00C7306A"/>
    <w:rsid w:val="00C73BF3"/>
    <w:rsid w:val="00C74CAB"/>
    <w:rsid w:val="00C804BF"/>
    <w:rsid w:val="00C815E4"/>
    <w:rsid w:val="00C8583D"/>
    <w:rsid w:val="00C866FC"/>
    <w:rsid w:val="00C95B56"/>
    <w:rsid w:val="00CA4935"/>
    <w:rsid w:val="00CA4AED"/>
    <w:rsid w:val="00CA5347"/>
    <w:rsid w:val="00CA68D0"/>
    <w:rsid w:val="00CA6BAC"/>
    <w:rsid w:val="00CA7B11"/>
    <w:rsid w:val="00CB0CD3"/>
    <w:rsid w:val="00CB42FC"/>
    <w:rsid w:val="00CB43B6"/>
    <w:rsid w:val="00CC0F51"/>
    <w:rsid w:val="00CC38A1"/>
    <w:rsid w:val="00CC63E3"/>
    <w:rsid w:val="00CD043A"/>
    <w:rsid w:val="00CD0D39"/>
    <w:rsid w:val="00CD2B87"/>
    <w:rsid w:val="00CD38BA"/>
    <w:rsid w:val="00CD6C10"/>
    <w:rsid w:val="00CE0ADF"/>
    <w:rsid w:val="00CE2893"/>
    <w:rsid w:val="00CE56EC"/>
    <w:rsid w:val="00CE6ABB"/>
    <w:rsid w:val="00CF194A"/>
    <w:rsid w:val="00CF23E8"/>
    <w:rsid w:val="00CF38D1"/>
    <w:rsid w:val="00CF5775"/>
    <w:rsid w:val="00CF62BB"/>
    <w:rsid w:val="00D031BC"/>
    <w:rsid w:val="00D03ADA"/>
    <w:rsid w:val="00D12BDA"/>
    <w:rsid w:val="00D147EA"/>
    <w:rsid w:val="00D14903"/>
    <w:rsid w:val="00D15E1E"/>
    <w:rsid w:val="00D16335"/>
    <w:rsid w:val="00D16729"/>
    <w:rsid w:val="00D20FDB"/>
    <w:rsid w:val="00D220F7"/>
    <w:rsid w:val="00D227B8"/>
    <w:rsid w:val="00D23B3A"/>
    <w:rsid w:val="00D23EB2"/>
    <w:rsid w:val="00D2473B"/>
    <w:rsid w:val="00D3223D"/>
    <w:rsid w:val="00D35EDC"/>
    <w:rsid w:val="00D400F3"/>
    <w:rsid w:val="00D42D78"/>
    <w:rsid w:val="00D42F99"/>
    <w:rsid w:val="00D45762"/>
    <w:rsid w:val="00D47548"/>
    <w:rsid w:val="00D5090A"/>
    <w:rsid w:val="00D52C01"/>
    <w:rsid w:val="00D54B92"/>
    <w:rsid w:val="00D558EC"/>
    <w:rsid w:val="00D56B64"/>
    <w:rsid w:val="00D624E9"/>
    <w:rsid w:val="00D62504"/>
    <w:rsid w:val="00D67C1A"/>
    <w:rsid w:val="00D719EC"/>
    <w:rsid w:val="00D72B9D"/>
    <w:rsid w:val="00D738A1"/>
    <w:rsid w:val="00D73F9F"/>
    <w:rsid w:val="00D759FC"/>
    <w:rsid w:val="00D77490"/>
    <w:rsid w:val="00D859FD"/>
    <w:rsid w:val="00D86915"/>
    <w:rsid w:val="00D90407"/>
    <w:rsid w:val="00D91E60"/>
    <w:rsid w:val="00D9237F"/>
    <w:rsid w:val="00D92D79"/>
    <w:rsid w:val="00D932DD"/>
    <w:rsid w:val="00D93A33"/>
    <w:rsid w:val="00DA130A"/>
    <w:rsid w:val="00DA1977"/>
    <w:rsid w:val="00DA2690"/>
    <w:rsid w:val="00DA28F8"/>
    <w:rsid w:val="00DA4162"/>
    <w:rsid w:val="00DA7B45"/>
    <w:rsid w:val="00DB12AD"/>
    <w:rsid w:val="00DB49C0"/>
    <w:rsid w:val="00DB4D5F"/>
    <w:rsid w:val="00DC2E4B"/>
    <w:rsid w:val="00DD7457"/>
    <w:rsid w:val="00DE0102"/>
    <w:rsid w:val="00DE17F2"/>
    <w:rsid w:val="00DE3A53"/>
    <w:rsid w:val="00DE486B"/>
    <w:rsid w:val="00DE5FE1"/>
    <w:rsid w:val="00DE6A14"/>
    <w:rsid w:val="00DF0F5C"/>
    <w:rsid w:val="00DF544E"/>
    <w:rsid w:val="00DF66AD"/>
    <w:rsid w:val="00E044C8"/>
    <w:rsid w:val="00E057D4"/>
    <w:rsid w:val="00E073F1"/>
    <w:rsid w:val="00E1182E"/>
    <w:rsid w:val="00E13F69"/>
    <w:rsid w:val="00E147C2"/>
    <w:rsid w:val="00E2055C"/>
    <w:rsid w:val="00E2202F"/>
    <w:rsid w:val="00E260B6"/>
    <w:rsid w:val="00E343FD"/>
    <w:rsid w:val="00E40278"/>
    <w:rsid w:val="00E40905"/>
    <w:rsid w:val="00E40CDF"/>
    <w:rsid w:val="00E41595"/>
    <w:rsid w:val="00E4263D"/>
    <w:rsid w:val="00E46FF5"/>
    <w:rsid w:val="00E5084B"/>
    <w:rsid w:val="00E52C1F"/>
    <w:rsid w:val="00E54B7F"/>
    <w:rsid w:val="00E54D1F"/>
    <w:rsid w:val="00E558E1"/>
    <w:rsid w:val="00E56507"/>
    <w:rsid w:val="00E56A63"/>
    <w:rsid w:val="00E570C7"/>
    <w:rsid w:val="00E572CF"/>
    <w:rsid w:val="00E57D6A"/>
    <w:rsid w:val="00E63FF3"/>
    <w:rsid w:val="00E658FA"/>
    <w:rsid w:val="00E66291"/>
    <w:rsid w:val="00E67AFA"/>
    <w:rsid w:val="00E74191"/>
    <w:rsid w:val="00E772C1"/>
    <w:rsid w:val="00E774BE"/>
    <w:rsid w:val="00E77698"/>
    <w:rsid w:val="00E80FA6"/>
    <w:rsid w:val="00E811CE"/>
    <w:rsid w:val="00E85B45"/>
    <w:rsid w:val="00E90630"/>
    <w:rsid w:val="00EA34F6"/>
    <w:rsid w:val="00EA3FE0"/>
    <w:rsid w:val="00EA5000"/>
    <w:rsid w:val="00EA6A8D"/>
    <w:rsid w:val="00EB3833"/>
    <w:rsid w:val="00EB40AD"/>
    <w:rsid w:val="00EC051E"/>
    <w:rsid w:val="00EC13A6"/>
    <w:rsid w:val="00EC1A3E"/>
    <w:rsid w:val="00EC62C6"/>
    <w:rsid w:val="00EC7888"/>
    <w:rsid w:val="00ED00D4"/>
    <w:rsid w:val="00ED156F"/>
    <w:rsid w:val="00ED3ED2"/>
    <w:rsid w:val="00ED41D8"/>
    <w:rsid w:val="00ED63D2"/>
    <w:rsid w:val="00EE359F"/>
    <w:rsid w:val="00EE675D"/>
    <w:rsid w:val="00EF5B57"/>
    <w:rsid w:val="00F007D4"/>
    <w:rsid w:val="00F00E9C"/>
    <w:rsid w:val="00F02CCD"/>
    <w:rsid w:val="00F049DF"/>
    <w:rsid w:val="00F13F4F"/>
    <w:rsid w:val="00F15F1C"/>
    <w:rsid w:val="00F17C3A"/>
    <w:rsid w:val="00F202F6"/>
    <w:rsid w:val="00F21232"/>
    <w:rsid w:val="00F21D94"/>
    <w:rsid w:val="00F2496A"/>
    <w:rsid w:val="00F3079A"/>
    <w:rsid w:val="00F30C48"/>
    <w:rsid w:val="00F3181C"/>
    <w:rsid w:val="00F33C95"/>
    <w:rsid w:val="00F41DC8"/>
    <w:rsid w:val="00F425EB"/>
    <w:rsid w:val="00F42A74"/>
    <w:rsid w:val="00F42C52"/>
    <w:rsid w:val="00F42E3E"/>
    <w:rsid w:val="00F43271"/>
    <w:rsid w:val="00F4457A"/>
    <w:rsid w:val="00F463F2"/>
    <w:rsid w:val="00F4648A"/>
    <w:rsid w:val="00F535B2"/>
    <w:rsid w:val="00F571AB"/>
    <w:rsid w:val="00F60D00"/>
    <w:rsid w:val="00F67EB4"/>
    <w:rsid w:val="00F7481F"/>
    <w:rsid w:val="00F76FE9"/>
    <w:rsid w:val="00F80897"/>
    <w:rsid w:val="00F8306B"/>
    <w:rsid w:val="00F83165"/>
    <w:rsid w:val="00F84AEC"/>
    <w:rsid w:val="00F850DA"/>
    <w:rsid w:val="00F8626A"/>
    <w:rsid w:val="00F900F9"/>
    <w:rsid w:val="00F901B9"/>
    <w:rsid w:val="00F95C29"/>
    <w:rsid w:val="00F963D9"/>
    <w:rsid w:val="00FA32E1"/>
    <w:rsid w:val="00FA4CBA"/>
    <w:rsid w:val="00FA51CB"/>
    <w:rsid w:val="00FA7C2C"/>
    <w:rsid w:val="00FB1990"/>
    <w:rsid w:val="00FB33DF"/>
    <w:rsid w:val="00FB3DE2"/>
    <w:rsid w:val="00FC13AD"/>
    <w:rsid w:val="00FC3787"/>
    <w:rsid w:val="00FC4B96"/>
    <w:rsid w:val="00FC5846"/>
    <w:rsid w:val="00FC6576"/>
    <w:rsid w:val="00FC7A08"/>
    <w:rsid w:val="00FD176E"/>
    <w:rsid w:val="00FD1D60"/>
    <w:rsid w:val="00FD4799"/>
    <w:rsid w:val="00FE38EB"/>
    <w:rsid w:val="00FE38EE"/>
    <w:rsid w:val="00FE5676"/>
    <w:rsid w:val="00FE634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link w:val="Nadpis1Char"/>
    <w:uiPriority w:val="99"/>
    <w:pPr>
      <w:keepNext/>
      <w:spacing w:line="240" w:lineRule="auto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9"/>
    <w:pPr>
      <w:keepNext/>
      <w:spacing w:line="240" w:lineRule="auto"/>
      <w:ind w:firstLine="567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Nadpis3Char"/>
    <w:uiPriority w:val="99"/>
    <w:pPr>
      <w:keepNext/>
      <w:spacing w:line="240" w:lineRule="auto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Nadpis4Char"/>
    <w:uiPriority w:val="99"/>
    <w:pPr>
      <w:keepNext/>
      <w:spacing w:before="0" w:line="240" w:lineRule="auto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Nadpis5Char"/>
    <w:uiPriority w:val="99"/>
    <w:pPr>
      <w:keepNext/>
      <w:spacing w:line="240" w:lineRule="auto"/>
      <w:jc w:val="center"/>
      <w:outlineLvl w:val="4"/>
    </w:pPr>
    <w:rPr>
      <w:spacing w:val="60"/>
      <w:sz w:val="28"/>
    </w:rPr>
  </w:style>
  <w:style w:type="paragraph" w:styleId="Heading6">
    <w:name w:val="heading 6"/>
    <w:basedOn w:val="Normal"/>
    <w:next w:val="Normal"/>
    <w:link w:val="Nadpis6Char"/>
    <w:uiPriority w:val="99"/>
    <w:rsid w:val="004702B0"/>
    <w:pPr>
      <w:spacing w:before="240" w:after="60"/>
      <w:jc w:val="both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Nadpis7Char"/>
    <w:uiPriority w:val="99"/>
    <w:rsid w:val="00942082"/>
    <w:p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link w:val="Nadpis8Char"/>
    <w:uiPriority w:val="99"/>
    <w:rsid w:val="004702B0"/>
    <w:pPr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link w:val="Nadpis9Char"/>
    <w:uiPriority w:val="99"/>
    <w:rsid w:val="004702B0"/>
    <w:pPr>
      <w:spacing w:before="240" w:after="60"/>
      <w:jc w:val="both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99"/>
    <w:semiHidden/>
    <w:locked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Cambria"/>
      <w:b/>
      <w:kern w:val="32"/>
      <w:sz w:val="32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Cambria"/>
      <w:b/>
      <w:i/>
      <w:sz w:val="28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hAnsi="Cambria" w:cs="Cambria"/>
      <w:b/>
      <w:sz w:val="26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Calibri"/>
      <w:b/>
      <w:sz w:val="28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Calibri"/>
      <w:b/>
      <w:i/>
      <w:sz w:val="26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Pr>
      <w:rFonts w:ascii="Calibri" w:hAnsi="Calibri" w:cs="Calibri"/>
      <w:b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Pr>
      <w:rFonts w:ascii="Calibri" w:hAnsi="Calibri" w:cs="Calibri"/>
      <w:sz w:val="24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Pr>
      <w:rFonts w:ascii="Calibri" w:hAnsi="Calibri" w:cs="Calibri"/>
      <w:i/>
      <w:sz w:val="24"/>
    </w:rPr>
  </w:style>
  <w:style w:type="character" w:customStyle="1" w:styleId="Nadpis9Char">
    <w:name w:val="Nadpis 9 Char"/>
    <w:basedOn w:val="DefaultParagraphFont"/>
    <w:link w:val="Heading9"/>
    <w:uiPriority w:val="99"/>
    <w:semiHidden/>
    <w:locked/>
    <w:rPr>
      <w:rFonts w:ascii="Cambria" w:hAnsi="Cambria" w:cs="Cambria"/>
    </w:rPr>
  </w:style>
  <w:style w:type="paragraph" w:styleId="BalloonText">
    <w:name w:val="Balloon Text"/>
    <w:basedOn w:val="Normal"/>
    <w:link w:val="TextbublinyChar"/>
    <w:uiPriority w:val="99"/>
    <w:semiHidden/>
    <w:pPr>
      <w:jc w:val="both"/>
    </w:pPr>
    <w:rPr>
      <w:rFonts w:ascii="Tahoma" w:hAnsi="Tahoma" w:cs="Tahoma"/>
      <w:sz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0" w:line="240" w:lineRule="auto"/>
      <w:ind w:left="227" w:hanging="227"/>
      <w:jc w:val="both"/>
    </w:pPr>
    <w:rPr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before="0" w:line="240" w:lineRule="auto"/>
      <w:jc w:val="left"/>
    </w:pPr>
    <w:rPr>
      <w:sz w:val="20"/>
    </w:rPr>
  </w:style>
  <w:style w:type="character" w:customStyle="1" w:styleId="PtaChar">
    <w:name w:val="Päta Char"/>
    <w:basedOn w:val="DefaultParagraphFont"/>
    <w:link w:val="Footer"/>
    <w:uiPriority w:val="99"/>
    <w:locked/>
    <w:rPr>
      <w:sz w:val="24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sz w:val="24"/>
    </w:rPr>
  </w:style>
  <w:style w:type="paragraph" w:styleId="BodyTextIndent">
    <w:name w:val="Body Text Indent"/>
    <w:basedOn w:val="Normal"/>
    <w:link w:val="ZarkazkladnhotextuChar"/>
    <w:uiPriority w:val="99"/>
    <w:pPr>
      <w:spacing w:line="240" w:lineRule="auto"/>
      <w:ind w:firstLine="709"/>
      <w:jc w:val="both"/>
    </w:pPr>
    <w:rPr>
      <w:b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sz w:val="24"/>
    </w:rPr>
  </w:style>
  <w:style w:type="paragraph" w:styleId="BodyText">
    <w:name w:val="Body Text"/>
    <w:basedOn w:val="Normal"/>
    <w:link w:val="ZkladntextChar"/>
    <w:uiPriority w:val="99"/>
    <w:pPr>
      <w:spacing w:line="240" w:lineRule="auto"/>
      <w:jc w:val="both"/>
    </w:pPr>
    <w:rPr>
      <w:b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sz w:val="24"/>
    </w:rPr>
  </w:style>
  <w:style w:type="paragraph" w:styleId="BodyTextIndent2">
    <w:name w:val="Body Text Indent 2"/>
    <w:basedOn w:val="Normal"/>
    <w:link w:val="Zarkazkladnhotextu2Char"/>
    <w:uiPriority w:val="99"/>
    <w:pPr>
      <w:spacing w:line="240" w:lineRule="auto"/>
      <w:ind w:hanging="284"/>
      <w:jc w:val="both"/>
    </w:pPr>
    <w:rPr>
      <w:sz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sz w:val="24"/>
    </w:rPr>
  </w:style>
  <w:style w:type="paragraph" w:styleId="BodyTextIndent3">
    <w:name w:val="Body Text Indent 3"/>
    <w:basedOn w:val="Normal"/>
    <w:link w:val="Zarkazkladnhotextu3Char"/>
    <w:uiPriority w:val="99"/>
    <w:pPr>
      <w:ind w:firstLine="567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sz w:val="16"/>
    </w:rPr>
  </w:style>
  <w:style w:type="paragraph" w:styleId="BodyText2">
    <w:name w:val="Body Text 2"/>
    <w:basedOn w:val="Normal"/>
    <w:link w:val="Zkladntext2Char"/>
    <w:uiPriority w:val="99"/>
    <w:pPr>
      <w:spacing w:line="240" w:lineRule="auto"/>
      <w:jc w:val="center"/>
    </w:pPr>
    <w:rPr>
      <w:b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sz w:val="24"/>
    </w:rPr>
  </w:style>
  <w:style w:type="paragraph" w:styleId="BodyText3">
    <w:name w:val="Body Text 3"/>
    <w:basedOn w:val="Normal"/>
    <w:link w:val="Zkladntext3Char"/>
    <w:uiPriority w:val="99"/>
    <w:pPr>
      <w:spacing w:before="240" w:line="240" w:lineRule="auto"/>
      <w:jc w:val="center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sz w:val="16"/>
    </w:rPr>
  </w:style>
  <w:style w:type="paragraph" w:customStyle="1" w:styleId="odrky">
    <w:name w:val="odráky"/>
    <w:basedOn w:val="Normal"/>
    <w:uiPriority w:val="99"/>
    <w:pPr>
      <w:numPr>
        <w:ilvl w:val="11"/>
        <w:numId w:val="2047"/>
      </w:numPr>
      <w:spacing w:before="0"/>
      <w:jc w:val="both"/>
    </w:pPr>
  </w:style>
  <w:style w:type="paragraph" w:styleId="DocumentMap">
    <w:name w:val="Document Map"/>
    <w:basedOn w:val="Normal"/>
    <w:link w:val="truktradokumentuChar"/>
    <w:uiPriority w:val="99"/>
    <w:semiHidden/>
    <w:pPr>
      <w:shd w:val="clear" w:color="auto" w:fill="000080"/>
      <w:jc w:val="both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</w:rPr>
  </w:style>
  <w:style w:type="paragraph" w:styleId="EndnoteText">
    <w:name w:val="endnote text"/>
    <w:basedOn w:val="Normal"/>
    <w:link w:val="TextkoncovejpoznmkyChar"/>
    <w:uiPriority w:val="99"/>
    <w:semiHidden/>
    <w:pPr>
      <w:jc w:val="both"/>
    </w:pPr>
    <w:rPr>
      <w:sz w:val="20"/>
    </w:rPr>
  </w:style>
  <w:style w:type="character" w:customStyle="1" w:styleId="TextkoncovejpoznmkyChar">
    <w:name w:val="Text koncovej poznámky Char"/>
    <w:basedOn w:val="DefaultParagraphFont"/>
    <w:link w:val="EndnoteText"/>
    <w:uiPriority w:val="99"/>
    <w:semiHidden/>
    <w:locked/>
    <w:rPr>
      <w:sz w:val="20"/>
    </w:rPr>
  </w:style>
  <w:style w:type="character" w:styleId="EndnoteReference">
    <w:name w:val="endnote reference"/>
    <w:basedOn w:val="DefaultParagraphFont"/>
    <w:uiPriority w:val="99"/>
    <w:semiHidden/>
    <w:rPr>
      <w:vertAlign w:val="superscript"/>
    </w:rPr>
  </w:style>
  <w:style w:type="paragraph" w:styleId="NormalWeb">
    <w:name w:val="Normal (Web)"/>
    <w:basedOn w:val="Normal"/>
    <w:uiPriority w:val="99"/>
    <w:rsid w:val="00E54D1F"/>
    <w:pPr>
      <w:spacing w:before="100" w:beforeAutospacing="1" w:after="119" w:line="240" w:lineRule="auto"/>
      <w:jc w:val="left"/>
    </w:pPr>
    <w:rPr>
      <w:lang w:val="cs-CZ" w:eastAsia="cs-CZ"/>
    </w:rPr>
  </w:style>
  <w:style w:type="paragraph" w:customStyle="1" w:styleId="Hlava-slovanie">
    <w:name w:val="Hlava - číslovanie"/>
    <w:basedOn w:val="Normal"/>
    <w:uiPriority w:val="99"/>
    <w:rsid w:val="00E54D1F"/>
    <w:pPr>
      <w:spacing w:after="120"/>
      <w:jc w:val="center"/>
      <w:outlineLvl w:val="1"/>
    </w:pPr>
    <w:rPr>
      <w:caps/>
      <w:spacing w:val="40"/>
    </w:rPr>
  </w:style>
  <w:style w:type="character" w:styleId="Hyperlink">
    <w:name w:val="Hyperlink"/>
    <w:basedOn w:val="DefaultParagraphFont"/>
    <w:uiPriority w:val="99"/>
    <w:rsid w:val="005268C0"/>
    <w:rPr>
      <w:color w:val="0000FF"/>
      <w:u w:val="single"/>
    </w:rPr>
  </w:style>
  <w:style w:type="paragraph" w:customStyle="1" w:styleId="CharChar1">
    <w:name w:val="Char Char1"/>
    <w:basedOn w:val="Normal"/>
    <w:uiPriority w:val="99"/>
    <w:rsid w:val="003410F4"/>
    <w:pPr>
      <w:spacing w:before="0" w:after="160" w:line="240" w:lineRule="exact"/>
      <w:jc w:val="left"/>
    </w:pPr>
    <w:rPr>
      <w:rFonts w:ascii="Tahoma" w:hAnsi="Tahoma" w:cs="Tahoma"/>
      <w:sz w:val="20"/>
      <w:lang w:eastAsia="en-US"/>
    </w:rPr>
  </w:style>
  <w:style w:type="paragraph" w:customStyle="1" w:styleId="Char">
    <w:name w:val="Char"/>
    <w:basedOn w:val="Normal"/>
    <w:uiPriority w:val="99"/>
    <w:rsid w:val="00377580"/>
    <w:pPr>
      <w:spacing w:before="0" w:after="160" w:line="240" w:lineRule="exact"/>
      <w:ind w:firstLine="72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ppp-input-value">
    <w:name w:val="ppp-input-value"/>
    <w:basedOn w:val="DefaultParagraphFont"/>
    <w:uiPriority w:val="99"/>
    <w:rsid w:val="00F17C3A"/>
  </w:style>
  <w:style w:type="paragraph" w:customStyle="1" w:styleId="titulok">
    <w:name w:val="titulok"/>
    <w:basedOn w:val="Normal"/>
    <w:uiPriority w:val="99"/>
    <w:rsid w:val="00FC4B96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color w:val="007060"/>
      <w:lang w:val="cs-CZ" w:eastAsia="cs-CZ"/>
    </w:rPr>
  </w:style>
  <w:style w:type="character" w:styleId="PlaceholderText">
    <w:name w:val="Placeholder Text"/>
    <w:basedOn w:val="DefaultParagraphFont"/>
    <w:uiPriority w:val="99"/>
    <w:semiHidden/>
    <w:rsid w:val="00F4648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619</TotalTime>
  <Pages>20</Pages>
  <Words>6667</Words>
  <Characters>38002</Characters>
  <Application>Microsoft Office Word</Application>
  <DocSecurity>0</DocSecurity>
  <Lines>0</Lines>
  <Paragraphs>0</Paragraphs>
  <ScaleCrop>false</ScaleCrop>
  <Company>MVVP SR</Company>
  <LinksUpToDate>false</LinksUpToDate>
  <CharactersWithSpaces>44580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Ministerstva výstavby a verejných prác Slovenskej republiky</dc:title>
  <dc:creator>Informatika</dc:creator>
  <cp:lastModifiedBy>talapkova</cp:lastModifiedBy>
  <cp:revision>63</cp:revision>
  <cp:lastPrinted>2010-08-12T10:48:00Z</cp:lastPrinted>
  <dcterms:created xsi:type="dcterms:W3CDTF">2010-01-28T14:31:00Z</dcterms:created>
  <dcterms:modified xsi:type="dcterms:W3CDTF">2010-08-12T10:50:00Z</dcterms:modified>
</cp:coreProperties>
</file>