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D85350" w:rsidRP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029FB" w:rsidRP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3029FB">
        <w:rPr>
          <w:rFonts w:ascii="Times New Roman" w:hAnsi="Times New Roman"/>
          <w:spacing w:val="30"/>
          <w:sz w:val="24"/>
          <w:szCs w:val="24"/>
        </w:rPr>
        <w:t xml:space="preserve">z </w:t>
      </w:r>
      <w:r w:rsidR="00D85350">
        <w:rPr>
          <w:rFonts w:ascii="Times New Roman" w:hAnsi="Times New Roman"/>
          <w:spacing w:val="30"/>
          <w:sz w:val="24"/>
          <w:szCs w:val="24"/>
        </w:rPr>
        <w:t>11</w:t>
      </w:r>
      <w:r w:rsidRPr="003029FB">
        <w:rPr>
          <w:rFonts w:ascii="Times New Roman" w:hAnsi="Times New Roman"/>
          <w:spacing w:val="30"/>
          <w:sz w:val="24"/>
          <w:szCs w:val="24"/>
        </w:rPr>
        <w:t>.</w:t>
      </w:r>
      <w:r w:rsidR="00D85350">
        <w:rPr>
          <w:rFonts w:ascii="Times New Roman" w:hAnsi="Times New Roman"/>
          <w:spacing w:val="30"/>
          <w:sz w:val="24"/>
          <w:szCs w:val="24"/>
        </w:rPr>
        <w:t xml:space="preserve"> augusta</w:t>
      </w:r>
      <w:r w:rsidRPr="003029FB">
        <w:rPr>
          <w:rFonts w:ascii="Times New Roman" w:hAnsi="Times New Roman"/>
          <w:spacing w:val="30"/>
          <w:sz w:val="24"/>
          <w:szCs w:val="24"/>
        </w:rPr>
        <w:t xml:space="preserve"> 20</w:t>
      </w:r>
      <w:r>
        <w:rPr>
          <w:rFonts w:ascii="Times New Roman" w:hAnsi="Times New Roman"/>
          <w:spacing w:val="30"/>
          <w:sz w:val="24"/>
          <w:szCs w:val="24"/>
        </w:rPr>
        <w:t>10</w:t>
      </w:r>
      <w:r w:rsidRPr="003029FB">
        <w:rPr>
          <w:rFonts w:ascii="Times New Roman" w:hAnsi="Times New Roman"/>
          <w:spacing w:val="30"/>
          <w:sz w:val="24"/>
          <w:szCs w:val="24"/>
        </w:rPr>
        <w:t>,</w:t>
      </w:r>
    </w:p>
    <w:p w:rsidR="003029FB" w:rsidRP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029FB" w:rsidRP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3029FB" w:rsidP="00302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 xml:space="preserve">ktorým sa mení zákon č. 301/2005 Z. z. Trestný poriadok </w:t>
      </w:r>
    </w:p>
    <w:p w:rsidR="003029FB" w:rsidP="003029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3029FB" w:rsidRPr="003029FB" w:rsidP="003029FB">
      <w:pPr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B712B3" w:rsidP="00B712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2B3" w:rsidP="00B71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B712B3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9FB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RPr="00B712B3" w:rsidP="00B71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B3">
        <w:rPr>
          <w:rFonts w:ascii="Times New Roman" w:hAnsi="Times New Roman"/>
          <w:b/>
          <w:sz w:val="24"/>
          <w:szCs w:val="24"/>
        </w:rPr>
        <w:t>Čl. I</w:t>
      </w:r>
    </w:p>
    <w:p w:rsidR="00B712B3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B71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B3">
        <w:rPr>
          <w:rFonts w:ascii="Times New Roman" w:hAnsi="Times New Roman"/>
          <w:sz w:val="24"/>
          <w:szCs w:val="24"/>
        </w:rPr>
        <w:t xml:space="preserve"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</w:t>
      </w:r>
      <w:r w:rsidRPr="00CB32F6" w:rsidR="00CB32F6">
        <w:rPr>
          <w:rFonts w:ascii="Times New Roman" w:hAnsi="Times New Roman"/>
          <w:sz w:val="24"/>
          <w:szCs w:val="24"/>
        </w:rPr>
        <w:t>nálezu Ústavného súdu Slovenskej republiky č. 290/2009 Z. z.</w:t>
      </w:r>
      <w:r w:rsidR="00CB32F6">
        <w:rPr>
          <w:rFonts w:ascii="Times New Roman" w:hAnsi="Times New Roman"/>
          <w:sz w:val="24"/>
          <w:szCs w:val="24"/>
        </w:rPr>
        <w:t xml:space="preserve">, </w:t>
      </w:r>
      <w:r w:rsidRPr="00B712B3">
        <w:rPr>
          <w:rFonts w:ascii="Times New Roman" w:hAnsi="Times New Roman"/>
          <w:sz w:val="24"/>
          <w:szCs w:val="24"/>
        </w:rPr>
        <w:t xml:space="preserve">zákona č. 291/2009 Z. z., zákona č. 305/2009 Z. z., zákona </w:t>
      </w:r>
      <w:r>
        <w:rPr>
          <w:rFonts w:ascii="Times New Roman" w:hAnsi="Times New Roman"/>
          <w:sz w:val="24"/>
          <w:szCs w:val="24"/>
        </w:rPr>
        <w:t>č. 576/2009 Z. z.,</w:t>
      </w:r>
      <w:r w:rsidRPr="00B712B3">
        <w:rPr>
          <w:rFonts w:ascii="Times New Roman" w:hAnsi="Times New Roman"/>
          <w:sz w:val="24"/>
          <w:szCs w:val="24"/>
        </w:rPr>
        <w:t xml:space="preserve"> zákona č. 93/2010 Z. z. </w:t>
      </w:r>
      <w:r>
        <w:rPr>
          <w:rFonts w:ascii="Times New Roman" w:hAnsi="Times New Roman"/>
          <w:sz w:val="24"/>
          <w:szCs w:val="24"/>
        </w:rPr>
        <w:t xml:space="preserve">a zákona č. 224/2010 Z z. </w:t>
      </w:r>
      <w:r w:rsidRPr="00B712B3">
        <w:rPr>
          <w:rFonts w:ascii="Times New Roman" w:hAnsi="Times New Roman"/>
          <w:sz w:val="24"/>
          <w:szCs w:val="24"/>
        </w:rPr>
        <w:t>sa mení takto:</w:t>
      </w:r>
    </w:p>
    <w:p w:rsidR="00B712B3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B3" w:rsidR="00B712B3">
        <w:rPr>
          <w:rFonts w:ascii="Times New Roman" w:hAnsi="Times New Roman"/>
          <w:b/>
          <w:sz w:val="24"/>
          <w:szCs w:val="24"/>
        </w:rPr>
        <w:t>1.</w:t>
      </w:r>
      <w:r w:rsidR="00B71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§ 241 ods. 1 písmeno f) znie: </w:t>
      </w:r>
    </w:p>
    <w:p w:rsidR="00D8535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„f) obžalobu </w:t>
      </w:r>
      <w:r w:rsidR="00677B62">
        <w:rPr>
          <w:rFonts w:ascii="Times New Roman" w:hAnsi="Times New Roman"/>
          <w:sz w:val="24"/>
          <w:szCs w:val="24"/>
        </w:rPr>
        <w:t>odmietne</w:t>
      </w:r>
      <w:r>
        <w:rPr>
          <w:rFonts w:ascii="Times New Roman" w:hAnsi="Times New Roman"/>
          <w:sz w:val="24"/>
          <w:szCs w:val="24"/>
        </w:rPr>
        <w:t xml:space="preserve"> a vráti vec prokurátorovi, ak zistí závažné procesné chyb</w:t>
      </w:r>
      <w:r w:rsidR="00677B6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najmä porušenie práva na obhajobu,“. </w:t>
      </w: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1C0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V § 244 ods. 1 písmeno h) znie: </w:t>
      </w:r>
    </w:p>
    <w:p w:rsidR="00D8535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„h) obžalobu odmietne a vráti vec prokurátorovi, ak zistí závažné procesné chyby, najmä, že boli porušené ustanovenia zabezpečujúce práva obhajoby,“. </w:t>
      </w:r>
    </w:p>
    <w:p w:rsidR="005C21C0" w:rsidP="005C2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35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4D" w:rsidRPr="005C21C0" w:rsidP="005C21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1C0" w:rsidR="005C21C0">
        <w:rPr>
          <w:rFonts w:ascii="Times New Roman" w:hAnsi="Times New Roman"/>
          <w:b/>
          <w:sz w:val="24"/>
          <w:szCs w:val="24"/>
        </w:rPr>
        <w:t>Čl. II</w:t>
      </w:r>
    </w:p>
    <w:p w:rsidR="00E44E4D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2B3" w:rsidP="00B712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565D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0035D1">
        <w:rPr>
          <w:rFonts w:ascii="Times New Roman" w:hAnsi="Times New Roman"/>
          <w:sz w:val="24"/>
          <w:szCs w:val="24"/>
        </w:rPr>
        <w:t xml:space="preserve"> </w:t>
      </w:r>
      <w:r w:rsidR="005C21C0">
        <w:rPr>
          <w:rFonts w:ascii="Times New Roman" w:hAnsi="Times New Roman"/>
          <w:sz w:val="24"/>
          <w:szCs w:val="24"/>
        </w:rPr>
        <w:t>septembra</w:t>
      </w:r>
      <w:r w:rsidR="000035D1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712B3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D85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Slovenskej republiky</w:t>
      </w: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D85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D853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predsedníčka vlády Slovenskej republiky</w:t>
      </w: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350" w:rsidRPr="00B712B3" w:rsidP="00B7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0" w:rsidP="00AD6429">
    <w:pPr>
      <w:pStyle w:val="Footer"/>
      <w:framePr w:vAnchor="text" w:hAnchor="margin" w:xAlign="center" w:y="1"/>
      <w:rPr>
        <w:rStyle w:val="PageNumber"/>
        <w:rFonts w:ascii="Calibri" w:hAnsi="Calibri"/>
      </w:rPr>
    </w:pP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PAGE 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fldChar w:fldCharType="end"/>
    </w:r>
  </w:p>
  <w:p w:rsidR="00D85350">
    <w:pPr>
      <w:pStyle w:val="Footer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50" w:rsidP="00AD6429">
    <w:pPr>
      <w:pStyle w:val="Footer"/>
      <w:framePr w:vAnchor="text" w:hAnchor="margin" w:xAlign="center" w:y="1"/>
      <w:rPr>
        <w:rStyle w:val="PageNumber"/>
        <w:rFonts w:ascii="Calibri" w:hAnsi="Calibri"/>
      </w:rPr>
    </w:pP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PAGE 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2</w:t>
    </w:r>
    <w:r>
      <w:rPr>
        <w:rStyle w:val="PageNumber"/>
        <w:rFonts w:ascii="Calibri" w:hAnsi="Calibri"/>
      </w:rPr>
      <w:fldChar w:fldCharType="end"/>
    </w:r>
  </w:p>
  <w:p w:rsidR="00D749AE">
    <w:pPr>
      <w:pStyle w:val="Footer"/>
      <w:jc w:val="center"/>
      <w:rPr>
        <w:rFonts w:ascii="Calibri" w:hAnsi="Calibri"/>
      </w:rPr>
    </w:pPr>
  </w:p>
  <w:p w:rsidR="00D749AE">
    <w:pPr>
      <w:pStyle w:val="Footer"/>
      <w:rPr>
        <w:rFonts w:ascii="Calibri" w:hAnsi="Calibri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35D1"/>
    <w:rsid w:val="003029FB"/>
    <w:rsid w:val="00565D18"/>
    <w:rsid w:val="005C21C0"/>
    <w:rsid w:val="00677B62"/>
    <w:rsid w:val="00AD6429"/>
    <w:rsid w:val="00B712B3"/>
    <w:rsid w:val="00CB32F6"/>
    <w:rsid w:val="00D749AE"/>
    <w:rsid w:val="00D85350"/>
    <w:rsid w:val="00E44E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DC3DF7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cs="Times New Roman"/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rsid w:val="00B712B3"/>
    <w:pPr>
      <w:ind w:left="720"/>
      <w:contextualSpacing/>
      <w:jc w:val="left"/>
    </w:pPr>
  </w:style>
  <w:style w:type="paragraph" w:styleId="Header">
    <w:name w:val="header"/>
    <w:basedOn w:val="Normal"/>
    <w:link w:val="HlavikaChar"/>
    <w:semiHidden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semiHidden/>
    <w:locked/>
    <w:rsid w:val="00D749AE"/>
    <w:rPr>
      <w:rFonts w:cs="Times New Roman"/>
      <w:rtl w:val="0"/>
    </w:rPr>
  </w:style>
  <w:style w:type="paragraph" w:styleId="Footer">
    <w:name w:val="footer"/>
    <w:basedOn w:val="Normal"/>
    <w:link w:val="PtaChar"/>
    <w:rsid w:val="00D749AE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locked/>
    <w:rsid w:val="00D749AE"/>
    <w:rPr>
      <w:rFonts w:cs="Times New Roman"/>
      <w:rtl w:val="0"/>
    </w:rPr>
  </w:style>
  <w:style w:type="character" w:styleId="PageNumber">
    <w:name w:val="page number"/>
    <w:basedOn w:val="DefaultParagraphFont"/>
    <w:rsid w:val="00D853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191</Words>
  <Characters>1089</Characters>
  <Application>Microsoft Office Word</Application>
  <DocSecurity>0</DocSecurity>
  <Lines>0</Lines>
  <Paragraphs>0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juraj.palus</dc:creator>
  <cp:lastModifiedBy>VachHele</cp:lastModifiedBy>
  <cp:revision>3</cp:revision>
  <cp:lastPrinted>2010-08-11T07:20:00Z</cp:lastPrinted>
  <dcterms:created xsi:type="dcterms:W3CDTF">2010-08-11T07:11:00Z</dcterms:created>
  <dcterms:modified xsi:type="dcterms:W3CDTF">2010-08-11T07:21:00Z</dcterms:modified>
</cp:coreProperties>
</file>