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pPr>
        <w:pStyle w:val="Title"/>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D42342">
        <w:rPr>
          <w:rFonts w:ascii="Times New Roman" w:hAnsi="Times New Roman" w:cs="Times New Roman"/>
        </w:rPr>
        <w:t>1906</w:t>
      </w:r>
      <w:r w:rsidR="003D6EDC">
        <w:rPr>
          <w:rFonts w:ascii="Times New Roman" w:hAnsi="Times New Roman" w:cs="Times New Roman"/>
        </w:rPr>
        <w:t>/</w:t>
      </w:r>
      <w:r w:rsidR="009F1034">
        <w:rPr>
          <w:rFonts w:ascii="Times New Roman" w:hAnsi="Times New Roman" w:cs="Times New Roman"/>
        </w:rPr>
        <w:t>20</w:t>
      </w:r>
      <w:r w:rsidR="00CD2A22">
        <w:rPr>
          <w:rFonts w:ascii="Times New Roman" w:hAnsi="Times New Roman" w:cs="Times New Roman"/>
        </w:rPr>
        <w:t>10</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786D31">
      <w:pPr>
        <w:rPr>
          <w:rFonts w:ascii="Times New Roman" w:hAnsi="Times New Roman" w:cs="Times New Roman"/>
        </w:rPr>
      </w:pPr>
    </w:p>
    <w:p w:rsidR="00233A93">
      <w:pPr>
        <w:ind w:left="3540" w:firstLine="708"/>
        <w:rPr>
          <w:rFonts w:ascii="Times New Roman" w:hAnsi="Times New Roman" w:cs="Times New Roman"/>
          <w:b/>
          <w:bCs/>
          <w:sz w:val="28"/>
        </w:rPr>
      </w:pPr>
      <w:r w:rsidR="001726D3">
        <w:rPr>
          <w:rFonts w:ascii="Times New Roman" w:hAnsi="Times New Roman" w:cs="Times New Roman"/>
          <w:b/>
          <w:bCs/>
          <w:sz w:val="28"/>
        </w:rPr>
        <w:t xml:space="preserve">    </w:t>
      </w:r>
      <w:r w:rsidR="00D42342">
        <w:rPr>
          <w:rFonts w:ascii="Times New Roman" w:hAnsi="Times New Roman" w:cs="Times New Roman"/>
          <w:b/>
          <w:bCs/>
          <w:sz w:val="28"/>
        </w:rPr>
        <w:t>30</w:t>
      </w:r>
      <w:r>
        <w:rPr>
          <w:rFonts w:ascii="Times New Roman" w:hAnsi="Times New Roman" w:cs="Times New Roman"/>
          <w:b/>
          <w:bCs/>
          <w:sz w:val="28"/>
        </w:rPr>
        <w:t>a</w:t>
      </w:r>
    </w:p>
    <w:p w:rsidR="00233A93">
      <w:pPr>
        <w:rPr>
          <w:rFonts w:ascii="Times New Roman" w:hAnsi="Times New Roman" w:cs="Times New Roman"/>
          <w:b/>
          <w:bCs/>
        </w:rPr>
      </w:pPr>
    </w:p>
    <w:p w:rsidR="00385A4B">
      <w:pPr>
        <w:pStyle w:val="Heading1"/>
        <w:rPr>
          <w:rFonts w:ascii="Times New Roman" w:hAnsi="Times New Roman" w:cs="Times New Roman"/>
        </w:rPr>
      </w:pPr>
      <w:r>
        <w:rPr>
          <w:rFonts w:ascii="Times New Roman" w:hAnsi="Times New Roman" w:cs="Times New Roman"/>
        </w:rPr>
        <w:t>I</w:t>
      </w:r>
      <w:r w:rsidR="00A34104">
        <w:rPr>
          <w:rFonts w:ascii="Times New Roman" w:hAnsi="Times New Roman" w:cs="Times New Roman"/>
        </w:rPr>
        <w:t> </w:t>
      </w:r>
      <w:r>
        <w:rPr>
          <w:rFonts w:ascii="Times New Roman" w:hAnsi="Times New Roman" w:cs="Times New Roman"/>
        </w:rPr>
        <w:t>n</w:t>
      </w:r>
      <w:r w:rsidR="00A34104">
        <w:rPr>
          <w:rFonts w:ascii="Times New Roman" w:hAnsi="Times New Roman" w:cs="Times New Roman"/>
        </w:rPr>
        <w:t xml:space="preserve"> </w:t>
      </w:r>
      <w:r>
        <w:rPr>
          <w:rFonts w:ascii="Times New Roman" w:hAnsi="Times New Roman" w:cs="Times New Roman"/>
        </w:rPr>
        <w:t>f</w:t>
      </w:r>
      <w:r w:rsidR="00A34104">
        <w:rPr>
          <w:rFonts w:ascii="Times New Roman" w:hAnsi="Times New Roman" w:cs="Times New Roman"/>
        </w:rPr>
        <w:t xml:space="preserve"> </w:t>
      </w:r>
      <w:r>
        <w:rPr>
          <w:rFonts w:ascii="Times New Roman" w:hAnsi="Times New Roman" w:cs="Times New Roman"/>
        </w:rPr>
        <w:t>o</w:t>
      </w:r>
      <w:r w:rsidR="00A34104">
        <w:rPr>
          <w:rFonts w:ascii="Times New Roman" w:hAnsi="Times New Roman" w:cs="Times New Roman"/>
        </w:rPr>
        <w:t> </w:t>
      </w:r>
      <w:r>
        <w:rPr>
          <w:rFonts w:ascii="Times New Roman" w:hAnsi="Times New Roman" w:cs="Times New Roman"/>
        </w:rPr>
        <w:t>r</w:t>
      </w:r>
      <w:r w:rsidR="00A34104">
        <w:rPr>
          <w:rFonts w:ascii="Times New Roman" w:hAnsi="Times New Roman" w:cs="Times New Roman"/>
        </w:rPr>
        <w:t xml:space="preserve"> </w:t>
      </w:r>
      <w:r>
        <w:rPr>
          <w:rFonts w:ascii="Times New Roman" w:hAnsi="Times New Roman" w:cs="Times New Roman"/>
        </w:rPr>
        <w:t>m</w:t>
      </w:r>
      <w:r w:rsidR="00A34104">
        <w:rPr>
          <w:rFonts w:ascii="Times New Roman" w:hAnsi="Times New Roman" w:cs="Times New Roman"/>
        </w:rPr>
        <w:t xml:space="preserve"> </w:t>
      </w:r>
      <w:r>
        <w:rPr>
          <w:rFonts w:ascii="Times New Roman" w:hAnsi="Times New Roman" w:cs="Times New Roman"/>
        </w:rPr>
        <w:t>á</w:t>
      </w:r>
      <w:r w:rsidR="00A34104">
        <w:rPr>
          <w:rFonts w:ascii="Times New Roman" w:hAnsi="Times New Roman" w:cs="Times New Roman"/>
        </w:rPr>
        <w:t xml:space="preserve"> </w:t>
      </w:r>
      <w:r>
        <w:rPr>
          <w:rFonts w:ascii="Times New Roman" w:hAnsi="Times New Roman" w:cs="Times New Roman"/>
        </w:rPr>
        <w:t>c</w:t>
      </w:r>
      <w:r w:rsidR="00A34104">
        <w:rPr>
          <w:rFonts w:ascii="Times New Roman" w:hAnsi="Times New Roman" w:cs="Times New Roman"/>
        </w:rPr>
        <w:t xml:space="preserve"> </w:t>
      </w:r>
      <w:r>
        <w:rPr>
          <w:rFonts w:ascii="Times New Roman" w:hAnsi="Times New Roman" w:cs="Times New Roman"/>
        </w:rPr>
        <w:t>i</w:t>
      </w:r>
      <w:r w:rsidR="00A34104">
        <w:rPr>
          <w:rFonts w:ascii="Times New Roman" w:hAnsi="Times New Roman" w:cs="Times New Roman"/>
        </w:rPr>
        <w:t xml:space="preserve"> </w:t>
      </w:r>
      <w:r>
        <w:rPr>
          <w:rFonts w:ascii="Times New Roman" w:hAnsi="Times New Roman" w:cs="Times New Roman"/>
        </w:rPr>
        <w:t xml:space="preserve">a </w:t>
      </w:r>
    </w:p>
    <w:p w:rsidR="00233A93">
      <w:pPr>
        <w:pStyle w:val="Heading1"/>
        <w:rPr>
          <w:rFonts w:ascii="Times New Roman" w:hAnsi="Times New Roman" w:cs="Times New Roman"/>
        </w:rPr>
      </w:pPr>
      <w:r w:rsidR="00385A4B">
        <w:rPr>
          <w:rFonts w:ascii="Times New Roman" w:hAnsi="Times New Roman" w:cs="Times New Roman"/>
        </w:rPr>
        <w:t>o výsledku rokovania</w:t>
      </w:r>
    </w:p>
    <w:p w:rsidR="00BF3C60">
      <w:pPr>
        <w:rPr>
          <w:rFonts w:ascii="Times New Roman" w:hAnsi="Times New Roman" w:cs="Times New Roman"/>
        </w:rPr>
      </w:pPr>
    </w:p>
    <w:p w:rsidR="00786D31">
      <w:pPr>
        <w:rPr>
          <w:rFonts w:ascii="Times New Roman" w:hAnsi="Times New Roman" w:cs="Times New Roman"/>
        </w:rPr>
      </w:pPr>
    </w:p>
    <w:p w:rsidR="00D42342" w:rsidRPr="009B4452" w:rsidP="009B4452">
      <w:pPr>
        <w:jc w:val="both"/>
        <w:rPr>
          <w:rFonts w:ascii="Times New Roman" w:hAnsi="Times New Roman" w:cs="Times New Roman"/>
          <w:b/>
        </w:rPr>
      </w:pPr>
      <w:r w:rsidRPr="009B4452" w:rsidR="00233A93">
        <w:rPr>
          <w:rFonts w:ascii="Times New Roman" w:hAnsi="Times New Roman" w:cs="Times New Roman"/>
          <w:b/>
        </w:rPr>
        <w:t>Výboru Národnej rady Slovenskej republiky pre</w:t>
      </w:r>
      <w:r w:rsidRPr="009B4452" w:rsidR="00233A93">
        <w:rPr>
          <w:rFonts w:ascii="Times New Roman" w:hAnsi="Times New Roman" w:cs="Times New Roman"/>
          <w:b/>
        </w:rPr>
        <w:t xml:space="preserve"> financie</w:t>
      </w:r>
      <w:r>
        <w:rPr>
          <w:rFonts w:ascii="Times New Roman" w:hAnsi="Times New Roman" w:cs="Times New Roman"/>
          <w:b/>
        </w:rPr>
        <w:t xml:space="preserve"> a </w:t>
      </w:r>
      <w:r w:rsidRPr="009B4452" w:rsidR="002B2710">
        <w:rPr>
          <w:rFonts w:ascii="Times New Roman" w:hAnsi="Times New Roman" w:cs="Times New Roman"/>
          <w:b/>
        </w:rPr>
        <w:t>rozpočet</w:t>
      </w:r>
      <w:r>
        <w:rPr>
          <w:rFonts w:ascii="Times New Roman" w:hAnsi="Times New Roman" w:cs="Times New Roman"/>
          <w:b/>
        </w:rPr>
        <w:t xml:space="preserve"> a</w:t>
      </w:r>
      <w:r w:rsidRPr="009B4452" w:rsidR="002B2710">
        <w:rPr>
          <w:rFonts w:ascii="Times New Roman" w:hAnsi="Times New Roman" w:cs="Times New Roman"/>
          <w:b/>
        </w:rPr>
        <w:t xml:space="preserve"> </w:t>
      </w:r>
      <w:r w:rsidRPr="009B4452">
        <w:rPr>
          <w:rFonts w:ascii="Times New Roman" w:hAnsi="Times New Roman" w:cs="Times New Roman"/>
          <w:b/>
        </w:rPr>
        <w:t>Výboru Národnej rady Slovenskej republiky pre</w:t>
      </w:r>
      <w:r>
        <w:rPr>
          <w:rFonts w:ascii="Times New Roman" w:hAnsi="Times New Roman" w:cs="Times New Roman"/>
          <w:b/>
        </w:rPr>
        <w:t xml:space="preserve"> európske záležitosti </w:t>
      </w:r>
      <w:r w:rsidRPr="009B4452" w:rsidR="00233A93">
        <w:rPr>
          <w:rFonts w:ascii="Times New Roman" w:hAnsi="Times New Roman" w:cs="Times New Roman"/>
          <w:b/>
        </w:rPr>
        <w:t>o výsledku prerokovania</w:t>
      </w:r>
      <w:r w:rsidRPr="009B4452" w:rsidR="0045228D">
        <w:rPr>
          <w:rFonts w:ascii="Times New Roman" w:hAnsi="Times New Roman" w:cs="Times New Roman"/>
          <w:b/>
        </w:rPr>
        <w:t xml:space="preserve"> </w:t>
      </w:r>
      <w:r w:rsidRPr="00D42342">
        <w:rPr>
          <w:rFonts w:ascii="Times New Roman" w:hAnsi="Times New Roman" w:cs="Times New Roman"/>
          <w:b/>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Pr>
          <w:rFonts w:ascii="Times New Roman" w:hAnsi="Times New Roman" w:cs="Times New Roman"/>
          <w:b/>
          <w:bCs/>
        </w:rPr>
        <w:t>0)</w:t>
      </w:r>
      <w:r>
        <w:rPr>
          <w:rFonts w:ascii="Times New Roman" w:hAnsi="Times New Roman" w:cs="Times New Roman"/>
          <w:b/>
          <w:bCs/>
        </w:rPr>
        <w:t xml:space="preserve"> </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BF3C60">
      <w:pPr>
        <w:jc w:val="both"/>
        <w:rPr>
          <w:rFonts w:ascii="Times New Roman" w:hAnsi="Times New Roman" w:cs="Times New Roman"/>
        </w:rPr>
      </w:pPr>
      <w:r w:rsidR="00233A93">
        <w:rPr>
          <w:rFonts w:ascii="Times New Roman" w:hAnsi="Times New Roman" w:cs="Times New Roman"/>
        </w:rPr>
        <w:t>Výbor Národnej rady Slovenskej republiky pre financie</w:t>
      </w:r>
      <w:r w:rsidR="00D42342">
        <w:rPr>
          <w:rFonts w:ascii="Times New Roman" w:hAnsi="Times New Roman" w:cs="Times New Roman"/>
        </w:rPr>
        <w:t xml:space="preserve"> a </w:t>
      </w:r>
      <w:r w:rsidR="00233A93">
        <w:rPr>
          <w:rFonts w:ascii="Times New Roman" w:hAnsi="Times New Roman" w:cs="Times New Roman"/>
        </w:rPr>
        <w:t>rozpočet ako gestorský výbor, podáva Národnej rade Slovensk</w:t>
      </w:r>
      <w:r w:rsidR="000732FA">
        <w:rPr>
          <w:rFonts w:ascii="Times New Roman" w:hAnsi="Times New Roman" w:cs="Times New Roman"/>
        </w:rPr>
        <w:t>ej republiky v súlade s § 80</w:t>
      </w:r>
      <w:r w:rsidR="00233A93">
        <w:rPr>
          <w:rFonts w:ascii="Times New Roman" w:hAnsi="Times New Roman" w:cs="Times New Roman"/>
        </w:rPr>
        <w:t xml:space="preserve"> ods. </w:t>
      </w:r>
      <w:r w:rsidR="000732FA">
        <w:rPr>
          <w:rFonts w:ascii="Times New Roman" w:hAnsi="Times New Roman" w:cs="Times New Roman"/>
        </w:rPr>
        <w:t>2</w:t>
      </w:r>
      <w:r w:rsidR="00233A93">
        <w:rPr>
          <w:rFonts w:ascii="Times New Roman" w:hAnsi="Times New Roman" w:cs="Times New Roman"/>
        </w:rPr>
        <w:t xml:space="preserve"> zákona Národnej rady Slovenskej republiky č. 350/1996 Z. z. o rokovacom poriadku Národnej rady Slovenskej republiky v znení neskorších predpisov </w:t>
      </w:r>
      <w:r w:rsidR="00D42342">
        <w:rPr>
          <w:rFonts w:ascii="Times New Roman" w:hAnsi="Times New Roman" w:cs="Times New Roman"/>
        </w:rPr>
        <w:t xml:space="preserve">uvedenú </w:t>
      </w:r>
      <w:r w:rsidR="00385A4B">
        <w:rPr>
          <w:rFonts w:ascii="Times New Roman" w:hAnsi="Times New Roman" w:cs="Times New Roman"/>
        </w:rPr>
        <w:t>informáciu</w:t>
      </w:r>
      <w:r w:rsidR="00233A93">
        <w:rPr>
          <w:rFonts w:ascii="Times New Roman" w:hAnsi="Times New Roman" w:cs="Times New Roman"/>
        </w:rPr>
        <w:t xml:space="preserve"> výborov</w:t>
      </w:r>
      <w:r w:rsidR="00D42342">
        <w:rPr>
          <w:rFonts w:ascii="Times New Roman" w:hAnsi="Times New Roman" w:cs="Times New Roman"/>
        </w:rPr>
        <w:t>.</w:t>
      </w:r>
      <w:r w:rsidR="00233A93">
        <w:rPr>
          <w:rFonts w:ascii="Times New Roman" w:hAnsi="Times New Roman" w:cs="Times New Roman"/>
        </w:rPr>
        <w:tab/>
        <w:tab/>
        <w:tab/>
        <w:tab/>
        <w:tab/>
      </w:r>
    </w:p>
    <w:p w:rsidR="00786D31">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00D42342">
        <w:rPr>
          <w:rFonts w:ascii="Times New Roman" w:hAnsi="Times New Roman" w:cs="Times New Roman"/>
        </w:rPr>
        <w:t xml:space="preserve">Predseda </w:t>
      </w:r>
      <w:r w:rsidRPr="0091798A">
        <w:rPr>
          <w:rFonts w:ascii="Times New Roman" w:hAnsi="Times New Roman" w:cs="Times New Roman"/>
        </w:rPr>
        <w:t>Národn</w:t>
      </w:r>
      <w:r w:rsidR="00D42342">
        <w:rPr>
          <w:rFonts w:ascii="Times New Roman" w:hAnsi="Times New Roman" w:cs="Times New Roman"/>
        </w:rPr>
        <w:t>ej rady</w:t>
      </w:r>
      <w:r w:rsidRPr="0091798A">
        <w:rPr>
          <w:rFonts w:ascii="Times New Roman" w:hAnsi="Times New Roman" w:cs="Times New Roman"/>
        </w:rPr>
        <w:t xml:space="preserve"> Sl</w:t>
      </w:r>
      <w:r w:rsidRPr="0091798A" w:rsidR="00680EDA">
        <w:rPr>
          <w:rFonts w:ascii="Times New Roman" w:hAnsi="Times New Roman" w:cs="Times New Roman"/>
        </w:rPr>
        <w:t>ovenskej rep</w:t>
      </w:r>
      <w:r w:rsidRPr="0091798A" w:rsidR="00680EDA">
        <w:rPr>
          <w:rFonts w:ascii="Times New Roman" w:hAnsi="Times New Roman" w:cs="Times New Roman"/>
        </w:rPr>
        <w:t xml:space="preserve">ubliky </w:t>
      </w:r>
      <w:r w:rsidR="00D42342">
        <w:rPr>
          <w:rFonts w:ascii="Times New Roman" w:hAnsi="Times New Roman" w:cs="Times New Roman"/>
        </w:rPr>
        <w:t>rozhodnutím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D42342">
        <w:rPr>
          <w:rFonts w:ascii="Times New Roman" w:hAnsi="Times New Roman" w:cs="Times New Roman"/>
        </w:rPr>
        <w:t xml:space="preserve"> 20</w:t>
      </w:r>
      <w:r w:rsidRPr="0091798A" w:rsidR="00EA71B8">
        <w:rPr>
          <w:rFonts w:ascii="Times New Roman" w:hAnsi="Times New Roman" w:cs="Times New Roman"/>
        </w:rPr>
        <w:t xml:space="preserve"> </w:t>
      </w:r>
      <w:r w:rsidRPr="0091798A">
        <w:rPr>
          <w:rFonts w:ascii="Times New Roman" w:hAnsi="Times New Roman" w:cs="Times New Roman"/>
        </w:rPr>
        <w:t>z</w:t>
      </w:r>
      <w:r w:rsidRPr="0091798A" w:rsidR="00893F40">
        <w:rPr>
          <w:rFonts w:ascii="Times New Roman" w:hAnsi="Times New Roman" w:cs="Times New Roman"/>
        </w:rPr>
        <w:t xml:space="preserve"> </w:t>
      </w:r>
      <w:r w:rsidR="00D42342">
        <w:rPr>
          <w:rFonts w:ascii="Times New Roman" w:hAnsi="Times New Roman" w:cs="Times New Roman"/>
        </w:rPr>
        <w:t>26</w:t>
      </w:r>
      <w:r w:rsidR="00786D31">
        <w:rPr>
          <w:rFonts w:ascii="Times New Roman" w:hAnsi="Times New Roman" w:cs="Times New Roman"/>
        </w:rPr>
        <w:t>.</w:t>
      </w:r>
      <w:r w:rsidRPr="0091798A">
        <w:rPr>
          <w:rFonts w:ascii="Times New Roman" w:hAnsi="Times New Roman" w:cs="Times New Roman"/>
        </w:rPr>
        <w:t xml:space="preserve"> </w:t>
      </w:r>
      <w:r w:rsidR="00D42342">
        <w:rPr>
          <w:rFonts w:ascii="Times New Roman" w:hAnsi="Times New Roman" w:cs="Times New Roman"/>
        </w:rPr>
        <w:t>júla</w:t>
      </w:r>
      <w:r w:rsidR="00CD2A22">
        <w:rPr>
          <w:rFonts w:ascii="Times New Roman" w:hAnsi="Times New Roman" w:cs="Times New Roman"/>
        </w:rPr>
        <w:t xml:space="preserve"> </w:t>
      </w:r>
      <w:r w:rsidRPr="0091798A">
        <w:rPr>
          <w:rFonts w:ascii="Times New Roman" w:hAnsi="Times New Roman" w:cs="Times New Roman"/>
        </w:rPr>
        <w:t>20</w:t>
      </w:r>
      <w:r w:rsidR="00CD2A22">
        <w:rPr>
          <w:rFonts w:ascii="Times New Roman" w:hAnsi="Times New Roman" w:cs="Times New Roman"/>
        </w:rPr>
        <w:t>10</w:t>
      </w:r>
      <w:r w:rsidRPr="0091798A" w:rsidR="009F77AE">
        <w:rPr>
          <w:rFonts w:ascii="Times New Roman" w:hAnsi="Times New Roman" w:cs="Times New Roman"/>
        </w:rPr>
        <w:t xml:space="preserve"> </w:t>
      </w:r>
      <w:r w:rsidRPr="0091798A">
        <w:rPr>
          <w:rFonts w:ascii="Times New Roman" w:hAnsi="Times New Roman" w:cs="Times New Roman"/>
        </w:rPr>
        <w:t>pridelil</w:t>
      </w:r>
      <w:r w:rsidR="00D42342">
        <w:rPr>
          <w:rFonts w:ascii="Times New Roman" w:hAnsi="Times New Roman" w:cs="Times New Roman"/>
        </w:rPr>
        <w:t xml:space="preserve"> </w:t>
      </w:r>
      <w:r w:rsidRPr="00D42342" w:rsidR="00D42342">
        <w:rPr>
          <w:rFonts w:ascii="Times New Roman" w:hAnsi="Times New Roman" w:cs="Times New Roman"/>
        </w:rPr>
        <w:t>návrh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sidR="00D42342">
        <w:rPr>
          <w:rFonts w:ascii="Times New Roman" w:hAnsi="Times New Roman" w:cs="Times New Roman"/>
          <w:bCs/>
        </w:rPr>
        <w:t xml:space="preserve">0) </w:t>
      </w:r>
      <w:r w:rsidRPr="00DF21AE">
        <w:rPr>
          <w:rFonts w:ascii="Times New Roman" w:hAnsi="Times New Roman" w:cs="Times New Roman"/>
        </w:rPr>
        <w:t>týmto v</w:t>
      </w:r>
      <w:r w:rsidRPr="00DF21AE">
        <w:rPr>
          <w:rFonts w:ascii="Times New Roman" w:hAnsi="Times New Roman" w:cs="Times New Roman"/>
        </w:rPr>
        <w:t>ýborom Národnej rady Slovenskej republiky</w:t>
      </w:r>
      <w:r w:rsidRPr="00DF21AE" w:rsidR="00184003">
        <w:rPr>
          <w:rFonts w:ascii="Times New Roman" w:hAnsi="Times New Roman" w:cs="Times New Roman"/>
        </w:rPr>
        <w:t xml:space="preserve"> </w:t>
      </w:r>
      <w:r w:rsidRPr="00DF21AE">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w:t>
      </w:r>
      <w:r w:rsidR="00D42342">
        <w:rPr>
          <w:rFonts w:ascii="Times New Roman" w:hAnsi="Times New Roman" w:cs="Times New Roman"/>
        </w:rPr>
        <w:t xml:space="preserve"> a </w:t>
      </w:r>
      <w:r>
        <w:rPr>
          <w:rFonts w:ascii="Times New Roman" w:hAnsi="Times New Roman" w:cs="Times New Roman"/>
        </w:rPr>
        <w:t xml:space="preserve">rozpočet </w:t>
      </w:r>
    </w:p>
    <w:p w:rsidR="00DF21AE" w:rsidRPr="00DF21AE" w:rsidP="00227BF3">
      <w:pPr>
        <w:pStyle w:val="BodyText2"/>
        <w:numPr>
          <w:ilvl w:val="0"/>
          <w:numId w:val="1"/>
        </w:numPr>
        <w:tabs>
          <w:tab w:val="left" w:pos="1065"/>
        </w:tabs>
        <w:rPr>
          <w:rFonts w:ascii="Times New Roman" w:hAnsi="Times New Roman" w:cs="Times New Roman"/>
        </w:rPr>
      </w:pPr>
      <w:r w:rsidRPr="00DF21AE">
        <w:rPr>
          <w:rFonts w:ascii="Times New Roman" w:hAnsi="Times New Roman" w:cs="Times New Roman"/>
        </w:rPr>
        <w:t xml:space="preserve">Výboru Národnej rady Slovenskej republiky pre </w:t>
      </w:r>
      <w:r w:rsidR="00D42342">
        <w:rPr>
          <w:rFonts w:ascii="Times New Roman" w:hAnsi="Times New Roman" w:cs="Times New Roman"/>
        </w:rPr>
        <w:t xml:space="preserve">európske záležitosti </w:t>
      </w:r>
    </w:p>
    <w:p w:rsidR="004F7FF6" w:rsidP="004F7FF6">
      <w:pPr>
        <w:pStyle w:val="BodyText2"/>
        <w:ind w:left="705"/>
        <w:rPr>
          <w:rFonts w:ascii="Times New Roman" w:hAnsi="Times New Roman" w:cs="Times New Roman"/>
        </w:rPr>
      </w:pPr>
    </w:p>
    <w:p w:rsidR="00DF21AE" w:rsidP="004F7FF6">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Uvedené výbory prerokovali predmetný ná</w:t>
      </w:r>
      <w:r w:rsidR="00B057B4">
        <w:rPr>
          <w:rFonts w:ascii="Times New Roman" w:hAnsi="Times New Roman" w:cs="Times New Roman"/>
        </w:rPr>
        <w:t xml:space="preserve">vrh </w:t>
      </w:r>
      <w:r w:rsidR="00D42342">
        <w:rPr>
          <w:rFonts w:ascii="Times New Roman" w:hAnsi="Times New Roman" w:cs="Times New Roman"/>
        </w:rPr>
        <w:t>na vyslovenie súhlasu NR SR s </w:t>
      </w:r>
      <w:r w:rsidR="00D42342">
        <w:rPr>
          <w:rFonts w:ascii="Times New Roman" w:hAnsi="Times New Roman" w:cs="Times New Roman"/>
        </w:rPr>
        <w:t xml:space="preserve">uvedenou zmluvou </w:t>
      </w:r>
      <w:r w:rsidR="002B2710">
        <w:rPr>
          <w:rFonts w:ascii="Times New Roman" w:hAnsi="Times New Roman" w:cs="Times New Roman"/>
        </w:rPr>
        <w:t>v stanovenom termíne.</w:t>
      </w:r>
    </w:p>
    <w:p w:rsidR="000965A1">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DF21AE">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5F5F33">
      <w:pPr>
        <w:pStyle w:val="BodyText2"/>
        <w:jc w:val="center"/>
        <w:rPr>
          <w:rFonts w:ascii="Times New Roman" w:hAnsi="Times New Roman" w:cs="Times New Roman"/>
          <w:b/>
        </w:rPr>
      </w:pPr>
    </w:p>
    <w:p w:rsidR="005F5F33">
      <w:pPr>
        <w:pStyle w:val="BodyText2"/>
        <w:jc w:val="center"/>
        <w:rPr>
          <w:rFonts w:ascii="Times New Roman" w:hAnsi="Times New Roman" w:cs="Times New Roman"/>
          <w:b/>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D42342">
      <w:pPr>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Pr="00D42342" w:rsidR="00D42342">
        <w:rPr>
          <w:rFonts w:ascii="Times New Roman" w:hAnsi="Times New Roman" w:cs="Times New Roman"/>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sidR="00D42342">
        <w:rPr>
          <w:rFonts w:ascii="Times New Roman" w:hAnsi="Times New Roman" w:cs="Times New Roman"/>
          <w:bCs/>
        </w:rPr>
        <w:t xml:space="preserve">0)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173451" w:rsidP="00324934">
      <w:pPr>
        <w:jc w:val="both"/>
        <w:rPr>
          <w:rFonts w:ascii="Times New Roman" w:hAnsi="Times New Roman" w:cs="Times New Roman"/>
        </w:rPr>
      </w:pPr>
    </w:p>
    <w:p w:rsidR="00353558" w:rsidP="00324934">
      <w:pPr>
        <w:jc w:val="both"/>
        <w:rPr>
          <w:rFonts w:ascii="Times New Roman" w:hAnsi="Times New Roman" w:cs="Times New Roman"/>
        </w:rPr>
      </w:pPr>
    </w:p>
    <w:p w:rsidR="005F5F33" w:rsidP="00324934">
      <w:pPr>
        <w:jc w:val="both"/>
        <w:rPr>
          <w:rFonts w:ascii="Times New Roman" w:hAnsi="Times New Roman" w:cs="Times New Roman"/>
        </w:rPr>
      </w:pPr>
    </w:p>
    <w:p w:rsidR="005F5F33" w:rsidP="00324934">
      <w:pPr>
        <w:jc w:val="both"/>
        <w:rPr>
          <w:rFonts w:ascii="Times New Roman" w:hAnsi="Times New Roman" w:cs="Times New Roman"/>
        </w:rPr>
      </w:pPr>
    </w:p>
    <w:p w:rsidR="00353558"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r>
        <w:rPr>
          <w:rFonts w:ascii="Times New Roman" w:hAnsi="Times New Roman" w:cs="Times New Roman"/>
          <w:b/>
        </w:rPr>
        <w:t>.</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sidR="00D42342">
        <w:rPr>
          <w:rFonts w:ascii="Times New Roman" w:hAnsi="Times New Roman" w:cs="Times New Roman"/>
        </w:rPr>
        <w:t xml:space="preserve">K predmetnej zmluve </w:t>
      </w:r>
      <w:r w:rsidR="000732FA">
        <w:rPr>
          <w:rFonts w:ascii="Times New Roman" w:hAnsi="Times New Roman" w:cs="Times New Roman"/>
        </w:rPr>
        <w:t>ne</w:t>
      </w:r>
      <w:r>
        <w:rPr>
          <w:rFonts w:ascii="Times New Roman" w:hAnsi="Times New Roman" w:cs="Times New Roman"/>
        </w:rPr>
        <w:t xml:space="preserve">zaujali výbory Národnej rady Slovenskej republiky </w:t>
      </w:r>
      <w:r w:rsidR="000732FA">
        <w:rPr>
          <w:rFonts w:ascii="Times New Roman" w:hAnsi="Times New Roman" w:cs="Times New Roman"/>
        </w:rPr>
        <w:t xml:space="preserve">žiadne </w:t>
      </w:r>
      <w:r>
        <w:rPr>
          <w:rFonts w:ascii="Times New Roman" w:hAnsi="Times New Roman" w:cs="Times New Roman"/>
        </w:rPr>
        <w:t>stanoviská:</w:t>
      </w:r>
    </w:p>
    <w:p w:rsidR="00E24C65">
      <w:pPr>
        <w:pStyle w:val="BodyText2"/>
        <w:ind w:firstLine="720"/>
        <w:rPr>
          <w:rFonts w:ascii="Times New Roman" w:hAnsi="Times New Roman" w:cs="Times New Roman"/>
        </w:rPr>
      </w:pPr>
    </w:p>
    <w:p w:rsidR="002A75EF" w:rsidP="002A75EF">
      <w:pPr>
        <w:pStyle w:val="BodyText2"/>
        <w:ind w:left="705"/>
        <w:rPr>
          <w:rFonts w:ascii="Times New Roman" w:hAnsi="Times New Roman" w:cs="Times New Roman"/>
        </w:rPr>
      </w:pPr>
    </w:p>
    <w:p w:rsidR="001E38A5" w:rsidP="001E38A5">
      <w:pPr>
        <w:pStyle w:val="BodyTextIndent2"/>
        <w:ind w:left="720"/>
        <w:jc w:val="both"/>
        <w:rPr>
          <w:rFonts w:ascii="Times New Roman" w:hAnsi="Times New Roman" w:cs="Times New Roman"/>
          <w:b/>
        </w:rPr>
      </w:pPr>
      <w:r w:rsidRPr="00932257">
        <w:rPr>
          <w:rFonts w:ascii="Times New Roman" w:hAnsi="Times New Roman" w:cs="Times New Roman"/>
          <w:b/>
        </w:rPr>
        <w:t xml:space="preserve">Neprijal platné uznesenie </w:t>
      </w:r>
    </w:p>
    <w:p w:rsidR="00D42342" w:rsidP="002A75EF">
      <w:pPr>
        <w:pStyle w:val="BodyText2"/>
        <w:ind w:left="705"/>
        <w:rPr>
          <w:rFonts w:ascii="Times New Roman" w:hAnsi="Times New Roman" w:cs="Times New Roman"/>
        </w:rPr>
      </w:pPr>
    </w:p>
    <w:p w:rsidR="00E16C91" w:rsidP="001E38A5">
      <w:pPr>
        <w:pStyle w:val="BodyTextIndent2"/>
        <w:ind w:left="1080"/>
        <w:jc w:val="both"/>
        <w:rPr>
          <w:rFonts w:ascii="Times New Roman" w:hAnsi="Times New Roman" w:cs="Times New Roman"/>
        </w:rPr>
      </w:pPr>
      <w:r w:rsidRPr="00E16C91" w:rsidR="00D42342">
        <w:rPr>
          <w:rFonts w:ascii="Times New Roman" w:hAnsi="Times New Roman" w:cs="Times New Roman"/>
        </w:rPr>
        <w:t xml:space="preserve">Výbor Národnej rady Slovenskej republiky pre financie a rozpočet  </w:t>
      </w:r>
      <w:r w:rsidRPr="001E38A5">
        <w:rPr>
          <w:rFonts w:ascii="Times New Roman" w:hAnsi="Times New Roman" w:cs="Times New Roman"/>
          <w:b/>
        </w:rPr>
        <w:t>neprijal platné uznesenie</w:t>
      </w:r>
      <w:r>
        <w:rPr>
          <w:rFonts w:ascii="Times New Roman" w:hAnsi="Times New Roman" w:cs="Times New Roman"/>
        </w:rPr>
        <w:t>, nakoľko návrh uznesenia nezískal podporu potrebnej nadpolovičnej väčšiny prítomných poslancov v súlade s § 52 ods. 4 zákona NR SR č. 350/1996 Z. z. o rokovacom poriadku v znení nesk</w:t>
      </w:r>
      <w:r w:rsidR="005F5F33">
        <w:rPr>
          <w:rFonts w:ascii="Times New Roman" w:hAnsi="Times New Roman" w:cs="Times New Roman"/>
        </w:rPr>
        <w:t>orších predpisov a čl. 84 ods. 3</w:t>
      </w:r>
      <w:r>
        <w:rPr>
          <w:rFonts w:ascii="Times New Roman" w:hAnsi="Times New Roman" w:cs="Times New Roman"/>
        </w:rPr>
        <w:t xml:space="preserve"> Ústavy SR v znení neskor</w:t>
      </w:r>
      <w:r w:rsidR="005F5F33">
        <w:rPr>
          <w:rFonts w:ascii="Times New Roman" w:hAnsi="Times New Roman" w:cs="Times New Roman"/>
        </w:rPr>
        <w:t>ších predpisov (celkový počet 13</w:t>
      </w:r>
      <w:r>
        <w:rPr>
          <w:rFonts w:ascii="Times New Roman" w:hAnsi="Times New Roman" w:cs="Times New Roman"/>
        </w:rPr>
        <w:t xml:space="preserve"> poslancov, prítomných 1</w:t>
      </w:r>
      <w:r w:rsidR="005F5F33">
        <w:rPr>
          <w:rFonts w:ascii="Times New Roman" w:hAnsi="Times New Roman" w:cs="Times New Roman"/>
        </w:rPr>
        <w:t>3</w:t>
      </w:r>
      <w:r w:rsidR="005F5F33">
        <w:rPr>
          <w:rFonts w:ascii="Times New Roman" w:hAnsi="Times New Roman" w:cs="Times New Roman"/>
        </w:rPr>
        <w:t>, za návrh hlasovali 6</w:t>
      </w:r>
      <w:r>
        <w:rPr>
          <w:rFonts w:ascii="Times New Roman" w:hAnsi="Times New Roman" w:cs="Times New Roman"/>
        </w:rPr>
        <w:t xml:space="preserve"> posl</w:t>
      </w:r>
      <w:r w:rsidR="005F5F33">
        <w:rPr>
          <w:rFonts w:ascii="Times New Roman" w:hAnsi="Times New Roman" w:cs="Times New Roman"/>
        </w:rPr>
        <w:t>anci,  0 poslancov bolo proti,</w:t>
      </w:r>
      <w:r>
        <w:rPr>
          <w:rFonts w:ascii="Times New Roman" w:hAnsi="Times New Roman" w:cs="Times New Roman"/>
        </w:rPr>
        <w:t> </w:t>
      </w:r>
      <w:r w:rsidR="005F5F33">
        <w:rPr>
          <w:rFonts w:ascii="Times New Roman" w:hAnsi="Times New Roman" w:cs="Times New Roman"/>
        </w:rPr>
        <w:t>1</w:t>
      </w:r>
      <w:r>
        <w:rPr>
          <w:rFonts w:ascii="Times New Roman" w:hAnsi="Times New Roman" w:cs="Times New Roman"/>
        </w:rPr>
        <w:t xml:space="preserve"> sa zdržali hlasovania</w:t>
      </w:r>
      <w:r w:rsidR="005F5F33">
        <w:rPr>
          <w:rFonts w:ascii="Times New Roman" w:hAnsi="Times New Roman" w:cs="Times New Roman"/>
        </w:rPr>
        <w:t xml:space="preserve"> a 6 poslancov nehlasovalo</w:t>
      </w:r>
      <w:r>
        <w:rPr>
          <w:rFonts w:ascii="Times New Roman" w:hAnsi="Times New Roman" w:cs="Times New Roman"/>
        </w:rPr>
        <w:t>)</w:t>
      </w:r>
    </w:p>
    <w:p w:rsidR="00E16C91" w:rsidRPr="00E16C91" w:rsidP="00E16C91">
      <w:pPr>
        <w:pStyle w:val="BodyText"/>
        <w:ind w:left="1077"/>
        <w:rPr>
          <w:rFonts w:ascii="Times New Roman" w:hAnsi="Times New Roman" w:cs="Times New Roman"/>
          <w:b w:val="0"/>
          <w:bCs w:val="0"/>
        </w:rPr>
      </w:pPr>
    </w:p>
    <w:p w:rsidR="001E38A5" w:rsidRPr="00923400" w:rsidP="001E38A5">
      <w:pPr>
        <w:pStyle w:val="BodyTextIndent2"/>
        <w:tabs>
          <w:tab w:val="left" w:pos="1080"/>
        </w:tabs>
        <w:ind w:left="1080"/>
        <w:jc w:val="both"/>
        <w:rPr>
          <w:rFonts w:ascii="Times New Roman" w:hAnsi="Times New Roman" w:cs="Times New Roman"/>
          <w:b/>
        </w:rPr>
      </w:pPr>
      <w:r>
        <w:rPr>
          <w:rFonts w:ascii="Times New Roman" w:hAnsi="Times New Roman" w:cs="Times New Roman"/>
        </w:rPr>
        <w:t xml:space="preserve">Výbor Národnej rady Slovenskej republiky pre európske záležitosti </w:t>
      </w:r>
      <w:r w:rsidRPr="00685245">
        <w:rPr>
          <w:rFonts w:ascii="Times New Roman" w:hAnsi="Times New Roman" w:cs="Times New Roman"/>
          <w:b/>
        </w:rPr>
        <w:t>neprijal platné uznesenie</w:t>
      </w:r>
      <w:r>
        <w:rPr>
          <w:rFonts w:ascii="Times New Roman" w:hAnsi="Times New Roman" w:cs="Times New Roman"/>
        </w:rPr>
        <w:t>, nakoľko návrh uznesenia nezískal podporu potrebnej nadpolovičnej väčšiny všetkých poslancov v súlade s § 52 ods. 4 zákona NR SR č. 350/1996 Z. z. o rokovacom poriadku v znení neskorších predpisov a čl. 84 ods. 3 Ústavy SR v znení neskorších predpisov (celkový počet 13 poslancov, prítomných 12 poslancov, za návrh hlasovalo 0 poslancov,  8 poslancov bolo proti, 0 poslancov sa zdržalo hlasovania a 4 poslanci nehlasovali)</w:t>
      </w:r>
    </w:p>
    <w:p w:rsidR="001E38A5" w:rsidP="001E38A5">
      <w:pPr>
        <w:pStyle w:val="BodyText2"/>
        <w:ind w:left="360"/>
        <w:jc w:val="left"/>
        <w:rPr>
          <w:rFonts w:ascii="Times New Roman" w:hAnsi="Times New Roman" w:cs="Times New Roman"/>
        </w:rPr>
      </w:pPr>
    </w:p>
    <w:p w:rsidR="00D42342" w:rsidP="00E16C91">
      <w:pPr>
        <w:pStyle w:val="BodyText2"/>
        <w:ind w:left="1080"/>
        <w:rPr>
          <w:rFonts w:ascii="Times New Roman" w:hAnsi="Times New Roman" w:cs="Times New Roman"/>
        </w:rPr>
      </w:pPr>
      <w:r>
        <w:rPr>
          <w:rFonts w:ascii="Times New Roman" w:hAnsi="Times New Roman" w:cs="Times New Roman"/>
        </w:rPr>
        <w:t xml:space="preserve">  </w:t>
      </w:r>
    </w:p>
    <w:p w:rsidR="00D42342" w:rsidP="00D42342">
      <w:pPr>
        <w:pStyle w:val="BodyText2"/>
        <w:ind w:left="1065"/>
        <w:rPr>
          <w:rFonts w:ascii="Times New Roman" w:hAnsi="Times New Roman" w:cs="Times New Roman"/>
        </w:rPr>
      </w:pPr>
    </w:p>
    <w:p w:rsidR="00301D8C">
      <w:pPr>
        <w:pStyle w:val="BodyText2"/>
        <w:ind w:firstLine="720"/>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rsidP="000732FA">
      <w:pPr>
        <w:pStyle w:val="BodyText2"/>
        <w:ind w:firstLine="708"/>
        <w:jc w:val="center"/>
        <w:rPr>
          <w:rFonts w:ascii="Times New Roman" w:hAnsi="Times New Roman" w:cs="Times New Roman"/>
        </w:rPr>
      </w:pPr>
      <w:r w:rsidR="006C376D">
        <w:rPr>
          <w:rFonts w:ascii="Times New Roman" w:hAnsi="Times New Roman" w:cs="Times New Roman"/>
        </w:rPr>
        <w:t>Z</w:t>
      </w:r>
      <w:r w:rsidR="000732FA">
        <w:rPr>
          <w:rFonts w:ascii="Times New Roman" w:hAnsi="Times New Roman" w:cs="Times New Roman"/>
        </w:rPr>
        <w:t xml:space="preserve"> časti </w:t>
      </w:r>
      <w:r>
        <w:rPr>
          <w:rFonts w:ascii="Times New Roman" w:hAnsi="Times New Roman" w:cs="Times New Roman"/>
        </w:rPr>
        <w:t xml:space="preserve">III. tejto </w:t>
      </w:r>
      <w:r w:rsidR="006C376D">
        <w:rPr>
          <w:rFonts w:ascii="Times New Roman" w:hAnsi="Times New Roman" w:cs="Times New Roman"/>
        </w:rPr>
        <w:t>informácie</w:t>
      </w:r>
      <w:r>
        <w:rPr>
          <w:rFonts w:ascii="Times New Roman" w:hAnsi="Times New Roman" w:cs="Times New Roman"/>
        </w:rPr>
        <w:t xml:space="preserve"> </w:t>
      </w:r>
      <w:r w:rsidR="005F5F33">
        <w:rPr>
          <w:rFonts w:ascii="Times New Roman" w:hAnsi="Times New Roman" w:cs="Times New Roman"/>
        </w:rPr>
        <w:t>ne</w:t>
      </w:r>
      <w:r>
        <w:rPr>
          <w:rFonts w:ascii="Times New Roman" w:hAnsi="Times New Roman" w:cs="Times New Roman"/>
        </w:rPr>
        <w:t xml:space="preserve">vyplynuli </w:t>
      </w:r>
      <w:r w:rsidR="000732FA">
        <w:rPr>
          <w:rFonts w:ascii="Times New Roman" w:hAnsi="Times New Roman" w:cs="Times New Roman"/>
        </w:rPr>
        <w:t>žiadne</w:t>
      </w:r>
      <w:r w:rsidR="005F5F33">
        <w:rPr>
          <w:rFonts w:ascii="Times New Roman" w:hAnsi="Times New Roman" w:cs="Times New Roman"/>
        </w:rPr>
        <w:t xml:space="preserve"> návrhy.</w:t>
      </w:r>
    </w:p>
    <w:p w:rsidR="002B5385">
      <w:pPr>
        <w:pStyle w:val="BodyText2"/>
        <w:ind w:firstLine="708"/>
        <w:jc w:val="left"/>
        <w:rPr>
          <w:rFonts w:ascii="Times New Roman" w:hAnsi="Times New Roman" w:cs="Times New Roman"/>
        </w:rPr>
      </w:pPr>
    </w:p>
    <w:p w:rsidR="00333732" w:rsidP="008C56E4">
      <w:pPr>
        <w:rPr>
          <w:rFonts w:ascii="Times New Roman" w:hAnsi="Times New Roman" w:cs="Times New Roman"/>
        </w:rPr>
      </w:pPr>
      <w:r>
        <w:rPr>
          <w:rFonts w:ascii="Times New Roman" w:hAnsi="Times New Roman" w:cs="Times New Roman"/>
        </w:rPr>
        <w:tab/>
        <w:tab/>
        <w:tab/>
        <w:tab/>
      </w:r>
    </w:p>
    <w:p w:rsidR="005F5F33" w:rsidP="008C56E4">
      <w:pPr>
        <w:rPr>
          <w:rFonts w:ascii="Times New Roman" w:hAnsi="Times New Roman" w:cs="Times New Roman"/>
        </w:rPr>
      </w:pPr>
    </w:p>
    <w:p w:rsidR="005F5F33" w:rsidP="008C56E4">
      <w:pPr>
        <w:rPr>
          <w:rFonts w:ascii="Times New Roman" w:hAnsi="Times New Roman" w:cs="Times New Roman"/>
        </w:rPr>
      </w:pPr>
    </w:p>
    <w:p w:rsidR="005F5F33" w:rsidP="008C56E4">
      <w:pPr>
        <w:rPr>
          <w:rFonts w:ascii="Times New Roman" w:hAnsi="Times New Roman" w:cs="Times New Roman"/>
        </w:rPr>
      </w:pPr>
    </w:p>
    <w:p w:rsidR="005F5F33" w:rsidP="008C56E4">
      <w:pPr>
        <w:rPr>
          <w:rFonts w:ascii="Times New Roman" w:hAnsi="Times New Roman" w:cs="Times New Roman"/>
        </w:rPr>
      </w:pPr>
    </w:p>
    <w:p w:rsidR="005F5F33" w:rsidP="008C56E4">
      <w:pPr>
        <w:rPr>
          <w:rFonts w:ascii="Times New Roman" w:hAnsi="Times New Roman" w:cs="Times New Roman"/>
        </w:rPr>
      </w:pPr>
    </w:p>
    <w:p w:rsidR="005F5F33" w:rsidP="008C56E4">
      <w:pPr>
        <w:rPr>
          <w:rFonts w:ascii="Times New Roman" w:hAnsi="Times New Roman" w:cs="Times New Roman"/>
        </w:rPr>
      </w:pPr>
    </w:p>
    <w:p w:rsidR="00E00032" w:rsidP="00333732">
      <w:pPr>
        <w:pStyle w:val="BodyText"/>
        <w:tabs>
          <w:tab w:val="left" w:pos="3600"/>
        </w:tabs>
        <w:ind w:left="3600"/>
        <w:rPr>
          <w:rFonts w:ascii="Times New Roman" w:hAnsi="Times New Roman" w:cs="Times New Roman"/>
          <w:sz w:val="22"/>
          <w:szCs w:val="22"/>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385A4B" w:rsidRPr="00791F4B" w:rsidP="00385A4B">
      <w:pPr>
        <w:tabs>
          <w:tab w:val="left" w:pos="5040"/>
        </w:tabs>
        <w:jc w:val="both"/>
        <w:rPr>
          <w:rFonts w:ascii="Times New Roman" w:hAnsi="Times New Roman" w:cs="Times New Roman"/>
        </w:rPr>
      </w:pPr>
      <w:r w:rsidRPr="00791F4B" w:rsidR="00233A93">
        <w:rPr>
          <w:rFonts w:ascii="Times New Roman" w:hAnsi="Times New Roman" w:cs="Times New Roman"/>
        </w:rPr>
        <w:t xml:space="preserve">Gestorský výbor na základe stanovísk výborov k </w:t>
      </w:r>
      <w:r w:rsidRPr="00D42342" w:rsidR="005F5F33">
        <w:rPr>
          <w:rFonts w:ascii="Times New Roman" w:hAnsi="Times New Roman" w:cs="Times New Roman"/>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sidR="005F5F33">
        <w:rPr>
          <w:rFonts w:ascii="Times New Roman" w:hAnsi="Times New Roman" w:cs="Times New Roman"/>
          <w:bCs/>
        </w:rPr>
        <w:t>0)</w:t>
      </w:r>
      <w:r w:rsidR="005F5F33">
        <w:rPr>
          <w:rFonts w:ascii="Times New Roman" w:hAnsi="Times New Roman" w:cs="Times New Roman"/>
          <w:bCs/>
        </w:rPr>
        <w:t xml:space="preserve"> </w:t>
      </w:r>
      <w:r>
        <w:rPr>
          <w:rFonts w:ascii="Times New Roman" w:hAnsi="Times New Roman" w:cs="Times New Roman"/>
          <w:bCs/>
        </w:rPr>
        <w:t>v</w:t>
      </w:r>
      <w:r w:rsidRPr="00791F4B">
        <w:rPr>
          <w:rFonts w:ascii="Times New Roman" w:hAnsi="Times New Roman" w:cs="Times New Roman"/>
        </w:rPr>
        <w:t xml:space="preserve">yjadrených </w:t>
      </w:r>
      <w:r>
        <w:rPr>
          <w:rFonts w:ascii="Times New Roman" w:hAnsi="Times New Roman" w:cs="Times New Roman"/>
        </w:rPr>
        <w:t xml:space="preserve">pod bodom III. tejto informácie </w:t>
      </w:r>
      <w:r w:rsidRPr="00791F4B">
        <w:rPr>
          <w:rFonts w:ascii="Times New Roman" w:hAnsi="Times New Roman" w:cs="Times New Roman"/>
        </w:rPr>
        <w:t>a v stanoviskách poslancov gestorského výboru vyjadrených v rozprave k</w:t>
      </w:r>
      <w:r w:rsidR="000732FA">
        <w:rPr>
          <w:rFonts w:ascii="Times New Roman" w:hAnsi="Times New Roman" w:cs="Times New Roman"/>
        </w:rPr>
        <w:t> tejto zmluve</w:t>
      </w:r>
      <w:r w:rsidRPr="00791F4B">
        <w:rPr>
          <w:rFonts w:ascii="Times New Roman" w:hAnsi="Times New Roman" w:cs="Times New Roman"/>
        </w:rPr>
        <w:t xml:space="preserve"> v súlade s </w:t>
      </w:r>
      <w:r>
        <w:rPr>
          <w:rFonts w:ascii="Times New Roman" w:hAnsi="Times New Roman" w:cs="Times New Roman"/>
        </w:rPr>
        <w:t>§ 81 ods. 2, § 82</w:t>
      </w:r>
      <w:r w:rsidRPr="00791F4B">
        <w:rPr>
          <w:rFonts w:ascii="Times New Roman" w:hAnsi="Times New Roman" w:cs="Times New Roman"/>
        </w:rPr>
        <w:t xml:space="preserve"> ods. </w:t>
      </w:r>
      <w:r>
        <w:rPr>
          <w:rFonts w:ascii="Times New Roman" w:hAnsi="Times New Roman" w:cs="Times New Roman"/>
        </w:rPr>
        <w:t>1,</w:t>
      </w:r>
      <w:r w:rsidRPr="00791F4B">
        <w:rPr>
          <w:rFonts w:ascii="Times New Roman" w:hAnsi="Times New Roman" w:cs="Times New Roman"/>
        </w:rPr>
        <w:t xml:space="preserve"> § 83</w:t>
      </w:r>
      <w:r>
        <w:rPr>
          <w:rFonts w:ascii="Times New Roman" w:hAnsi="Times New Roman" w:cs="Times New Roman"/>
        </w:rPr>
        <w:t xml:space="preserve"> ods. 4, § 84 ods. </w:t>
      </w:r>
      <w:smartTag w:uri="urn:schemas-microsoft-com:office:smarttags" w:element="metricconverter">
        <w:smartTagPr>
          <w:attr w:name="ProductID" w:val="2 a"/>
        </w:smartTagPr>
        <w:r>
          <w:rPr>
            <w:rFonts w:ascii="Times New Roman" w:hAnsi="Times New Roman" w:cs="Times New Roman"/>
          </w:rPr>
          <w:t>2 a</w:t>
        </w:r>
      </w:smartTag>
      <w:r>
        <w:rPr>
          <w:rFonts w:ascii="Times New Roman" w:hAnsi="Times New Roman" w:cs="Times New Roman"/>
        </w:rPr>
        <w:t xml:space="preserve"> § 86 </w:t>
      </w:r>
      <w:r w:rsidRPr="00791F4B">
        <w:rPr>
          <w:rFonts w:ascii="Times New Roman" w:hAnsi="Times New Roman" w:cs="Times New Roman"/>
        </w:rPr>
        <w:t>zákona Národnej rady Slovenskej republiky č. 350/1996 Z. z. o rokovacom poriadku Národnej rady Slovenskej republiky v znení neskorších predpisov</w:t>
      </w:r>
    </w:p>
    <w:p w:rsidR="00233A93" w:rsidRPr="00791F4B" w:rsidP="002A75EF">
      <w:pPr>
        <w:tabs>
          <w:tab w:val="left" w:pos="5040"/>
        </w:tabs>
        <w:jc w:val="both"/>
        <w:rPr>
          <w:rFonts w:ascii="Times New Roman" w:hAnsi="Times New Roman" w:cs="Times New Roman"/>
        </w:rPr>
      </w:pPr>
    </w:p>
    <w:p w:rsidR="00D3131A"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sidR="00385A4B">
        <w:rPr>
          <w:rFonts w:ascii="Times New Roman" w:hAnsi="Times New Roman" w:cs="Times New Roman"/>
          <w:b/>
        </w:rPr>
        <w:t xml:space="preserve">neprijal </w:t>
      </w:r>
      <w:r>
        <w:rPr>
          <w:rFonts w:ascii="Times New Roman" w:hAnsi="Times New Roman" w:cs="Times New Roman"/>
          <w:b/>
          <w:bCs/>
        </w:rPr>
        <w:t>odporúča</w:t>
      </w:r>
      <w:r w:rsidR="00385A4B">
        <w:rPr>
          <w:rFonts w:ascii="Times New Roman" w:hAnsi="Times New Roman" w:cs="Times New Roman"/>
          <w:b/>
          <w:bCs/>
        </w:rPr>
        <w:t>nie</w:t>
      </w:r>
      <w:r>
        <w:rPr>
          <w:rFonts w:ascii="Times New Roman" w:hAnsi="Times New Roman" w:cs="Times New Roman"/>
          <w:b/>
          <w:bCs/>
        </w:rPr>
        <w:t xml:space="preserve"> Národnej rade Slovenskej republiky</w:t>
      </w:r>
    </w:p>
    <w:p w:rsidR="00B40188" w:rsidP="00D3131A">
      <w:pPr>
        <w:pStyle w:val="BodyText2"/>
        <w:rPr>
          <w:rFonts w:ascii="Times New Roman" w:hAnsi="Times New Roman" w:cs="Times New Roman"/>
        </w:rPr>
      </w:pPr>
      <w:r w:rsidR="00C339FD">
        <w:rPr>
          <w:rFonts w:ascii="Times New Roman" w:hAnsi="Times New Roman" w:cs="Times New Roman"/>
        </w:rPr>
        <w:t xml:space="preserve"> </w:t>
      </w:r>
      <w:r w:rsidR="002A75EF">
        <w:rPr>
          <w:rFonts w:ascii="Times New Roman" w:hAnsi="Times New Roman" w:cs="Times New Roman"/>
        </w:rPr>
        <w:t xml:space="preserve"> </w:t>
      </w:r>
    </w:p>
    <w:p w:rsidR="00233A93" w:rsidP="002A75EF">
      <w:pPr>
        <w:tabs>
          <w:tab w:val="left" w:pos="5040"/>
        </w:tabs>
        <w:jc w:val="both"/>
        <w:rPr>
          <w:rFonts w:ascii="Times New Roman" w:hAnsi="Times New Roman" w:cs="Times New Roman"/>
          <w:b/>
          <w:bCs/>
        </w:rPr>
      </w:pPr>
      <w:r w:rsidR="005F5F33">
        <w:rPr>
          <w:rFonts w:ascii="Times New Roman" w:hAnsi="Times New Roman" w:cs="Times New Roman"/>
        </w:rPr>
        <w:t xml:space="preserve">              </w:t>
      </w:r>
      <w:r w:rsidR="00385A4B">
        <w:rPr>
          <w:rFonts w:ascii="Times New Roman" w:hAnsi="Times New Roman" w:cs="Times New Roman"/>
        </w:rPr>
        <w:t xml:space="preserve">k </w:t>
      </w:r>
      <w:r w:rsidRPr="00D42342" w:rsidR="005F5F33">
        <w:rPr>
          <w:rFonts w:ascii="Times New Roman" w:hAnsi="Times New Roman" w:cs="Times New Roman"/>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sidR="005F5F33">
        <w:rPr>
          <w:rFonts w:ascii="Times New Roman" w:hAnsi="Times New Roman" w:cs="Times New Roman"/>
          <w:bCs/>
        </w:rPr>
        <w:t>0)</w:t>
      </w:r>
      <w:r w:rsidR="00E0365C">
        <w:rPr>
          <w:rFonts w:ascii="Times New Roman" w:hAnsi="Times New Roman" w:cs="Times New Roman"/>
          <w:bCs/>
        </w:rPr>
        <w:t>.</w:t>
      </w:r>
    </w:p>
    <w:p w:rsidR="00B40188">
      <w:pPr>
        <w:pStyle w:val="BodyText2"/>
        <w:rPr>
          <w:rFonts w:ascii="Times New Roman" w:hAnsi="Times New Roman" w:cs="Times New Roman"/>
        </w:rPr>
      </w:pPr>
    </w:p>
    <w:p w:rsidR="001726D3">
      <w:pPr>
        <w:pStyle w:val="BodyText2"/>
        <w:rPr>
          <w:rFonts w:ascii="Times New Roman" w:hAnsi="Times New Roman" w:cs="Times New Roman"/>
        </w:rPr>
      </w:pPr>
    </w:p>
    <w:p w:rsidR="00233A93" w:rsidP="001726D3">
      <w:pPr>
        <w:tabs>
          <w:tab w:val="left" w:pos="900"/>
        </w:tabs>
        <w:jc w:val="both"/>
        <w:rPr>
          <w:rFonts w:ascii="Times New Roman" w:hAnsi="Times New Roman" w:cs="Times New Roman"/>
        </w:rPr>
      </w:pPr>
      <w:r w:rsidR="001726D3">
        <w:rPr>
          <w:rFonts w:ascii="Times New Roman" w:hAnsi="Times New Roman" w:cs="Times New Roman"/>
        </w:rPr>
        <w:tab/>
      </w:r>
      <w:r>
        <w:rPr>
          <w:rFonts w:ascii="Times New Roman" w:hAnsi="Times New Roman" w:cs="Times New Roman"/>
        </w:rPr>
        <w:t>Predmetn</w:t>
      </w:r>
      <w:r w:rsidR="000732FA">
        <w:rPr>
          <w:rFonts w:ascii="Times New Roman" w:hAnsi="Times New Roman" w:cs="Times New Roman"/>
        </w:rPr>
        <w:t>ú správu</w:t>
      </w:r>
      <w:r>
        <w:rPr>
          <w:rFonts w:ascii="Times New Roman" w:hAnsi="Times New Roman" w:cs="Times New Roman"/>
        </w:rPr>
        <w:t xml:space="preserve"> výborov Národnej rady Slovenskej republiky o</w:t>
      </w:r>
      <w:r w:rsidR="00791F4B">
        <w:rPr>
          <w:rFonts w:ascii="Times New Roman" w:hAnsi="Times New Roman" w:cs="Times New Roman"/>
        </w:rPr>
        <w:t> </w:t>
      </w:r>
      <w:r w:rsidRPr="00D42342" w:rsidR="005F5F33">
        <w:rPr>
          <w:rFonts w:ascii="Times New Roman" w:hAnsi="Times New Roman" w:cs="Times New Roman"/>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D42342" w:rsidR="005F5F33">
        <w:rPr>
          <w:rFonts w:ascii="Times New Roman" w:hAnsi="Times New Roman" w:cs="Times New Roman"/>
          <w:bCs/>
        </w:rPr>
        <w:t>0</w:t>
      </w:r>
      <w:r w:rsidR="005F5F33">
        <w:rPr>
          <w:rFonts w:ascii="Times New Roman" w:hAnsi="Times New Roman" w:cs="Times New Roman"/>
          <w:bCs/>
        </w:rPr>
        <w:t>a</w:t>
      </w:r>
      <w:r w:rsidRPr="00D42342" w:rsidR="005F5F33">
        <w:rPr>
          <w:rFonts w:ascii="Times New Roman" w:hAnsi="Times New Roman" w:cs="Times New Roman"/>
          <w:bCs/>
        </w:rPr>
        <w:t>)</w:t>
      </w:r>
      <w:r w:rsidR="005F5F33">
        <w:rPr>
          <w:rFonts w:ascii="Times New Roman" w:hAnsi="Times New Roman" w:cs="Times New Roman"/>
          <w:bCs/>
        </w:rPr>
        <w:t xml:space="preserve"> </w:t>
      </w:r>
      <w:r w:rsidR="000732FA">
        <w:rPr>
          <w:rFonts w:ascii="Times New Roman" w:hAnsi="Times New Roman" w:cs="Times New Roman"/>
        </w:rPr>
        <w:t>výbor neschválil.</w:t>
      </w:r>
      <w:r w:rsidR="00035824">
        <w:rPr>
          <w:rFonts w:ascii="Times New Roman" w:hAnsi="Times New Roman" w:cs="Times New Roman"/>
        </w:rPr>
        <w:t xml:space="preserve"> </w:t>
      </w:r>
      <w:r w:rsidR="000732FA">
        <w:rPr>
          <w:rFonts w:ascii="Times New Roman" w:hAnsi="Times New Roman" w:cs="Times New Roman"/>
        </w:rPr>
        <w:t>P</w:t>
      </w:r>
      <w:r w:rsidR="00035824">
        <w:rPr>
          <w:rFonts w:ascii="Times New Roman" w:hAnsi="Times New Roman" w:cs="Times New Roman"/>
        </w:rPr>
        <w:t>rijatím uznesenia</w:t>
      </w:r>
      <w:r>
        <w:rPr>
          <w:rFonts w:ascii="Times New Roman" w:hAnsi="Times New Roman" w:cs="Times New Roman"/>
        </w:rPr>
        <w:t xml:space="preserve"> gestorského výboru č.</w:t>
      </w:r>
      <w:r w:rsidR="00506BA6">
        <w:rPr>
          <w:rFonts w:ascii="Times New Roman" w:hAnsi="Times New Roman" w:cs="Times New Roman"/>
        </w:rPr>
        <w:t xml:space="preserve"> 11</w:t>
      </w:r>
      <w:r w:rsidR="00F17DF1">
        <w:rPr>
          <w:rFonts w:ascii="Times New Roman" w:hAnsi="Times New Roman" w:cs="Times New Roman"/>
        </w:rPr>
        <w:t xml:space="preserve"> </w:t>
      </w:r>
      <w:r>
        <w:rPr>
          <w:rFonts w:ascii="Times New Roman" w:hAnsi="Times New Roman" w:cs="Times New Roman"/>
        </w:rPr>
        <w:t>z</w:t>
      </w:r>
      <w:r w:rsidR="005F5F33">
        <w:rPr>
          <w:rFonts w:ascii="Times New Roman" w:hAnsi="Times New Roman" w:cs="Times New Roman"/>
        </w:rPr>
        <w:t>o</w:t>
      </w:r>
      <w:r w:rsidR="002741E7">
        <w:rPr>
          <w:rFonts w:ascii="Times New Roman" w:hAnsi="Times New Roman" w:cs="Times New Roman"/>
        </w:rPr>
        <w:t> </w:t>
      </w:r>
      <w:r w:rsidR="00E00032">
        <w:rPr>
          <w:rFonts w:ascii="Times New Roman" w:hAnsi="Times New Roman" w:cs="Times New Roman"/>
        </w:rPr>
        <w:t xml:space="preserve"> </w:t>
      </w:r>
      <w:r w:rsidR="005F5F33">
        <w:rPr>
          <w:rFonts w:ascii="Times New Roman" w:hAnsi="Times New Roman" w:cs="Times New Roman"/>
        </w:rPr>
        <w:t>4</w:t>
      </w:r>
      <w:r w:rsidR="002741E7">
        <w:rPr>
          <w:rFonts w:ascii="Times New Roman" w:hAnsi="Times New Roman" w:cs="Times New Roman"/>
        </w:rPr>
        <w:t xml:space="preserve">. </w:t>
      </w:r>
      <w:r w:rsidR="00596717">
        <w:rPr>
          <w:rFonts w:ascii="Times New Roman" w:hAnsi="Times New Roman" w:cs="Times New Roman"/>
        </w:rPr>
        <w:t>a</w:t>
      </w:r>
      <w:r w:rsidR="005F5F33">
        <w:rPr>
          <w:rFonts w:ascii="Times New Roman" w:hAnsi="Times New Roman" w:cs="Times New Roman"/>
        </w:rPr>
        <w:t>ugusta</w:t>
      </w:r>
      <w:r w:rsidR="00D365D2">
        <w:rPr>
          <w:rFonts w:ascii="Times New Roman" w:hAnsi="Times New Roman" w:cs="Times New Roman"/>
        </w:rPr>
        <w:t xml:space="preserve"> 20</w:t>
      </w:r>
      <w:r w:rsidR="00CD2A22">
        <w:rPr>
          <w:rFonts w:ascii="Times New Roman" w:hAnsi="Times New Roman" w:cs="Times New Roman"/>
        </w:rPr>
        <w:t>10</w:t>
      </w:r>
      <w:r w:rsidR="005F5F33">
        <w:rPr>
          <w:rFonts w:ascii="Times New Roman" w:hAnsi="Times New Roman" w:cs="Times New Roman"/>
        </w:rPr>
        <w:t xml:space="preserve"> </w:t>
      </w:r>
      <w:r w:rsidR="000732FA">
        <w:rPr>
          <w:rFonts w:ascii="Times New Roman" w:hAnsi="Times New Roman" w:cs="Times New Roman"/>
        </w:rPr>
        <w:t>v</w:t>
      </w:r>
      <w:r w:rsidR="005F5F33">
        <w:rPr>
          <w:rFonts w:ascii="Times New Roman" w:hAnsi="Times New Roman" w:cs="Times New Roman"/>
        </w:rPr>
        <w:t xml:space="preserve">ýbor </w:t>
      </w:r>
      <w:r w:rsidR="000732FA">
        <w:rPr>
          <w:rFonts w:ascii="Times New Roman" w:hAnsi="Times New Roman" w:cs="Times New Roman"/>
        </w:rPr>
        <w:t xml:space="preserve">len </w:t>
      </w:r>
      <w:r w:rsidR="005F5F33">
        <w:rPr>
          <w:rFonts w:ascii="Times New Roman" w:hAnsi="Times New Roman" w:cs="Times New Roman"/>
        </w:rPr>
        <w:t>určil poslankyňu</w:t>
      </w:r>
      <w:r w:rsidR="00004D70">
        <w:rPr>
          <w:rFonts w:ascii="Times New Roman" w:hAnsi="Times New Roman" w:cs="Times New Roman"/>
        </w:rPr>
        <w:t xml:space="preserve"> </w:t>
      </w:r>
      <w:r w:rsidR="005F5F33">
        <w:rPr>
          <w:rFonts w:ascii="Times New Roman" w:hAnsi="Times New Roman" w:cs="Times New Roman"/>
          <w:b/>
        </w:rPr>
        <w:t>Zuzanu Aštaryovú</w:t>
      </w:r>
      <w:r w:rsidRPr="00786D31" w:rsidR="00786D31">
        <w:rPr>
          <w:rFonts w:ascii="Times New Roman" w:hAnsi="Times New Roman" w:cs="Times New Roman"/>
          <w:b/>
        </w:rPr>
        <w:t xml:space="preserve"> </w:t>
      </w:r>
      <w:r w:rsidR="00786D31">
        <w:rPr>
          <w:rFonts w:ascii="Times New Roman" w:hAnsi="Times New Roman" w:cs="Times New Roman"/>
        </w:rPr>
        <w:t xml:space="preserve"> </w:t>
      </w:r>
      <w:r w:rsidR="005F5F33">
        <w:rPr>
          <w:rFonts w:ascii="Times New Roman" w:hAnsi="Times New Roman" w:cs="Times New Roman"/>
        </w:rPr>
        <w:t>za spoločnú spravodajkyňu</w:t>
      </w:r>
      <w:r>
        <w:rPr>
          <w:rFonts w:ascii="Times New Roman" w:hAnsi="Times New Roman" w:cs="Times New Roman"/>
        </w:rPr>
        <w:t xml:space="preserve"> výborov.</w:t>
      </w:r>
    </w:p>
    <w:p w:rsidR="006D3158">
      <w:pPr>
        <w:pStyle w:val="BodyText2"/>
        <w:rPr>
          <w:rFonts w:ascii="Times New Roman" w:hAnsi="Times New Roman" w:cs="Times New Roman"/>
        </w:rPr>
      </w:pPr>
      <w:r w:rsidR="000106DD">
        <w:rPr>
          <w:rFonts w:ascii="Times New Roman" w:hAnsi="Times New Roman" w:cs="Times New Roman"/>
        </w:rPr>
        <w:t xml:space="preserve"> </w:t>
      </w:r>
    </w:p>
    <w:p w:rsidR="00613A37">
      <w:pPr>
        <w:pStyle w:val="BodyText2"/>
        <w:rPr>
          <w:rFonts w:ascii="Times New Roman" w:hAnsi="Times New Roman" w:cs="Times New Roman"/>
        </w:rPr>
      </w:pPr>
    </w:p>
    <w:p w:rsidR="00233A93" w:rsidP="004047A9">
      <w:pPr>
        <w:pStyle w:val="BodyText2"/>
        <w:rPr>
          <w:rFonts w:ascii="Times New Roman" w:hAnsi="Times New Roman" w:cs="Times New Roman"/>
        </w:rPr>
      </w:pPr>
      <w:r w:rsidR="000732FA">
        <w:rPr>
          <w:rFonts w:ascii="Times New Roman" w:hAnsi="Times New Roman" w:cs="Times New Roman"/>
        </w:rPr>
        <w:t>Súčasne ju</w:t>
      </w:r>
      <w:r>
        <w:rPr>
          <w:rFonts w:ascii="Times New Roman" w:hAnsi="Times New Roman" w:cs="Times New Roman"/>
        </w:rPr>
        <w:t xml:space="preserve"> poveril</w:t>
      </w:r>
    </w:p>
    <w:p w:rsidR="00233A93">
      <w:pPr>
        <w:pStyle w:val="BodyText2"/>
        <w:rPr>
          <w:rFonts w:ascii="Times New Roman" w:hAnsi="Times New Roman" w:cs="Times New Roman"/>
        </w:rPr>
      </w:pPr>
    </w:p>
    <w:p w:rsidR="000732FA" w:rsidP="000732FA">
      <w:pPr>
        <w:pStyle w:val="BodyText3"/>
        <w:numPr>
          <w:ilvl w:val="0"/>
          <w:numId w:val="27"/>
        </w:numPr>
        <w:tabs>
          <w:tab w:val="left" w:pos="1068"/>
        </w:tabs>
        <w:rPr>
          <w:rFonts w:ascii="Times New Roman" w:hAnsi="Times New Roman" w:cs="Times New Roman"/>
          <w:lang w:val="sk-SK"/>
        </w:rPr>
      </w:pPr>
      <w:r>
        <w:rPr>
          <w:rFonts w:ascii="Times New Roman" w:hAnsi="Times New Roman" w:cs="Times New Roman"/>
          <w:lang w:val="sk-SK"/>
        </w:rPr>
        <w:t xml:space="preserve">predložiť a </w:t>
      </w:r>
      <w:r w:rsidR="00233A93">
        <w:rPr>
          <w:rFonts w:ascii="Times New Roman" w:hAnsi="Times New Roman" w:cs="Times New Roman"/>
          <w:lang w:val="sk-SK"/>
        </w:rPr>
        <w:t xml:space="preserve">predniesť </w:t>
      </w:r>
      <w:r w:rsidR="00385A4B">
        <w:rPr>
          <w:rFonts w:ascii="Times New Roman" w:hAnsi="Times New Roman" w:cs="Times New Roman"/>
          <w:lang w:val="sk-SK"/>
        </w:rPr>
        <w:t>informáciu</w:t>
      </w:r>
      <w:r w:rsidR="00233A93">
        <w:rPr>
          <w:rFonts w:ascii="Times New Roman" w:hAnsi="Times New Roman" w:cs="Times New Roman"/>
          <w:lang w:val="sk-SK"/>
        </w:rPr>
        <w:t xml:space="preserve"> výborov na schôdzi Národnej rady Slovenskej </w:t>
      </w:r>
    </w:p>
    <w:p w:rsidR="00233A93" w:rsidP="000732FA">
      <w:pPr>
        <w:pStyle w:val="BodyText3"/>
        <w:ind w:left="708" w:firstLine="360"/>
        <w:rPr>
          <w:rFonts w:ascii="Times New Roman" w:hAnsi="Times New Roman" w:cs="Times New Roman"/>
          <w:lang w:val="sk-SK"/>
        </w:rPr>
      </w:pPr>
      <w:r>
        <w:rPr>
          <w:rFonts w:ascii="Times New Roman" w:hAnsi="Times New Roman" w:cs="Times New Roman"/>
          <w:lang w:val="sk-SK"/>
        </w:rPr>
        <w:t>republiky</w:t>
      </w:r>
      <w:r w:rsidR="000732FA">
        <w:rPr>
          <w:rFonts w:ascii="Times New Roman" w:hAnsi="Times New Roman" w:cs="Times New Roman"/>
          <w:lang w:val="sk-SK"/>
        </w:rPr>
        <w:t xml:space="preserve">; </w:t>
      </w:r>
    </w:p>
    <w:p w:rsidR="00233A93">
      <w:pPr>
        <w:pStyle w:val="BodyText3"/>
        <w:rPr>
          <w:rFonts w:ascii="Times New Roman" w:hAnsi="Times New Roman" w:cs="Times New Roman"/>
          <w:lang w:val="sk-SK"/>
        </w:rPr>
      </w:pPr>
    </w:p>
    <w:p w:rsidR="00897D95" w:rsidRPr="00897D95" w:rsidP="00506BA6">
      <w:pPr>
        <w:pStyle w:val="BodyText3"/>
        <w:numPr>
          <w:ilvl w:val="0"/>
          <w:numId w:val="26"/>
        </w:numPr>
        <w:tabs>
          <w:tab w:val="left" w:pos="1080"/>
        </w:tabs>
        <w:rPr>
          <w:rFonts w:ascii="Times New Roman" w:hAnsi="Times New Roman" w:cs="Times New Roman"/>
          <w:lang w:val="sk-SK"/>
        </w:rPr>
      </w:pPr>
      <w:r w:rsidR="00385A4B">
        <w:rPr>
          <w:rFonts w:ascii="Times New Roman" w:hAnsi="Times New Roman" w:cs="Times New Roman"/>
          <w:lang w:val="sk-SK"/>
        </w:rPr>
        <w:t>predložiť návrh na ďalší postup</w:t>
      </w:r>
      <w:r w:rsidR="000732FA">
        <w:rPr>
          <w:rFonts w:ascii="Times New Roman" w:hAnsi="Times New Roman" w:cs="Times New Roman"/>
          <w:lang w:val="sk-SK"/>
        </w:rPr>
        <w:t>;</w:t>
      </w:r>
    </w:p>
    <w:p w:rsidR="00B5790B"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5F5F33">
        <w:rPr>
          <w:rFonts w:ascii="Times New Roman" w:hAnsi="Times New Roman" w:cs="Times New Roman"/>
        </w:rPr>
        <w:t>4</w:t>
      </w:r>
      <w:r w:rsidR="00596717">
        <w:rPr>
          <w:rFonts w:ascii="Times New Roman" w:hAnsi="Times New Roman" w:cs="Times New Roman"/>
        </w:rPr>
        <w:t>. a</w:t>
      </w:r>
      <w:r w:rsidR="005F5F33">
        <w:rPr>
          <w:rFonts w:ascii="Times New Roman" w:hAnsi="Times New Roman" w:cs="Times New Roman"/>
        </w:rPr>
        <w:t>ugusta</w:t>
      </w:r>
      <w:r w:rsidR="00596717">
        <w:rPr>
          <w:rFonts w:ascii="Times New Roman" w:hAnsi="Times New Roman" w:cs="Times New Roman"/>
        </w:rPr>
        <w:t xml:space="preserve"> </w:t>
      </w:r>
      <w:r w:rsidR="00CD2A22">
        <w:rPr>
          <w:rFonts w:ascii="Times New Roman" w:hAnsi="Times New Roman" w:cs="Times New Roman"/>
        </w:rPr>
        <w:t xml:space="preserve"> 2010</w:t>
      </w:r>
    </w:p>
    <w:p w:rsidR="00233A93">
      <w:pPr>
        <w:pStyle w:val="BodyText2"/>
        <w:rPr>
          <w:rFonts w:ascii="Times New Roman" w:hAnsi="Times New Roman" w:cs="Times New Roman"/>
        </w:rPr>
      </w:pPr>
    </w:p>
    <w:p w:rsidR="00613A37">
      <w:pPr>
        <w:pStyle w:val="BodyText2"/>
        <w:rPr>
          <w:rFonts w:ascii="Times New Roman" w:hAnsi="Times New Roman" w:cs="Times New Roman"/>
        </w:rPr>
      </w:pPr>
    </w:p>
    <w:p w:rsidR="00385A4B">
      <w:pPr>
        <w:pStyle w:val="BodyText2"/>
        <w:rPr>
          <w:rFonts w:ascii="Times New Roman" w:hAnsi="Times New Roman" w:cs="Times New Roman"/>
        </w:rPr>
      </w:pPr>
    </w:p>
    <w:p w:rsidR="00385A4B">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 xml:space="preserve">Jozef  </w:t>
      </w:r>
      <w:r w:rsidR="005F5F33">
        <w:rPr>
          <w:rFonts w:ascii="Times New Roman" w:hAnsi="Times New Roman" w:cs="Times New Roman"/>
          <w:b/>
          <w:bCs/>
        </w:rPr>
        <w:t xml:space="preserve">K o l l á r </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rsidP="005F5F33">
      <w:pPr>
        <w:ind w:left="1416" w:firstLine="708"/>
        <w:rPr>
          <w:rFonts w:ascii="Times New Roman" w:hAnsi="Times New Roman" w:cs="Times New Roman"/>
        </w:rPr>
      </w:pPr>
      <w:r w:rsidR="005F5F33">
        <w:rPr>
          <w:rFonts w:ascii="Times New Roman" w:hAnsi="Times New Roman" w:cs="Times New Roman"/>
          <w:b/>
          <w:bCs/>
        </w:rPr>
        <w:t xml:space="preserve">           Výboru NR SR pre financie a </w:t>
      </w:r>
      <w:r>
        <w:rPr>
          <w:rFonts w:ascii="Times New Roman" w:hAnsi="Times New Roman" w:cs="Times New Roman"/>
          <w:b/>
          <w:bCs/>
        </w:rPr>
        <w:t>rozpočet</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0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C2E0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0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C376D">
      <w:rPr>
        <w:rStyle w:val="PageNumber"/>
        <w:rFonts w:ascii="Times New Roman" w:hAnsi="Times New Roman" w:cs="Times New Roman"/>
        <w:noProof/>
      </w:rPr>
      <w:t>3</w:t>
    </w:r>
    <w:r>
      <w:rPr>
        <w:rStyle w:val="PageNumber"/>
        <w:rFonts w:ascii="Times New Roman" w:hAnsi="Times New Roman" w:cs="Times New Roman"/>
      </w:rPr>
      <w:fldChar w:fldCharType="end"/>
    </w:r>
  </w:p>
  <w:p w:rsidR="003C2E0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A2D6AAD"/>
    <w:multiLevelType w:val="hybridMultilevel"/>
    <w:tmpl w:val="39EA5616"/>
    <w:lvl w:ilvl="0">
      <w:start w:val="2"/>
      <w:numFmt w:val="decimal"/>
      <w:lvlText w:val="%1."/>
      <w:lvlJc w:val="left"/>
      <w:pPr>
        <w:tabs>
          <w:tab w:val="num" w:pos="340"/>
        </w:tabs>
        <w:ind w:left="340" w:hanging="34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5D72B0"/>
    <w:multiLevelType w:val="hybridMultilevel"/>
    <w:tmpl w:val="459023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A87DDF"/>
    <w:multiLevelType w:val="hybridMultilevel"/>
    <w:tmpl w:val="7F821C9E"/>
    <w:lvl w:ilvl="0">
      <w:start w:val="2"/>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0">
    <w:nsid w:val="420F6CD1"/>
    <w:multiLevelType w:val="hybridMultilevel"/>
    <w:tmpl w:val="206419B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D393A22"/>
    <w:multiLevelType w:val="hybridMultilevel"/>
    <w:tmpl w:val="B41C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BB464F"/>
    <w:multiLevelType w:val="hybridMultilevel"/>
    <w:tmpl w:val="32369D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AD6D07"/>
    <w:multiLevelType w:val="singleLevel"/>
    <w:tmpl w:val="C2D892C6"/>
    <w:lvl w:ilvl="0">
      <w:start w:val="2"/>
      <w:numFmt w:val="decimal"/>
      <w:lvlText w:val="%1."/>
      <w:lvlJc w:val="left"/>
      <w:pPr>
        <w:tabs>
          <w:tab w:val="num" w:pos="1068"/>
        </w:tabs>
        <w:ind w:left="1068" w:hanging="360"/>
      </w:pPr>
    </w:lvl>
  </w:abstractNum>
  <w:abstractNum w:abstractNumId="16">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AD4E85"/>
    <w:multiLevelType w:val="hybridMultilevel"/>
    <w:tmpl w:val="62AA9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2C5912"/>
    <w:multiLevelType w:val="hybridMultilevel"/>
    <w:tmpl w:val="5A38AAB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1">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42772C6"/>
    <w:multiLevelType w:val="hybridMultilevel"/>
    <w:tmpl w:val="75E43DD0"/>
    <w:lvl w:ilvl="0">
      <w:start w:val="1"/>
      <w:numFmt w:val="decimal"/>
      <w:lvlText w:val="%1."/>
      <w:lvlJc w:val="left"/>
      <w:pPr>
        <w:tabs>
          <w:tab w:val="num" w:pos="840"/>
        </w:tabs>
        <w:ind w:left="840" w:hanging="360"/>
      </w:pPr>
      <w:rPr>
        <w:b/>
        <w:color w:val="auto"/>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4">
    <w:nsid w:val="78D900E4"/>
    <w:multiLevelType w:val="hybridMultilevel"/>
    <w:tmpl w:val="B81A7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lvlOverride w:ilvl="0"/>
  </w:num>
  <w:num w:numId="2">
    <w:abstractNumId w:val="15"/>
    <w:lvlOverride w:ilvl="0">
      <w:startOverride w:val="2"/>
    </w:lvlOverride>
  </w:num>
  <w:num w:numId="3">
    <w:abstractNumId w:val="9"/>
    <w:lvlOverride w:ilvl="0">
      <w:startOverride w:val="1"/>
    </w:lvlOverride>
  </w:num>
  <w:num w:numId="4">
    <w:abstractNumId w:val="22"/>
  </w:num>
  <w:num w:numId="5">
    <w:abstractNumId w:val="5"/>
  </w:num>
  <w:num w:numId="6">
    <w:abstractNumId w:val="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25"/>
  </w:num>
  <w:num w:numId="11">
    <w:abstractNumId w:val="8"/>
  </w:num>
  <w:num w:numId="12">
    <w:abstractNumId w:val="3"/>
  </w:num>
  <w:num w:numId="13">
    <w:abstractNumId w:val="11"/>
  </w:num>
  <w:num w:numId="14">
    <w:abstractNumId w:val="16"/>
  </w:num>
  <w:num w:numId="15">
    <w:abstractNumId w:val="19"/>
  </w:num>
  <w:num w:numId="16">
    <w:abstractNumId w:val="17"/>
  </w:num>
  <w:num w:numId="17">
    <w:abstractNumId w:val="2"/>
  </w:num>
  <w:num w:numId="18">
    <w:abstractNumId w:val="12"/>
  </w:num>
  <w:num w:numId="19">
    <w:abstractNumId w:val="18"/>
  </w:num>
  <w:num w:numId="20">
    <w:abstractNumId w:val="10"/>
  </w:num>
  <w:num w:numId="21">
    <w:abstractNumId w:val="1"/>
  </w:num>
  <w:num w:numId="22">
    <w:abstractNumId w:val="13"/>
  </w:num>
  <w:num w:numId="23">
    <w:abstractNumId w:val="24"/>
  </w:num>
  <w:num w:numId="24">
    <w:abstractNumId w:val="23"/>
  </w:num>
  <w:num w:numId="25">
    <w:abstractNumId w:val="4"/>
  </w:num>
  <w:num w:numId="26">
    <w:abstractNumId w:val="6"/>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35824"/>
    <w:rsid w:val="000732FA"/>
    <w:rsid w:val="000965A1"/>
    <w:rsid w:val="001726D3"/>
    <w:rsid w:val="00173451"/>
    <w:rsid w:val="0017621D"/>
    <w:rsid w:val="00184003"/>
    <w:rsid w:val="00194A2B"/>
    <w:rsid w:val="001D37AD"/>
    <w:rsid w:val="001E38A5"/>
    <w:rsid w:val="00227BF3"/>
    <w:rsid w:val="00233A93"/>
    <w:rsid w:val="002741E7"/>
    <w:rsid w:val="002A75EF"/>
    <w:rsid w:val="002B2710"/>
    <w:rsid w:val="002B5385"/>
    <w:rsid w:val="00301D8C"/>
    <w:rsid w:val="00324934"/>
    <w:rsid w:val="00333732"/>
    <w:rsid w:val="00353558"/>
    <w:rsid w:val="00385A4B"/>
    <w:rsid w:val="003C2E0A"/>
    <w:rsid w:val="003D6EDC"/>
    <w:rsid w:val="004047A9"/>
    <w:rsid w:val="0045228D"/>
    <w:rsid w:val="004B0B57"/>
    <w:rsid w:val="004F7FF6"/>
    <w:rsid w:val="00501B42"/>
    <w:rsid w:val="00506BA6"/>
    <w:rsid w:val="00596717"/>
    <w:rsid w:val="005F5F33"/>
    <w:rsid w:val="00613A37"/>
    <w:rsid w:val="00680EDA"/>
    <w:rsid w:val="00685245"/>
    <w:rsid w:val="006C376D"/>
    <w:rsid w:val="006D3158"/>
    <w:rsid w:val="00737319"/>
    <w:rsid w:val="00741E32"/>
    <w:rsid w:val="00786D31"/>
    <w:rsid w:val="00791F4B"/>
    <w:rsid w:val="00846B8E"/>
    <w:rsid w:val="00873586"/>
    <w:rsid w:val="00893F40"/>
    <w:rsid w:val="00897D95"/>
    <w:rsid w:val="008C56E4"/>
    <w:rsid w:val="0091798A"/>
    <w:rsid w:val="00923400"/>
    <w:rsid w:val="00932257"/>
    <w:rsid w:val="009B4452"/>
    <w:rsid w:val="009F1034"/>
    <w:rsid w:val="009F77AE"/>
    <w:rsid w:val="00A34104"/>
    <w:rsid w:val="00AF0941"/>
    <w:rsid w:val="00AF1636"/>
    <w:rsid w:val="00B057B4"/>
    <w:rsid w:val="00B057C9"/>
    <w:rsid w:val="00B40188"/>
    <w:rsid w:val="00B5790B"/>
    <w:rsid w:val="00BF3C60"/>
    <w:rsid w:val="00C339FD"/>
    <w:rsid w:val="00C742A8"/>
    <w:rsid w:val="00CD2A22"/>
    <w:rsid w:val="00CE5AB9"/>
    <w:rsid w:val="00D3131A"/>
    <w:rsid w:val="00D365D2"/>
    <w:rsid w:val="00D42342"/>
    <w:rsid w:val="00DF21AE"/>
    <w:rsid w:val="00E00032"/>
    <w:rsid w:val="00E0365C"/>
    <w:rsid w:val="00E16C91"/>
    <w:rsid w:val="00E24C65"/>
    <w:rsid w:val="00EA71B8"/>
    <w:rsid w:val="00F17DF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2086</TotalTime>
  <Pages>1</Pages>
  <Words>949</Words>
  <Characters>5411</Characters>
  <Application>Microsoft Office Word</Application>
  <DocSecurity>0</DocSecurity>
  <Lines>0</Lines>
  <Paragraphs>0</Paragraphs>
  <ScaleCrop>false</ScaleCrop>
  <Company>Kancelária NR SR</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716</cp:revision>
  <cp:lastPrinted>2009-11-26T14:09:00Z</cp:lastPrinted>
  <dcterms:created xsi:type="dcterms:W3CDTF">2002-11-04T12:16:00Z</dcterms:created>
  <dcterms:modified xsi:type="dcterms:W3CDTF">2010-08-04T16:31:00Z</dcterms:modified>
</cp:coreProperties>
</file>