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E5B" w:rsidP="006D0E5B">
      <w:pPr>
        <w:pStyle w:val="Heading1"/>
        <w:bidi w:val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D0E5B" w:rsidP="006D0E5B">
      <w:pPr>
        <w:pStyle w:val="Heading1"/>
        <w:bidi w:val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NÁRODNÁ  RADA SLOVENSKEJ REPUBLIKY</w:t>
      </w:r>
    </w:p>
    <w:p w:rsidR="006D0E5B" w:rsidP="006D0E5B">
      <w:pPr>
        <w:bidi w:val="0"/>
        <w:rPr>
          <w:rFonts w:ascii="Times New Roman" w:hAnsi="Times New Roman"/>
          <w:sz w:val="26"/>
          <w:szCs w:val="26"/>
        </w:rPr>
      </w:pPr>
    </w:p>
    <w:p w:rsidR="006D0E5B" w:rsidP="006D0E5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Číslo:</w:t>
      </w:r>
    </w:p>
    <w:p w:rsidR="006D0E5B" w:rsidP="006D0E5B">
      <w:pPr>
        <w:bidi w:val="0"/>
        <w:rPr>
          <w:rFonts w:ascii="Times New Roman" w:hAnsi="Times New Roman"/>
          <w:sz w:val="26"/>
          <w:szCs w:val="26"/>
        </w:rPr>
      </w:pPr>
    </w:p>
    <w:p w:rsidR="006D0E5B" w:rsidP="006D0E5B">
      <w:pPr>
        <w:bidi w:val="0"/>
        <w:rPr>
          <w:rFonts w:ascii="Times New Roman" w:hAnsi="Times New Roman"/>
          <w:sz w:val="26"/>
          <w:szCs w:val="26"/>
        </w:rPr>
      </w:pPr>
    </w:p>
    <w:p w:rsidR="006D0E5B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P="006D0E5B">
      <w:pPr>
        <w:pStyle w:val="Heading3"/>
        <w:bidi w:val="0"/>
        <w:jc w:val="center"/>
        <w:rPr>
          <w:b w:val="0"/>
          <w:bCs w:val="0"/>
        </w:rPr>
      </w:pPr>
      <w:bookmarkStart w:id="0" w:name="_Toc136678529"/>
      <w:r>
        <w:rPr>
          <w:b w:val="0"/>
          <w:bCs w:val="0"/>
        </w:rPr>
        <w:t>Návrh</w:t>
      </w:r>
      <w:bookmarkEnd w:id="0"/>
    </w:p>
    <w:p w:rsidR="006D0E5B" w:rsidP="006D0E5B">
      <w:pPr>
        <w:bidi w:val="0"/>
        <w:jc w:val="center"/>
        <w:rPr>
          <w:rFonts w:ascii="Arial" w:hAnsi="Arial" w:cs="Arial"/>
          <w:spacing w:val="80"/>
          <w:sz w:val="26"/>
          <w:szCs w:val="26"/>
        </w:rPr>
      </w:pPr>
      <w:r>
        <w:rPr>
          <w:rFonts w:ascii="Arial" w:hAnsi="Arial" w:cs="Arial"/>
          <w:spacing w:val="80"/>
          <w:sz w:val="26"/>
          <w:szCs w:val="26"/>
        </w:rPr>
        <w:t>UZNESENIE</w:t>
      </w:r>
    </w:p>
    <w:p w:rsidR="006D0E5B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NÁRODNEJ RADY SLOVENSKEJ REPUBLIKY</w:t>
      </w:r>
    </w:p>
    <w:p w:rsidR="006D0E5B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................................</w:t>
      </w:r>
    </w:p>
    <w:p w:rsidR="006D0E5B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 Správe o činnosti prokuratúry Slovenskej republiky za rok 200</w:t>
      </w:r>
      <w:r w:rsidR="00761D85">
        <w:rPr>
          <w:rFonts w:ascii="Arial" w:hAnsi="Arial" w:cs="Arial"/>
          <w:sz w:val="26"/>
          <w:szCs w:val="26"/>
        </w:rPr>
        <w:t>9</w:t>
      </w:r>
    </w:p>
    <w:p w:rsidR="006D0E5B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P="006D0E5B">
      <w:pPr>
        <w:bidi w:val="0"/>
        <w:rPr>
          <w:rFonts w:ascii="Times New Roman" w:hAnsi="Times New Roman"/>
          <w:sz w:val="26"/>
          <w:szCs w:val="26"/>
        </w:rPr>
      </w:pPr>
    </w:p>
    <w:p w:rsidR="006D0E5B" w:rsidP="006D0E5B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rada Slovenskej republiky</w:t>
      </w:r>
    </w:p>
    <w:p w:rsidR="006D0E5B" w:rsidP="006D0E5B">
      <w:pPr>
        <w:bidi w:val="0"/>
        <w:rPr>
          <w:rFonts w:ascii="Arial" w:hAnsi="Arial" w:cs="Arial"/>
        </w:rPr>
      </w:pPr>
    </w:p>
    <w:p w:rsidR="006D0E5B" w:rsidP="006D0E5B">
      <w:pPr>
        <w:bidi w:val="0"/>
        <w:rPr>
          <w:rFonts w:ascii="Arial" w:hAnsi="Arial" w:cs="Arial"/>
        </w:rPr>
      </w:pPr>
    </w:p>
    <w:p w:rsidR="006D0E5B" w:rsidP="006D0E5B">
      <w:pPr>
        <w:bidi w:val="0"/>
        <w:rPr>
          <w:rFonts w:ascii="Arial" w:hAnsi="Arial" w:cs="Arial"/>
        </w:rPr>
      </w:pPr>
    </w:p>
    <w:p w:rsidR="006D0E5B" w:rsidP="006D0E5B">
      <w:pPr>
        <w:pStyle w:val="Heading2"/>
        <w:tabs>
          <w:tab w:val="num" w:pos="720"/>
        </w:tabs>
        <w:autoSpaceDE w:val="0"/>
        <w:autoSpaceDN w:val="0"/>
        <w:bidi w:val="0"/>
        <w:spacing w:before="0" w:after="0" w:line="240" w:lineRule="auto"/>
        <w:ind w:left="720" w:hanging="360"/>
        <w:rPr>
          <w:i w:val="0"/>
          <w:sz w:val="24"/>
          <w:szCs w:val="24"/>
        </w:rPr>
      </w:pPr>
      <w:bookmarkStart w:id="1" w:name="_Toc136678530"/>
      <w:r>
        <w:rPr>
          <w:i w:val="0"/>
          <w:sz w:val="24"/>
          <w:szCs w:val="24"/>
        </w:rPr>
        <w:t>schvaľuje</w:t>
      </w:r>
      <w:bookmarkEnd w:id="1"/>
    </w:p>
    <w:p w:rsidR="006D0E5B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P="006D0E5B">
      <w:pPr>
        <w:tabs>
          <w:tab w:val="num" w:pos="1440"/>
        </w:tabs>
        <w:autoSpaceDE w:val="0"/>
        <w:autoSpaceDN w:val="0"/>
        <w:bidi w:val="0"/>
        <w:spacing w:line="240" w:lineRule="auto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správu o činnosti prokuratúry Slovenskej republiky za rok 200</w:t>
      </w:r>
      <w:r w:rsidR="00761D85">
        <w:rPr>
          <w:rFonts w:ascii="Arial" w:hAnsi="Arial" w:cs="Arial"/>
          <w:sz w:val="24"/>
          <w:szCs w:val="24"/>
        </w:rPr>
        <w:t>9</w:t>
      </w:r>
    </w:p>
    <w:p w:rsidR="006D0E5B" w:rsidP="006D0E5B">
      <w:pPr>
        <w:pStyle w:val="Heading2"/>
        <w:tabs>
          <w:tab w:val="num" w:pos="720"/>
        </w:tabs>
        <w:autoSpaceDE w:val="0"/>
        <w:autoSpaceDN w:val="0"/>
        <w:bidi w:val="0"/>
        <w:spacing w:before="0" w:after="0" w:line="240" w:lineRule="auto"/>
        <w:ind w:left="720" w:hanging="360"/>
        <w:rPr>
          <w:i w:val="0"/>
          <w:sz w:val="24"/>
          <w:szCs w:val="24"/>
        </w:rPr>
      </w:pPr>
    </w:p>
    <w:p w:rsidR="006D0E5B" w:rsidP="006D0E5B">
      <w:pPr>
        <w:bidi w:val="0"/>
        <w:ind w:left="1080"/>
        <w:rPr>
          <w:rFonts w:ascii="Arial" w:hAnsi="Arial" w:cs="Arial"/>
          <w:sz w:val="24"/>
          <w:szCs w:val="24"/>
        </w:rPr>
      </w:pPr>
    </w:p>
    <w:p w:rsidR="006D0E5B" w:rsidP="006D0E5B">
      <w:pPr>
        <w:bidi w:val="0"/>
        <w:ind w:left="1080"/>
        <w:rPr>
          <w:rFonts w:ascii="Arial" w:hAnsi="Arial" w:cs="Arial"/>
          <w:sz w:val="24"/>
          <w:szCs w:val="24"/>
        </w:rPr>
      </w:pPr>
    </w:p>
    <w:p w:rsidR="006D0E5B" w:rsidP="006D0E5B">
      <w:pPr>
        <w:bidi w:val="0"/>
        <w:ind w:left="1080"/>
        <w:rPr>
          <w:rFonts w:ascii="Arial" w:hAnsi="Arial" w:cs="Arial"/>
        </w:rPr>
      </w:pPr>
    </w:p>
    <w:p w:rsidR="006D0E5B" w:rsidP="006D0E5B">
      <w:pPr>
        <w:bidi w:val="0"/>
        <w:jc w:val="left"/>
        <w:rPr>
          <w:rFonts w:ascii="Arial" w:hAnsi="Arial" w:cs="Arial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5C207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0E5B"/>
    <w:rsid w:val="00227708"/>
    <w:rsid w:val="0041738C"/>
    <w:rsid w:val="00457B87"/>
    <w:rsid w:val="005C207F"/>
    <w:rsid w:val="006D0E5B"/>
    <w:rsid w:val="00761D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E5B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6D0E5B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qFormat/>
    <w:rsid w:val="006D0E5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6D0E5B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</Words>
  <Characters>286</Characters>
  <Application>Microsoft Office Word</Application>
  <DocSecurity>0</DocSecurity>
  <Lines>0</Lines>
  <Paragraphs>0</Paragraphs>
  <ScaleCrop>false</ScaleCrop>
  <Company>GP SR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Vranovičová</dc:creator>
  <cp:lastModifiedBy>GaspJarm</cp:lastModifiedBy>
  <cp:revision>2</cp:revision>
  <dcterms:created xsi:type="dcterms:W3CDTF">2010-11-23T15:34:00Z</dcterms:created>
  <dcterms:modified xsi:type="dcterms:W3CDTF">2010-11-23T15:34:00Z</dcterms:modified>
</cp:coreProperties>
</file>