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38F5" w:rsidP="002238F5">
      <w:pPr>
        <w:pStyle w:val="Heading1"/>
        <w:bidi w:val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GENERÁLNA  PROKURATÚRA  SLOVENSKEJ  REPUBLIKY</w:t>
      </w:r>
    </w:p>
    <w:p w:rsidR="002238F5" w:rsidP="002238F5">
      <w:pPr>
        <w:bidi w:val="0"/>
        <w:rPr>
          <w:rFonts w:ascii="Arial" w:hAnsi="Arial" w:cs="Arial"/>
          <w:b/>
          <w:sz w:val="20"/>
        </w:rPr>
      </w:pP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Materiál na rokovanie                                                                                            </w:t>
      </w:r>
      <w:r>
        <w:rPr>
          <w:rFonts w:ascii="Arial" w:hAnsi="Arial" w:cs="Arial"/>
          <w:sz w:val="20"/>
        </w:rPr>
        <w:t>Sp. zn.:  Se/1 1</w:t>
      </w:r>
      <w:r w:rsidR="002E49E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/</w:t>
      </w:r>
      <w:r w:rsidR="002E49E6">
        <w:rPr>
          <w:rFonts w:ascii="Arial" w:hAnsi="Arial" w:cs="Arial"/>
          <w:sz w:val="20"/>
        </w:rPr>
        <w:t>10</w:t>
      </w:r>
    </w:p>
    <w:p w:rsidR="001348FD" w:rsidP="002238F5">
      <w:pPr>
        <w:bidi w:val="0"/>
        <w:spacing w:line="240" w:lineRule="auto"/>
        <w:rPr>
          <w:rFonts w:ascii="Arial" w:hAnsi="Arial" w:cs="Arial"/>
          <w:b/>
          <w:sz w:val="20"/>
        </w:rPr>
      </w:pPr>
      <w:r w:rsidR="002238F5">
        <w:rPr>
          <w:rFonts w:ascii="Arial" w:hAnsi="Arial" w:cs="Arial"/>
          <w:b/>
          <w:sz w:val="20"/>
        </w:rPr>
        <w:t>Národnej rady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Slovenskej republiky</w:t>
      </w:r>
    </w:p>
    <w:p w:rsidR="002238F5" w:rsidP="002238F5">
      <w:pPr>
        <w:pStyle w:val="Heading1"/>
        <w:bidi w:val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238F5" w:rsidP="002238F5">
      <w:pPr>
        <w:pStyle w:val="Heading1"/>
        <w:bidi w:val="0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2238F5" w:rsidP="002238F5">
      <w:pPr>
        <w:bidi w:val="0"/>
        <w:rPr>
          <w:rFonts w:ascii="Times New Roman" w:hAnsi="Times New Roman"/>
        </w:rPr>
      </w:pPr>
    </w:p>
    <w:p w:rsidR="002238F5" w:rsidP="002238F5">
      <w:pPr>
        <w:bidi w:val="0"/>
        <w:jc w:val="center"/>
        <w:rPr>
          <w:rFonts w:ascii="Arial" w:hAnsi="Arial" w:cs="Arial"/>
          <w:b/>
          <w:sz w:val="24"/>
          <w:szCs w:val="24"/>
        </w:rPr>
      </w:pPr>
      <w:r w:rsidR="00102393">
        <w:rPr>
          <w:rFonts w:ascii="Arial" w:hAnsi="Arial" w:cs="Arial"/>
          <w:b/>
          <w:sz w:val="24"/>
          <w:szCs w:val="24"/>
        </w:rPr>
        <w:t>25</w:t>
      </w:r>
    </w:p>
    <w:p w:rsidR="002238F5" w:rsidP="002238F5">
      <w:pPr>
        <w:bidi w:val="0"/>
        <w:rPr>
          <w:rFonts w:ascii="Times New Roman" w:hAnsi="Times New Roman"/>
          <w:sz w:val="24"/>
          <w:szCs w:val="24"/>
        </w:rPr>
      </w:pPr>
    </w:p>
    <w:p w:rsidR="002238F5" w:rsidP="002238F5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 p r á v a</w:t>
      </w:r>
    </w:p>
    <w:p w:rsidR="002238F5" w:rsidP="002238F5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 činnosti prokuratúry Slovenskej republiky za rok 200</w:t>
      </w:r>
      <w:r w:rsidR="002E49E6">
        <w:rPr>
          <w:rFonts w:ascii="Arial" w:hAnsi="Arial" w:cs="Arial"/>
          <w:b/>
          <w:bCs/>
          <w:sz w:val="24"/>
          <w:szCs w:val="24"/>
        </w:rPr>
        <w:t>9</w:t>
      </w:r>
    </w:p>
    <w:p w:rsidR="002238F5" w:rsidP="002238F5">
      <w:pPr>
        <w:bidi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–––––––––––––––––––––––––––––––––––––––––––––––––––––––––––––––––––-</w:t>
      </w:r>
    </w:p>
    <w:p w:rsidR="002238F5" w:rsidP="002238F5">
      <w:pPr>
        <w:pStyle w:val="Heading1"/>
        <w:bidi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Materiál sa predkladá</w:t>
      </w:r>
      <w:r>
        <w:rPr>
          <w:sz w:val="24"/>
          <w:szCs w:val="24"/>
        </w:rPr>
        <w:t xml:space="preserve">:                                           </w:t>
      </w:r>
      <w:r>
        <w:rPr>
          <w:sz w:val="24"/>
          <w:szCs w:val="24"/>
          <w:u w:val="single"/>
        </w:rPr>
        <w:t>Materiál obsahuje</w:t>
      </w:r>
      <w:r>
        <w:rPr>
          <w:sz w:val="24"/>
          <w:szCs w:val="24"/>
        </w:rPr>
        <w:t>:</w:t>
      </w:r>
    </w:p>
    <w:p w:rsidR="002238F5" w:rsidP="002238F5">
      <w:pPr>
        <w:pStyle w:val="Heading1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základe § 11 ods. 1 zákona                                                1. Predkladaciu správu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č. 153/2001 Z. z. o prokuratúre                                                2. Návrh uznesenia NR SR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§ 128 ods. 1 zákona č. 350/1996 Z. z.                                  3. Správu o činnosti prokuratúry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 rokovacom poriadku Národnej rady SR                                    Slovenskej republiky za rok 200</w:t>
      </w:r>
      <w:r w:rsidR="002E49E6">
        <w:rPr>
          <w:rFonts w:ascii="Arial" w:hAnsi="Arial" w:cs="Arial"/>
          <w:sz w:val="20"/>
        </w:rPr>
        <w:t>9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znení neskorších predpisov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2238F5" w:rsidP="002238F5">
      <w:pPr>
        <w:bidi w:val="0"/>
        <w:rPr>
          <w:rFonts w:ascii="Arial" w:hAnsi="Arial" w:cs="Arial"/>
          <w:b/>
          <w:sz w:val="24"/>
          <w:szCs w:val="24"/>
          <w:u w:val="single"/>
        </w:rPr>
      </w:pPr>
    </w:p>
    <w:p w:rsidR="002238F5" w:rsidP="002238F5">
      <w:pPr>
        <w:bidi w:val="0"/>
        <w:rPr>
          <w:rFonts w:ascii="Arial" w:hAnsi="Arial" w:cs="Arial"/>
          <w:b/>
          <w:sz w:val="22"/>
          <w:szCs w:val="22"/>
          <w:u w:val="single"/>
        </w:rPr>
      </w:pPr>
    </w:p>
    <w:p w:rsidR="002238F5" w:rsidP="002238F5">
      <w:pPr>
        <w:bidi w:val="0"/>
        <w:rPr>
          <w:rFonts w:ascii="Arial" w:hAnsi="Arial" w:cs="Arial"/>
          <w:sz w:val="22"/>
          <w:szCs w:val="22"/>
          <w:u w:val="single"/>
        </w:rPr>
      </w:pPr>
    </w:p>
    <w:p w:rsidR="002238F5" w:rsidP="002238F5">
      <w:pPr>
        <w:bidi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Materiál predkladá:</w:t>
      </w:r>
    </w:p>
    <w:p w:rsidR="002238F5" w:rsidP="002238F5">
      <w:pPr>
        <w:bidi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Dobroslav   T r n k</w:t>
      </w:r>
      <w:r w:rsidR="00E12703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12703">
        <w:rPr>
          <w:rFonts w:ascii="Arial" w:hAnsi="Arial" w:cs="Arial"/>
          <w:b/>
          <w:bCs/>
          <w:sz w:val="24"/>
          <w:szCs w:val="24"/>
        </w:rPr>
        <w:t>,   v. r.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2238F5" w:rsidP="002238F5">
      <w:pPr>
        <w:bidi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generálny prokurátor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Slovenskej republiky</w:t>
      </w: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Bratislava, </w:t>
      </w:r>
      <w:r w:rsidR="002E49E6">
        <w:rPr>
          <w:rFonts w:ascii="Arial" w:hAnsi="Arial" w:cs="Arial"/>
          <w:sz w:val="20"/>
        </w:rPr>
        <w:t>júl</w:t>
      </w:r>
      <w:r>
        <w:rPr>
          <w:rFonts w:ascii="Arial" w:hAnsi="Arial" w:cs="Arial"/>
          <w:sz w:val="20"/>
        </w:rPr>
        <w:t xml:space="preserve">  20</w:t>
      </w:r>
      <w:r w:rsidR="002E49E6">
        <w:rPr>
          <w:rFonts w:ascii="Arial" w:hAnsi="Arial" w:cs="Arial"/>
          <w:sz w:val="20"/>
        </w:rPr>
        <w:t>10</w:t>
      </w:r>
    </w:p>
    <w:p w:rsidR="005C207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238F5"/>
    <w:rsid w:val="00102393"/>
    <w:rsid w:val="001348FD"/>
    <w:rsid w:val="002238F5"/>
    <w:rsid w:val="002E49E6"/>
    <w:rsid w:val="0041738C"/>
    <w:rsid w:val="00563531"/>
    <w:rsid w:val="005C207F"/>
    <w:rsid w:val="00B15A3B"/>
    <w:rsid w:val="00E127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8F5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8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2238F5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912</Characters>
  <Application>Microsoft Office Word</Application>
  <DocSecurity>0</DocSecurity>
  <Lines>0</Lines>
  <Paragraphs>0</Paragraphs>
  <ScaleCrop>false</ScaleCrop>
  <Company>GP SR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Vranovičová</dc:creator>
  <cp:lastModifiedBy>GaspJarm</cp:lastModifiedBy>
  <cp:revision>2</cp:revision>
  <dcterms:created xsi:type="dcterms:W3CDTF">2010-11-23T15:34:00Z</dcterms:created>
  <dcterms:modified xsi:type="dcterms:W3CDTF">2010-11-23T15:34:00Z</dcterms:modified>
</cp:coreProperties>
</file>