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12D8" w:rsidP="004B12D8">
      <w:pPr>
        <w:bidi w:val="0"/>
        <w:rPr>
          <w:rFonts w:ascii="Times New Roman" w:hAnsi="Times New Roman"/>
          <w:sz w:val="20"/>
        </w:rPr>
      </w:pPr>
    </w:p>
    <w:p w:rsidR="004B12D8" w:rsidP="004B12D8">
      <w:pPr>
        <w:pStyle w:val="Heading3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</w:rPr>
        <w:t>Príloha č. 1</w:t>
      </w:r>
      <w:r>
        <w:rPr>
          <w:rFonts w:ascii="Times New Roman" w:hAnsi="Times New Roman"/>
          <w:b/>
          <w:bCs/>
        </w:rPr>
        <w:t xml:space="preserve"> – vydané aproximačné nariadenia vlády SR v I. polroku 2010</w:t>
      </w:r>
    </w:p>
    <w:p w:rsidR="004B12D8" w:rsidP="004B12D8">
      <w:pPr>
        <w:bidi w:val="0"/>
        <w:rPr>
          <w:rFonts w:ascii="Times New Roman" w:hAnsi="Times New Roman"/>
          <w:sz w:val="20"/>
        </w:rPr>
      </w:pPr>
    </w:p>
    <w:tbl>
      <w:tblPr>
        <w:tblStyle w:val="TableNormal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114"/>
        <w:gridCol w:w="4896"/>
        <w:gridCol w:w="6840"/>
        <w:gridCol w:w="1440"/>
      </w:tblGrid>
      <w:tr>
        <w:tblPrEx>
          <w:tblW w:w="1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4B12D8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4B12D8" w:rsidP="00C04ABD">
            <w:pPr>
              <w:pStyle w:val="Heading2"/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Aproximačné nariadenia vlády SR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4B12D8" w:rsidP="00C04ABD">
            <w:pPr>
              <w:pStyle w:val="Heading1"/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Implementovaný právny akt ES/EÚ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textDirection w:val="lrTb"/>
            <w:vAlign w:val="center"/>
          </w:tcPr>
          <w:p w:rsidR="004B12D8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Čiastka Zbierky zákonov SR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4B12D8" w:rsidP="00C04ABD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4B12D8" w:rsidP="00C04ABD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4B12D8">
              <w:rPr>
                <w:rFonts w:ascii="Times New Roman" w:hAnsi="Times New Roman"/>
                <w:b/>
                <w:i/>
                <w:sz w:val="20"/>
              </w:rPr>
              <w:t>3</w:t>
            </w:r>
            <w:r w:rsidR="00F67C09">
              <w:rPr>
                <w:rFonts w:ascii="Times New Roman" w:hAnsi="Times New Roman"/>
                <w:b/>
                <w:i/>
                <w:sz w:val="20"/>
              </w:rPr>
              <w:t>3</w:t>
            </w:r>
            <w:r w:rsidRPr="004B12D8">
              <w:rPr>
                <w:rFonts w:ascii="Times New Roman" w:hAnsi="Times New Roman"/>
                <w:b/>
                <w:i/>
                <w:sz w:val="20"/>
              </w:rPr>
              <w:t>/2010</w:t>
            </w:r>
            <w:r>
              <w:rPr>
                <w:rFonts w:ascii="Times New Roman" w:hAnsi="Times New Roman"/>
                <w:sz w:val="20"/>
              </w:rPr>
              <w:t xml:space="preserve"> Z. z., ktorým sa mení a dopĺňa nariadenie vlády Slovenskej republiky č. 329/2007 Z. z., ktorým sa vydáva zoznam účinných látok vyhovujúcich na zaradenie do biocídnych výrobkov v znení neskorších predpisov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4B12D8" w:rsidP="00476C2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093D4B"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76C20" w:rsid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2009/84/ES z 28. júla 2009,</w:t>
            </w:r>
            <w:r w:rsidR="00476C2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 w:rsid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 w:rsidR="00476C2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 w:rsidR="00476C20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</w:t>
            </w:r>
            <w:r w:rsidR="00476C2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 w:rsidR="00476C20">
              <w:rPr>
                <w:rFonts w:ascii="Times New Roman" w:hAnsi="Times New Roman"/>
                <w:color w:val="231F20"/>
                <w:sz w:val="20"/>
                <w:szCs w:val="20"/>
              </w:rPr>
              <w:t>oxid-difluorid siričitý ako aktívnu látku do prílohy I</w:t>
            </w:r>
            <w:r w:rsidR="00476C2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 w:rsidR="00476C20">
              <w:rPr>
                <w:rFonts w:ascii="Times New Roman" w:hAnsi="Times New Roman"/>
                <w:color w:val="231F20"/>
                <w:sz w:val="20"/>
                <w:szCs w:val="20"/>
              </w:rPr>
              <w:t>k uvedenej smernici (</w:t>
            </w:r>
            <w:r w:rsidRPr="00476C20" w:rsidR="00476C2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197, 29. 7. 2009</w:t>
            </w:r>
            <w:r w:rsidRPr="00476C20" w:rsidR="00476C2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476C20" w:rsidP="00476C2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476C20" w:rsidP="00476C20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2009/85/ES z 29.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kumatetralyl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ako aktívnu látku do prílohy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uvedenej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smernici (</w:t>
            </w:r>
            <w:r w:rsidRPr="00476C2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198, 30. 7. 2009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476C20" w:rsidP="00476C20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476C20" w:rsidP="00476C20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2009/86/ES z 29.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fenpropimorf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ako aktívnu látku do prílohy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uvedenej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smernici (</w:t>
            </w:r>
            <w:r w:rsidRPr="00476C2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198, 30. 7. 2009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476C20" w:rsidP="00476C20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476C20" w:rsidP="00476C20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2009/87/ES z 29.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indoxakarb ako aktívnu látku do prílohy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tejto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smernici (</w:t>
            </w:r>
            <w:r w:rsidRPr="00476C2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198, 30. 7. 2009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476C20" w:rsidP="00476C20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476C20" w:rsidP="00476C20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2009/88/ES z 30.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 parlamentu a Rady 98/8/ES s cieľom zaradiť tiakloprid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ako aktívnu látku do prílohy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476C2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199, 31. 7. 2009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476C20" w:rsidP="00476C20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476C20" w:rsidP="00476C20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2009/89/ES z 30.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dusík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ako aktívnu látku do prílohy I k uvedenej smernici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476C2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199, 31. 7. 2009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476C20" w:rsidP="00476C20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476C20" w:rsidP="00476C20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2009/91/ES z 31.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tetraboritan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sodný ako aktívnu látku do prílohy 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 uvedenej smernici (</w:t>
            </w:r>
            <w:r w:rsidRPr="000D082A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201, 1. 8. 2009)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476C20" w:rsidP="00476C20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476C20" w:rsidP="00476C20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2009/92/ES z 31.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bromadiolón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ako aktívnu látku do prílohy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uvedenej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smernici (</w:t>
            </w:r>
            <w:r w:rsidRPr="00476C2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201, 1. 8. 2009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476C20" w:rsidP="00476C20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476C20" w:rsidP="007442DD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2009/93/ES z 31.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alfachloralózu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ako aktívnu látku do prílohy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smernici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476C2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201, 1. 8. 2009</w:t>
            </w:r>
            <w:r w:rsidRPr="00476C2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F67C09" w:rsidP="00F67C09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F67C09" w:rsidP="00F67C09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2009/94/ES z 31.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kyselinu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trihydrogenboritú ako aktívnu látku do prílohy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I k uvedenej smernici (</w:t>
            </w:r>
            <w:r w:rsidRPr="00F67C0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201, 1. 8. 2009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F67C09" w:rsidP="00F67C09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F67C09" w:rsidP="00F67C09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2009/95/ES z 31.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fosfid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hlinitý ako aktívnu látku do prílohy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smernici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F67C0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201, 1. 8. 2009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F67C09" w:rsidP="00F67C09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F67C09" w:rsidP="00F67C09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2009/96/ES z 31. júla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 tetrahydrát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oktaboritanu disodného ako aktívnu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látku do prílohy I k uvedenej smernici (</w:t>
            </w:r>
            <w:r w:rsidRPr="00F67C0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201, 1. 8. 2009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F67C09" w:rsidP="00F67C09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F67C09" w:rsidP="00F67C09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2009/98/ES zo 4. augusta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2009, 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oxid boritý ako aktívnu látku do prílohy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uvedenej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smernici (</w:t>
            </w:r>
            <w:r w:rsidRPr="00F67C0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203, 5. 8. 2009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F67C09" w:rsidP="00F67C09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F67C09" w:rsidRPr="00476C20" w:rsidP="00F67C09">
            <w:pPr>
              <w:numPr>
                <w:numId w:val="6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2009/99/ES zo 4. augusta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2009, ktorou sa mení a dopĺňa smernica Európskeho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98/8/ES s cieľom zaradiť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chlórofacinón ako aktívnu látku do prílohy 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k uvedenej smernici (</w:t>
            </w:r>
            <w:r w:rsidRPr="00F67C0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203, 5. 8. 2009</w:t>
            </w:r>
            <w:r w:rsidRPr="00F67C09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4B12D8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67C09" w:rsidP="00C04ABD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67C09" w:rsidP="00F67C09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4B12D8">
              <w:rPr>
                <w:rFonts w:ascii="Times New Roman" w:hAnsi="Times New Roman"/>
                <w:b/>
                <w:i/>
                <w:sz w:val="20"/>
              </w:rPr>
              <w:t>3</w:t>
            </w: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  <w:r w:rsidRPr="004B12D8">
              <w:rPr>
                <w:rFonts w:ascii="Times New Roman" w:hAnsi="Times New Roman"/>
                <w:b/>
                <w:i/>
                <w:sz w:val="20"/>
              </w:rPr>
              <w:t>/2010</w:t>
            </w:r>
            <w:r>
              <w:rPr>
                <w:rFonts w:ascii="Times New Roman" w:hAnsi="Times New Roman"/>
                <w:sz w:val="20"/>
              </w:rPr>
              <w:t xml:space="preserve"> Z. z. o technických požiadavkách na vozidlá vzhľadom na ich opätovnú využiteľnosť, recyklovateľnosť</w:t>
              <w:br/>
              <w:t xml:space="preserve"> a zužitkovateľnosť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67C09" w:rsidRPr="00C04ABD" w:rsidP="00C04AB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C04ABD" w:rsidR="00C04A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Smernica Európskeho parlamentu a Rady 2005/64/ES z 26. októbra 2005 </w:t>
            </w:r>
            <w:r w:rsidR="00C04AB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C04ABD" w:rsidR="00C04ABD">
              <w:rPr>
                <w:rFonts w:ascii="Times New Roman" w:hAnsi="Times New Roman"/>
                <w:color w:val="231F20"/>
                <w:sz w:val="20"/>
                <w:szCs w:val="20"/>
              </w:rPr>
              <w:t>o typovom schválení motorových vozidiel</w:t>
            </w:r>
            <w:r w:rsidR="00C04A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04ABD" w:rsidR="00C04ABD">
              <w:rPr>
                <w:rFonts w:ascii="Times New Roman" w:hAnsi="Times New Roman"/>
                <w:color w:val="231F20"/>
                <w:sz w:val="20"/>
                <w:szCs w:val="20"/>
              </w:rPr>
              <w:t>vzhľadom na ich opätovnú využiteľnosť</w:t>
            </w:r>
            <w:r w:rsidR="00C04A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, </w:t>
            </w:r>
            <w:r w:rsidRPr="00C04ABD" w:rsidR="00C04ABD">
              <w:rPr>
                <w:rFonts w:ascii="Times New Roman" w:hAnsi="Times New Roman"/>
                <w:color w:val="231F20"/>
                <w:sz w:val="20"/>
                <w:szCs w:val="20"/>
              </w:rPr>
              <w:t>recyklovateľnosť a zužitkovateľnosť, ktorou sa mení a dopĺňa smernica</w:t>
            </w:r>
            <w:r w:rsidR="00C04A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04ABD" w:rsidR="00C04ABD">
              <w:rPr>
                <w:rFonts w:ascii="Times New Roman" w:hAnsi="Times New Roman"/>
                <w:color w:val="231F20"/>
                <w:sz w:val="20"/>
                <w:szCs w:val="20"/>
              </w:rPr>
              <w:t>Rady 70/156/EHS (</w:t>
            </w:r>
            <w:r w:rsidRPr="00C04ABD" w:rsidR="00C04AB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310, 25. 11. 2005</w:t>
            </w:r>
            <w:r w:rsidRPr="00C04ABD" w:rsidR="00C04ABD">
              <w:rPr>
                <w:rFonts w:ascii="Times New Roman" w:hAnsi="Times New Roman"/>
                <w:color w:val="231F20"/>
                <w:sz w:val="20"/>
                <w:szCs w:val="20"/>
              </w:rPr>
              <w:t>) v znení smernice Komisie 2009/1/ES (</w:t>
            </w:r>
            <w:r w:rsidRPr="00C04ABD" w:rsidR="00C04AB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9, 14. 1. 2009</w:t>
            </w:r>
            <w:r w:rsidRPr="00C04ABD" w:rsidR="00C04ABD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F67C09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C04ABD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C04ABD" w:rsidP="00C04ABD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C04ABD" w:rsidRPr="004B5C09" w:rsidP="004B5C0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4B5C09"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4B5C09" w:rsidR="004B5C09">
              <w:rPr>
                <w:rFonts w:ascii="Times New Roman" w:hAnsi="Times New Roman"/>
                <w:b/>
                <w:i/>
                <w:sz w:val="20"/>
              </w:rPr>
              <w:t>68/2010</w:t>
            </w:r>
            <w:r w:rsidR="004B5C09">
              <w:rPr>
                <w:rFonts w:ascii="Times New Roman" w:hAnsi="Times New Roman"/>
                <w:sz w:val="20"/>
              </w:rPr>
              <w:t xml:space="preserve"> Z. z., ktorým sa </w:t>
            </w:r>
            <w:r w:rsidRPr="004B5C09"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dopĺňa nariadenie vlády Slovenskej republiky č. 120/2009 Z. z.,</w:t>
            </w:r>
            <w:r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B5C09"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ktorým sa ustanovujú analytické normy, toxikologicko-farmakologické normy, klinické normy</w:t>
            </w:r>
            <w:r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  <w:br/>
            </w:r>
            <w:r w:rsidRPr="004B5C09"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protokoly vzťahujúce sa na dokumentáciu o výsledkoch farmaceutického</w:t>
            </w:r>
            <w:r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B5C09"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skúšania,</w:t>
            </w:r>
            <w:r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B5C09"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toxikologicko-farmakologického skúšania a klinického skúšania vykonávaného</w:t>
            </w:r>
            <w:r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B5C09" w:rsid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na účely registrácie liekov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4B5C09" w:rsidRPr="00C04ABD" w:rsidP="00514E5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B5C09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2009/120/ES zo 14. septembra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B5C09">
              <w:rPr>
                <w:rFonts w:ascii="Times New Roman" w:hAnsi="Times New Roman"/>
                <w:color w:val="231F20"/>
                <w:sz w:val="20"/>
                <w:szCs w:val="20"/>
              </w:rPr>
              <w:t>2009, ktorou sa mení a dopĺňa smernica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B5C09">
              <w:rPr>
                <w:rFonts w:ascii="Times New Roman" w:hAnsi="Times New Roman"/>
                <w:color w:val="231F20"/>
                <w:sz w:val="20"/>
                <w:szCs w:val="20"/>
              </w:rPr>
              <w:t>Európskeho parlamentu a Rady 2001/83/ES,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B5C09">
              <w:rPr>
                <w:rFonts w:ascii="Times New Roman" w:hAnsi="Times New Roman"/>
                <w:color w:val="231F20"/>
                <w:sz w:val="20"/>
                <w:szCs w:val="20"/>
              </w:rPr>
              <w:t>ktorou sa ustanovuje zákonník Spoločenstva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B5C09">
              <w:rPr>
                <w:rFonts w:ascii="Times New Roman" w:hAnsi="Times New Roman"/>
                <w:color w:val="231F20"/>
                <w:sz w:val="20"/>
                <w:szCs w:val="20"/>
              </w:rPr>
              <w:t>o humánnych liekoch, pokiaľ ide o lieky na inovatívnu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B5C09">
              <w:rPr>
                <w:rFonts w:ascii="Times New Roman" w:hAnsi="Times New Roman"/>
                <w:color w:val="231F20"/>
                <w:sz w:val="20"/>
                <w:szCs w:val="20"/>
              </w:rPr>
              <w:t>liečbu (</w:t>
            </w:r>
            <w:r w:rsidRPr="004B5C0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242, 15. 9. 2009</w:t>
            </w:r>
            <w:r w:rsidRPr="004B5C09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605D96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C04ABD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292670">
              <w:rPr>
                <w:rFonts w:ascii="Times New Roman" w:hAnsi="Times New Roman"/>
                <w:b/>
                <w:bCs/>
                <w:i/>
                <w:iCs/>
              </w:rPr>
              <w:t>36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05D96" w:rsidP="00C04ABD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05D96" w:rsidP="004B5C0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B6449">
              <w:rPr>
                <w:rFonts w:ascii="Times New Roman" w:hAnsi="Times New Roman"/>
                <w:b/>
                <w:i/>
                <w:sz w:val="20"/>
              </w:rPr>
              <w:t>78/2010</w:t>
            </w:r>
            <w:r>
              <w:rPr>
                <w:rFonts w:ascii="Times New Roman" w:hAnsi="Times New Roman"/>
                <w:sz w:val="20"/>
              </w:rPr>
              <w:t xml:space="preserve"> Z. z., ktorým sa ustanovujú podmienky poskytnutia jednorazovej podpory v sektore produkcie mlieka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05D96" w:rsidRPr="00605D96" w:rsidP="00605D9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605D96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(EÚ) č.1233/2009 z 15. decembra 2009, ktorým sa ustanovuj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e osobitné opatrenie na podporu </w:t>
            </w:r>
            <w:r w:rsidRPr="00605D96">
              <w:rPr>
                <w:rFonts w:ascii="Times New Roman" w:hAnsi="Times New Roman"/>
                <w:color w:val="231F20"/>
                <w:sz w:val="20"/>
                <w:szCs w:val="20"/>
              </w:rPr>
              <w:t>trhu v mliekarenskom odvetví (</w:t>
            </w:r>
            <w:r w:rsidRPr="00605D96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330, 16. 12. 2009</w:t>
            </w:r>
            <w:r w:rsidR="00514E5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.</w:t>
            </w:r>
            <w:r w:rsidRPr="00605D96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)</w:t>
            </w:r>
            <w:r w:rsidR="000D082A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05D96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E5030">
              <w:rPr>
                <w:rFonts w:ascii="Times New Roman" w:hAnsi="Times New Roman"/>
                <w:b/>
                <w:bCs/>
                <w:i/>
                <w:iCs/>
              </w:rPr>
              <w:t>42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05D96" w:rsidP="00C04ABD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05D96" w:rsidP="004B5C0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="008E5030"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8E5030" w:rsidR="008E5030">
              <w:rPr>
                <w:rFonts w:ascii="Times New Roman" w:hAnsi="Times New Roman"/>
                <w:b/>
                <w:i/>
                <w:sz w:val="20"/>
              </w:rPr>
              <w:t>80/2010</w:t>
            </w:r>
            <w:r w:rsidR="008E5030">
              <w:rPr>
                <w:rFonts w:ascii="Times New Roman" w:hAnsi="Times New Roman"/>
                <w:sz w:val="20"/>
              </w:rPr>
              <w:t xml:space="preserve"> Z. z., ktorým sa </w:t>
            </w:r>
            <w:r w:rsidRPr="004B5C09" w:rsidR="008E503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dopĺňa nariadenie vlády Slovenskej republiky č. </w:t>
            </w:r>
            <w:r w:rsidR="008E503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199/2005 Z. z. o ochranných opatreniach proti zavlečeniu a rozširovaniu organizmov škodlivých pre rastliny alebo rastlinné produkty v 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05D96" w:rsidRPr="00605D96" w:rsidP="008E503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E5030" w:rsidR="008E5030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2010/1/EÚ z 8. januára 2010,</w:t>
            </w:r>
            <w:r w:rsidR="008E50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E5030" w:rsidR="008E5030">
              <w:rPr>
                <w:rFonts w:ascii="Times New Roman" w:hAnsi="Times New Roman"/>
                <w:color w:val="231F20"/>
                <w:sz w:val="20"/>
                <w:szCs w:val="20"/>
              </w:rPr>
              <w:t>ktorou sa menia a dopĺňajú prílohy II, III a</w:t>
            </w:r>
            <w:r w:rsidR="008E5030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8E5030" w:rsidR="008E5030">
              <w:rPr>
                <w:rFonts w:ascii="Times New Roman" w:hAnsi="Times New Roman"/>
                <w:color w:val="231F20"/>
                <w:sz w:val="20"/>
                <w:szCs w:val="20"/>
              </w:rPr>
              <w:t>IV</w:t>
            </w:r>
            <w:r w:rsidR="008E50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E5030" w:rsidR="008E5030">
              <w:rPr>
                <w:rFonts w:ascii="Times New Roman" w:hAnsi="Times New Roman"/>
                <w:color w:val="231F20"/>
                <w:sz w:val="20"/>
                <w:szCs w:val="20"/>
              </w:rPr>
              <w:t>k smernici Rady 2000/29/ES o ochranných opatreniach</w:t>
            </w:r>
            <w:r w:rsidR="008E50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E5030" w:rsidR="008E5030">
              <w:rPr>
                <w:rFonts w:ascii="Times New Roman" w:hAnsi="Times New Roman"/>
                <w:color w:val="231F20"/>
                <w:sz w:val="20"/>
                <w:szCs w:val="20"/>
              </w:rPr>
              <w:t>proti zavlečeniu organizmov škodlivých</w:t>
            </w:r>
            <w:r w:rsidR="008E50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E5030" w:rsidR="008E5030">
              <w:rPr>
                <w:rFonts w:ascii="Times New Roman" w:hAnsi="Times New Roman"/>
                <w:color w:val="231F20"/>
                <w:sz w:val="20"/>
                <w:szCs w:val="20"/>
              </w:rPr>
              <w:t>pre rastliny alebo rastlinné produkty do Spoločenstva</w:t>
            </w:r>
            <w:r w:rsidR="008E50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E5030" w:rsidR="008E5030">
              <w:rPr>
                <w:rFonts w:ascii="Times New Roman" w:hAnsi="Times New Roman"/>
                <w:color w:val="231F20"/>
                <w:sz w:val="20"/>
                <w:szCs w:val="20"/>
              </w:rPr>
              <w:t>a proti ich rozšíreniu v rámci Spoločenstva</w:t>
            </w:r>
            <w:r w:rsidR="008E50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E5030" w:rsidR="008E5030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8E5030" w:rsidR="008E503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7, 12. 1. 2010).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05D96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E5030">
              <w:rPr>
                <w:rFonts w:ascii="Times New Roman" w:hAnsi="Times New Roman"/>
                <w:b/>
                <w:bCs/>
                <w:i/>
                <w:iCs/>
              </w:rPr>
              <w:t>43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33982" w:rsidP="00C04ABD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33982" w:rsidP="004B5C0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8E5030">
              <w:rPr>
                <w:rFonts w:ascii="Times New Roman" w:hAnsi="Times New Roman"/>
                <w:b/>
                <w:i/>
                <w:sz w:val="20"/>
              </w:rPr>
              <w:t>8</w:t>
            </w:r>
            <w:r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8E5030">
              <w:rPr>
                <w:rFonts w:ascii="Times New Roman" w:hAnsi="Times New Roman"/>
                <w:b/>
                <w:i/>
                <w:sz w:val="20"/>
              </w:rPr>
              <w:t>/2010</w:t>
            </w:r>
            <w:r>
              <w:rPr>
                <w:rFonts w:ascii="Times New Roman" w:hAnsi="Times New Roman"/>
                <w:sz w:val="20"/>
              </w:rPr>
              <w:t xml:space="preserve"> Z. z., ktorým sa </w:t>
            </w:r>
            <w:r w:rsidRPr="004B5C09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dopĺňa nariadenie vlády Slovenskej republiky č.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658/2005 Z. z., ktorým sa ustanovujú požiadavky na kozmetické výrobky v 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33982" w:rsidRPr="008E5030" w:rsidP="0063398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633982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2009/159/EÚ zo 16. decembra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633982">
              <w:rPr>
                <w:rFonts w:ascii="Times New Roman" w:hAnsi="Times New Roman"/>
                <w:color w:val="231F20"/>
                <w:sz w:val="20"/>
                <w:szCs w:val="20"/>
              </w:rPr>
              <w:t>2009,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633982">
              <w:rPr>
                <w:rFonts w:ascii="Times New Roman" w:hAnsi="Times New Roman"/>
                <w:color w:val="231F20"/>
                <w:sz w:val="20"/>
                <w:szCs w:val="20"/>
              </w:rPr>
              <w:t>76/768/EHS o kozmetických výrobkoch 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633982">
              <w:rPr>
                <w:rFonts w:ascii="Times New Roman" w:hAnsi="Times New Roman"/>
                <w:color w:val="231F20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633982">
              <w:rPr>
                <w:rFonts w:ascii="Times New Roman" w:hAnsi="Times New Roman"/>
                <w:color w:val="231F20"/>
                <w:sz w:val="20"/>
                <w:szCs w:val="20"/>
              </w:rPr>
              <w:t>prispôsobiť jej prílohu III technickému pokroku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63398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(Ú. v. EÚ L 336, 18. 12. 2009).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33982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43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166B4" w:rsidP="00C04ABD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166B4" w:rsidRPr="006166B4" w:rsidP="006166B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Pr="006166B4"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B6449">
              <w:rPr>
                <w:rFonts w:ascii="Times New Roman" w:hAnsi="Times New Roman"/>
                <w:b/>
                <w:i/>
                <w:sz w:val="20"/>
              </w:rPr>
              <w:t>85/2010</w:t>
            </w:r>
            <w:r w:rsidRPr="006166B4">
              <w:rPr>
                <w:rFonts w:ascii="Times New Roman" w:hAnsi="Times New Roman"/>
                <w:sz w:val="20"/>
              </w:rPr>
              <w:t xml:space="preserve"> Z. z., ktorým sa zrušuje nariadenie vlády Slovenskej republiky č. 591/2002 Z. z., </w:t>
            </w:r>
            <w:r w:rsidRPr="006166B4">
              <w:rPr>
                <w:rFonts w:ascii="Times New Roman" w:hAnsi="Times New Roman"/>
                <w:sz w:val="20"/>
                <w:szCs w:val="20"/>
              </w:rPr>
              <w:t xml:space="preserve">ktorým sa ustanovujú </w:t>
            </w:r>
            <w:r w:rsidRPr="006166B4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podrobnosti o technických požiadavkách na energetickú účinnosť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  <w:br/>
            </w:r>
            <w:r w:rsidRPr="006166B4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postupoch posudzovania zhody na elektrické predradníky žiarivkových zdrojov svetla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166B4" w:rsidRPr="00633982" w:rsidP="006166B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6166B4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(ES) č. 245/2009 z 18. marca 2009, ktorým sa vykonáva smernica Európskeho parlamentu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6166B4">
              <w:rPr>
                <w:rFonts w:ascii="Times New Roman" w:hAnsi="Times New Roman"/>
                <w:color w:val="231F20"/>
                <w:sz w:val="20"/>
                <w:szCs w:val="20"/>
              </w:rPr>
              <w:t>a Rady 2005/32/ES v súvislosti s požiadavkami na ekodizajn žiariviek bez zabudovaného predradníka, výbojok 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6166B4">
              <w:rPr>
                <w:rFonts w:ascii="Times New Roman" w:hAnsi="Times New Roman"/>
                <w:color w:val="231F20"/>
                <w:sz w:val="20"/>
                <w:szCs w:val="20"/>
              </w:rPr>
              <w:t>vysokou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6166B4">
              <w:rPr>
                <w:rFonts w:ascii="Times New Roman" w:hAnsi="Times New Roman"/>
                <w:color w:val="231F20"/>
                <w:sz w:val="20"/>
                <w:szCs w:val="20"/>
              </w:rPr>
              <w:t>svietivosťou a predradníkov a svietidiel, ktoré sú schopné ovládať takéto svetelné zdroje, a ktorým sa ruší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6166B4">
              <w:rPr>
                <w:rFonts w:ascii="Times New Roman" w:hAnsi="Times New Roman"/>
                <w:color w:val="231F20"/>
                <w:sz w:val="20"/>
                <w:szCs w:val="20"/>
              </w:rPr>
              <w:t>smernica Európskeho parlamentu a Rady 2000/55/ES (</w:t>
            </w:r>
            <w:r w:rsidRPr="006166B4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76, 24. 3. 2009).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166B4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45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166B4" w:rsidP="00C04ABD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166B4" w:rsidRPr="006166B4" w:rsidP="006166B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="00BB6449"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B6449" w:rsidR="00BB6449">
              <w:rPr>
                <w:rFonts w:ascii="Times New Roman" w:hAnsi="Times New Roman"/>
                <w:b/>
                <w:i/>
                <w:sz w:val="20"/>
              </w:rPr>
              <w:t>96/2010</w:t>
            </w:r>
            <w:r w:rsidR="00BB6449">
              <w:rPr>
                <w:rFonts w:ascii="Times New Roman" w:hAnsi="Times New Roman"/>
                <w:sz w:val="20"/>
              </w:rPr>
              <w:t xml:space="preserve"> Z. z., ktorým sa mení a dopĺňa nariadenie vlády Slovenskej republiky č. 373/2008 Z. z., ktorým sa ustanovujú požiadavky na uvádzanie prípravkov na ochranu rastlín na trh v znení neskorších predpisov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166B4" w:rsidP="00BB6449">
            <w:pPr>
              <w:numPr>
                <w:numId w:val="12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BB6449" w:rsidR="00BB6449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2009/160/EÚ zo 17. decembra 2009, ktorou sa mení a dopĺňa smernica Rady 91/414/EHS s cieľom zaradiť 2-fenylfenol</w:t>
            </w:r>
            <w:r w:rsidR="00BB6449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BB6449" w:rsidR="00BB6449">
              <w:rPr>
                <w:rFonts w:ascii="Times New Roman" w:hAnsi="Times New Roman"/>
                <w:color w:val="231F20"/>
                <w:sz w:val="20"/>
                <w:szCs w:val="20"/>
              </w:rPr>
              <w:t>medzi účinné látky (</w:t>
            </w:r>
            <w:r w:rsidRPr="00BB6449" w:rsidR="00BB644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338, 19. 12. 2009)</w:t>
            </w:r>
            <w:r w:rsidRPr="00BB6449" w:rsidR="00BB6449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BB6449" w:rsidP="00BB644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BB6449" w:rsidRPr="006166B4" w:rsidP="00BB6449">
            <w:pPr>
              <w:numPr>
                <w:numId w:val="12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BB6449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2010/2/EÚ z 27. januára 2010, ktorou sa mení a dopĺňa smernica Rady 91/414/EHS, pokiaľ ide o rozšírenie použitia účinnej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BB6449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látky chlórmekvát </w:t>
            </w:r>
            <w:r w:rsidRPr="00BB644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(Ú. v. EÚ L 24, 28. 1. 2010)</w:t>
            </w:r>
            <w:r w:rsidRPr="00BB6449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6166B4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BB6449">
              <w:rPr>
                <w:rFonts w:ascii="Times New Roman" w:hAnsi="Times New Roman"/>
                <w:b/>
                <w:bCs/>
                <w:i/>
                <w:iCs/>
              </w:rPr>
              <w:t>49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BF0366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BF0366" w:rsidRPr="00BF0366" w:rsidP="00BF036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F0366">
              <w:rPr>
                <w:rFonts w:ascii="Times New Roman" w:hAnsi="Times New Roman"/>
                <w:b/>
                <w:i/>
                <w:sz w:val="20"/>
              </w:rPr>
              <w:t>106/2010</w:t>
            </w:r>
            <w:r>
              <w:rPr>
                <w:rFonts w:ascii="Times New Roman" w:hAnsi="Times New Roman"/>
                <w:sz w:val="20"/>
              </w:rPr>
              <w:t xml:space="preserve"> Z. z., ktorým sa mení a dopĺňa nariadenie vlády Slovenskej republiky č. 23/2003 Z. z., ktorým sa </w:t>
            </w:r>
            <w:r w:rsidRPr="00BF0366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ustanovujú laboratórne postupy na kvantitatívnu analýzu dvojzložkových zmesí textilných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BF0366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vláken a trojzložkových zmesí textilných vláken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BF0366" w:rsidRPr="00BF0366" w:rsidP="00BF036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BF03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Smernica Komisie 2009/122/ES zo 14. septembra 2009, ktorou sa na účely prispôsobenia technickému pokroku mení a dopĺňa príloha II k smernici Európskeho parlamentu a Rady 96/73/ES o určitých metódach na kvantitatívnu analýzu binárnych zmesí textilných vlákien </w:t>
            </w:r>
            <w:r w:rsidRPr="00BF03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(Ú. v. EÚ L 242, 15. 9. 2009).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BF0366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51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B7F6A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CF5BBC" w:rsidRPr="00CF5BBC" w:rsidP="00CF5BB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F0366">
              <w:rPr>
                <w:rFonts w:ascii="Times New Roman" w:hAnsi="Times New Roman"/>
                <w:b/>
                <w:i/>
                <w:sz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</w:rPr>
              <w:t>27</w:t>
            </w:r>
            <w:r w:rsidRPr="00BF0366">
              <w:rPr>
                <w:rFonts w:ascii="Times New Roman" w:hAnsi="Times New Roman"/>
                <w:b/>
                <w:i/>
                <w:sz w:val="20"/>
              </w:rPr>
              <w:t>/2010</w:t>
            </w:r>
            <w:r>
              <w:rPr>
                <w:rFonts w:ascii="Times New Roman" w:hAnsi="Times New Roman"/>
                <w:sz w:val="20"/>
              </w:rPr>
              <w:t xml:space="preserve"> Z. z., ktorým sa mení a dopĺňa nariadenie vlády Slovenskej republiky č. 20/2009 Z. z. </w:t>
            </w:r>
            <w:r w:rsidRPr="00CF5BB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 podmienkach poskytovania podpory v poľnohospodárstve formou priamych platieb</w:t>
            </w:r>
          </w:p>
          <w:p w:rsidR="002B7F6A" w:rsidP="00CF5BB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F5BBC" w:rsidR="00CF5BB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CF5BBC" w:rsidP="00E537A0">
            <w:pPr>
              <w:numPr>
                <w:numId w:val="13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Nariadenie Rady (ES) č. 73/2009 z 19. januára 2009, ktorým sa ustanovujú spoločné pravidlá režimov priamej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podpory pre poľnohospodárov v rámci spoločnej poľnohospodárskej politiky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ktorým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sa ustanovujú niektoré režimy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podpory pre poľnohospodárov, ktorým sa menia a dopĺňajú nariadenia (ES) č. 1290/2005, (ES) č. 247/2006,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(ES) č. 378/2007 a ktorým sa zrušuje nariadenie (ES) č. 1782/2003 </w:t>
            </w:r>
            <w:r w:rsidRPr="00CF5BBC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(Ú. v. EÚ L 30, 31. 1. 2009)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 platnom 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znení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CF5BBC" w:rsidP="00CF5BB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CF5BBC" w:rsidP="00E537A0">
            <w:pPr>
              <w:numPr>
                <w:numId w:val="13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i/>
                <w:color w:val="231F20"/>
                <w:sz w:val="20"/>
                <w:szCs w:val="20"/>
              </w:rPr>
            </w:pP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(ES) č. 1120/2009 z 29. októbra 2009, ktorým sa ustanovujú podrobné pravidlá na vykonávanie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režimu jednotnej platby ustanoveného v hlave III nariadenia Rady (ES) č. 73/2009, ktorým sa ustanovujú spoločné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pravidlá režimov priamej podpory pre poľnohospodárov v rámci spoločnej poľnohospodárskej politiky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>ktorým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F5BBC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sa ustanovujú niektoré režimy podpory pre poľnohospodárov </w:t>
            </w:r>
            <w:r w:rsidRPr="00CF5BBC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(Ú. v. EÚ L 316, 2. 12. 2009).</w:t>
            </w:r>
          </w:p>
          <w:p w:rsidR="00CF5BBC" w:rsidP="00CF5BB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i/>
                <w:color w:val="231F20"/>
                <w:sz w:val="20"/>
                <w:szCs w:val="20"/>
              </w:rPr>
            </w:pPr>
          </w:p>
          <w:p w:rsidR="00CF5BBC" w:rsidRPr="00E537A0" w:rsidP="00E537A0">
            <w:pPr>
              <w:numPr>
                <w:numId w:val="13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i/>
                <w:color w:val="231F20"/>
                <w:sz w:val="20"/>
                <w:szCs w:val="20"/>
              </w:rPr>
            </w:pPr>
            <w:r w:rsidRPr="00E537A0" w:rsidR="00E537A0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(ES) č. 1121/2009 z 29. októbra 2009, ktorým sa ustanovujú podrobné pravidlá uplatňovania</w:t>
            </w:r>
            <w:r w:rsidR="00E537A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537A0" w:rsidR="00E537A0">
              <w:rPr>
                <w:rFonts w:ascii="Times New Roman" w:hAnsi="Times New Roman"/>
                <w:color w:val="231F20"/>
                <w:sz w:val="20"/>
                <w:szCs w:val="20"/>
              </w:rPr>
              <w:t>nariadenia Rady (ES) č. 73/2009, pokiaľ ide o režimy podpory pre poľnohospodárov ustanovené v hlavách IV a</w:t>
            </w:r>
            <w:r w:rsidR="00E537A0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E537A0" w:rsidR="00E537A0">
              <w:rPr>
                <w:rFonts w:ascii="Times New Roman" w:hAnsi="Times New Roman"/>
                <w:color w:val="231F20"/>
                <w:sz w:val="20"/>
                <w:szCs w:val="20"/>
              </w:rPr>
              <w:t>V</w:t>
            </w:r>
            <w:r w:rsidR="00E537A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537A0" w:rsidR="00E537A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(Ú. v. EÚ L 316, 2. 12. 2009).</w:t>
            </w:r>
          </w:p>
          <w:p w:rsidR="002B7F6A" w:rsidP="00CF5BB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37A0" w:rsidRPr="00E537A0" w:rsidP="00E537A0">
            <w:pPr>
              <w:numPr>
                <w:numId w:val="13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E537A0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(ES) č. 1122/2009 z 30. novembra 2009, ktorým sa ustanovujú podrobné pravidlá vykonávania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537A0">
              <w:rPr>
                <w:rFonts w:ascii="Times New Roman" w:hAnsi="Times New Roman"/>
                <w:color w:val="231F20"/>
                <w:sz w:val="20"/>
                <w:szCs w:val="20"/>
              </w:rPr>
              <w:t>nariadenia Rady (ES) č. 73/2009, pokiaľ ide o krížové plnenie, moduláciu a integrovaný správny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E537A0">
              <w:rPr>
                <w:rFonts w:ascii="Times New Roman" w:hAnsi="Times New Roman"/>
                <w:color w:val="231F20"/>
                <w:sz w:val="20"/>
                <w:szCs w:val="20"/>
              </w:rPr>
              <w:t>kontrolný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537A0">
              <w:rPr>
                <w:rFonts w:ascii="Times New Roman" w:hAnsi="Times New Roman"/>
                <w:color w:val="231F20"/>
                <w:sz w:val="20"/>
                <w:szCs w:val="20"/>
              </w:rPr>
              <w:t>systém v rámci schém priamej podpory pre poľnohospodárov ustanovených uvedeným nariadením, ako aj podrobné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537A0">
              <w:rPr>
                <w:rFonts w:ascii="Times New Roman" w:hAnsi="Times New Roman"/>
                <w:color w:val="231F20"/>
                <w:sz w:val="20"/>
                <w:szCs w:val="20"/>
              </w:rPr>
              <w:t>pravidlá vykonávania nariadenia Rady (ES) č. 1234/2007, pokiaľ ide o krížové plnenie v rámci schémy podpory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537A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ustanovenej pre odvetvie vinohradníctva a vinárstva </w:t>
            </w:r>
            <w:r w:rsidRPr="00E537A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(Ú. v. EÚ L 316, 2. 12. 2009).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2B7F6A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CF5BBC">
              <w:rPr>
                <w:rFonts w:ascii="Times New Roman" w:hAnsi="Times New Roman"/>
                <w:b/>
                <w:bCs/>
                <w:i/>
                <w:iCs/>
              </w:rPr>
              <w:t>54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B7F6A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B7F6A" w:rsidRPr="00E537A0" w:rsidP="00E537A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E537A0"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F0366" w:rsidR="00E537A0">
              <w:rPr>
                <w:rFonts w:ascii="Times New Roman" w:hAnsi="Times New Roman"/>
                <w:b/>
                <w:i/>
                <w:sz w:val="20"/>
              </w:rPr>
              <w:t>1</w:t>
            </w:r>
            <w:r w:rsidR="00E537A0">
              <w:rPr>
                <w:rFonts w:ascii="Times New Roman" w:hAnsi="Times New Roman"/>
                <w:b/>
                <w:i/>
                <w:sz w:val="20"/>
              </w:rPr>
              <w:t>28</w:t>
            </w:r>
            <w:r w:rsidRPr="00BF0366" w:rsidR="00E537A0">
              <w:rPr>
                <w:rFonts w:ascii="Times New Roman" w:hAnsi="Times New Roman"/>
                <w:b/>
                <w:i/>
                <w:sz w:val="20"/>
              </w:rPr>
              <w:t>/2010</w:t>
            </w:r>
            <w:r w:rsidR="00E537A0">
              <w:rPr>
                <w:rFonts w:ascii="Times New Roman" w:hAnsi="Times New Roman"/>
                <w:sz w:val="20"/>
              </w:rPr>
              <w:t xml:space="preserve"> Z. z., ktorým sa mení a dopĺňa nariadenie vlády Slovenskej republiky č. 499/2008 Z. z. </w:t>
            </w:r>
            <w:r w:rsidRPr="00E537A0" w:rsidR="00E537A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 podmienkach poskytovania podpory podľa programu rozvoja vidieka v znení nariadenia vlády</w:t>
            </w:r>
            <w:r w:rsidR="00E537A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E537A0" w:rsidR="00E537A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Slovenskej republiky č. 121/2009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84BEF" w:rsidP="00C02E20">
            <w:pPr>
              <w:numPr>
                <w:ilvl w:val="1"/>
                <w:numId w:val="14"/>
              </w:numPr>
              <w:bidi w:val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Nariadenie Rady (ES) č. 834/2007 z 28. júna 2007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o ekologickej výrobe a označovaní ekologických produktov,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ktorým sa zrušuje nariadenie (EHS)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č. 2092/91 (</w:t>
            </w:r>
            <w:r w:rsidRPr="00184BEF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189, 20. 7. 2007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) v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 platnom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znení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184BEF" w:rsidP="00184BEF">
            <w:pPr>
              <w:bidi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184BEF" w:rsidP="00184BEF">
            <w:pPr>
              <w:numPr>
                <w:ilvl w:val="1"/>
                <w:numId w:val="14"/>
              </w:numPr>
              <w:bidi w:val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(ES) č. 889/2008 z 5. septembra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2008, ktorým sa ustanovujú podrobné pravidlá implementácie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nariadenia Rady (ES) č. 834/2007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o ekologickej výrobe a označovaní ekologických produktov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so zreteľom na ekologickú výrobu, označovanie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a kontrolu (</w:t>
            </w:r>
            <w:r w:rsidRPr="00184BEF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250, 18. 9. 2008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) v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 platnom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znení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184BEF" w:rsidP="00184BEF">
            <w:pPr>
              <w:bidi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184BEF" w:rsidRPr="00184BEF" w:rsidP="00184BEF">
            <w:pPr>
              <w:numPr>
                <w:ilvl w:val="1"/>
                <w:numId w:val="14"/>
              </w:numPr>
              <w:bidi w:val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Nariadenie Rady (ES) č. 73/2009 z 19. januára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2009, ktorým sa ustanovujú spoločné pravidlá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režimov priamej podpory pre poľnohospodárov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v rámci spoločnej poľnohospodárskej politiky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ktorým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sa ustanovujú niektoré režimy podpory pre poľnohospodárov,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ktorým sa menia a dopĺňajú nariadenia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(ES) č. 1290/2005, (ES) č. 247/2006, (ES)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č. 378/2007 a ktorým sa zrušuje nariadenie (ES)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č. 1782/2003 </w:t>
            </w:r>
            <w:r w:rsidRPr="00184BEF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(Ú. v. EÚ L 30, 31. 1. 2009).</w:t>
            </w:r>
          </w:p>
          <w:p w:rsidR="00184BEF" w:rsidP="00184BE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184BEF" w:rsidRPr="00184BEF" w:rsidP="00184BEF">
            <w:pPr>
              <w:numPr>
                <w:ilvl w:val="1"/>
                <w:numId w:val="14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(ES) č. 1122/2009 z 30. novembra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2009, ktorým sa ustanovujú podrobné pravidlá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vykonávania nariadenia Rady (ES) č. 73/2009, pokiaľ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ide o krížové plnenie, moduláciu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integrovaný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správny a kontrolný systém v rámci schém priamej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podpory pre poľnohospodárov ustanovených uvedeným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nariadením, ako aj podrobné pravidlá vykonávania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nariadenia Rady (ES) č. 1234/2007, pokiaľ ide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>o krížové plnenie v rámci schémy podpory ustanovenej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184BEF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pre odvetvie vinohradníctva a vinárstva </w:t>
            </w:r>
            <w:r w:rsidRPr="00184BEF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(Ú. v. EÚ L 316, 2. 12. 2009).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2B7F6A" w:rsidP="00C04ABD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184BEF">
              <w:rPr>
                <w:rFonts w:ascii="Times New Roman" w:hAnsi="Times New Roman"/>
                <w:b/>
                <w:bCs/>
                <w:i/>
                <w:iCs/>
              </w:rPr>
              <w:t>54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B7F6A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B7F6A" w:rsidP="00BF036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="00642237"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F0366" w:rsidR="00642237">
              <w:rPr>
                <w:rFonts w:ascii="Times New Roman" w:hAnsi="Times New Roman"/>
                <w:b/>
                <w:i/>
                <w:sz w:val="20"/>
              </w:rPr>
              <w:t>1</w:t>
            </w:r>
            <w:r w:rsidR="00642237">
              <w:rPr>
                <w:rFonts w:ascii="Times New Roman" w:hAnsi="Times New Roman"/>
                <w:b/>
                <w:i/>
                <w:sz w:val="20"/>
              </w:rPr>
              <w:t>55</w:t>
            </w:r>
            <w:r w:rsidRPr="00BF0366" w:rsidR="00642237">
              <w:rPr>
                <w:rFonts w:ascii="Times New Roman" w:hAnsi="Times New Roman"/>
                <w:b/>
                <w:i/>
                <w:sz w:val="20"/>
              </w:rPr>
              <w:t>/2010</w:t>
            </w:r>
            <w:r w:rsidR="00642237">
              <w:rPr>
                <w:rFonts w:ascii="Times New Roman" w:hAnsi="Times New Roman"/>
                <w:sz w:val="20"/>
              </w:rPr>
              <w:t xml:space="preserve"> Z. z., ktorým sa ustanovujú požiadavky na uvádzanie množiteľského materiálu ovocných drevín a ovocných drevín určených na výrobu ovocia na trh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B7F6A" w:rsidRPr="00642237" w:rsidP="0064223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642237" w:rsidR="00642237">
              <w:rPr>
                <w:rFonts w:ascii="Times New Roman" w:hAnsi="Times New Roman"/>
                <w:color w:val="231F20"/>
                <w:sz w:val="20"/>
                <w:szCs w:val="20"/>
              </w:rPr>
              <w:t>Smernica Rady 2008/90/ES z 29. septembra 2008 o uvádzaní množiteľského mater</w:t>
            </w:r>
            <w:r w:rsidR="0064223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iálu ovocných drevín a ovocných </w:t>
            </w:r>
            <w:r w:rsidRPr="00642237" w:rsidR="00642237">
              <w:rPr>
                <w:rFonts w:ascii="Times New Roman" w:hAnsi="Times New Roman"/>
                <w:color w:val="231F20"/>
                <w:sz w:val="20"/>
                <w:szCs w:val="20"/>
              </w:rPr>
              <w:t>drevín urč</w:t>
            </w:r>
            <w:r w:rsidR="0064223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ených na výrobu ovocia do obehu </w:t>
            </w:r>
            <w:r w:rsidRPr="00642237" w:rsidR="00642237">
              <w:rPr>
                <w:rFonts w:ascii="Times New Roman" w:hAnsi="Times New Roman"/>
                <w:color w:val="231F20"/>
                <w:sz w:val="20"/>
                <w:szCs w:val="20"/>
              </w:rPr>
              <w:t>(prepracované znenie) (</w:t>
            </w:r>
            <w:r w:rsidRPr="00622B51" w:rsidR="00642237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267, 8. 10. 2008</w:t>
            </w:r>
            <w:r w:rsidRPr="00642237" w:rsidR="00642237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2B7F6A" w:rsidRPr="00642237" w:rsidP="00642237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42237" w:rsidR="00642237">
              <w:rPr>
                <w:rFonts w:ascii="Times New Roman" w:hAnsi="Times New Roman"/>
                <w:b/>
                <w:bCs/>
                <w:i/>
                <w:iCs/>
              </w:rPr>
              <w:t>63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84BEF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84BEF" w:rsidRPr="007202DE" w:rsidP="007202D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7202DE"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F0366" w:rsidR="007202DE">
              <w:rPr>
                <w:rFonts w:ascii="Times New Roman" w:hAnsi="Times New Roman"/>
                <w:b/>
                <w:i/>
                <w:sz w:val="20"/>
              </w:rPr>
              <w:t>1</w:t>
            </w:r>
            <w:r w:rsidR="007202DE">
              <w:rPr>
                <w:rFonts w:ascii="Times New Roman" w:hAnsi="Times New Roman"/>
                <w:b/>
                <w:i/>
                <w:sz w:val="20"/>
              </w:rPr>
              <w:t>68</w:t>
            </w:r>
            <w:r w:rsidRPr="00BF0366" w:rsidR="007202DE">
              <w:rPr>
                <w:rFonts w:ascii="Times New Roman" w:hAnsi="Times New Roman"/>
                <w:b/>
                <w:i/>
                <w:sz w:val="20"/>
              </w:rPr>
              <w:t>/2010</w:t>
            </w:r>
            <w:r w:rsidR="007202DE">
              <w:rPr>
                <w:rFonts w:ascii="Times New Roman" w:hAnsi="Times New Roman"/>
                <w:sz w:val="20"/>
              </w:rPr>
              <w:t xml:space="preserve"> Z. z. o technických požiadavkách na niektoré komponenty a </w:t>
            </w:r>
            <w:r w:rsidRPr="007202DE" w:rsidR="007202D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charakteristiky</w:t>
            </w:r>
            <w:r w:rsidR="007202D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7202DE" w:rsidR="007202D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dvojkolesových motorových vozidiel </w:t>
            </w:r>
            <w:r w:rsidR="007202D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7202DE" w:rsidR="007202D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trojkolesových motorových vozidiel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84BEF" w:rsidRPr="007202DE" w:rsidP="007202D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7202DE" w:rsidR="007202DE">
              <w:rPr>
                <w:rFonts w:ascii="Times New Roman" w:hAnsi="Times New Roman"/>
                <w:color w:val="231F20"/>
                <w:sz w:val="20"/>
                <w:szCs w:val="20"/>
              </w:rPr>
              <w:t>Smernica Európskeho parlamentu a Rady 97/24/ES zo 17. júna 1997 o niektorých komponentoch a</w:t>
            </w:r>
            <w:r w:rsidR="007202DE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7202DE" w:rsidR="007202DE">
              <w:rPr>
                <w:rFonts w:ascii="Times New Roman" w:hAnsi="Times New Roman"/>
                <w:color w:val="231F20"/>
                <w:sz w:val="20"/>
                <w:szCs w:val="20"/>
              </w:rPr>
              <w:t>charakteristikách</w:t>
            </w:r>
            <w:r w:rsidR="007202DE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7202DE" w:rsidR="007202DE">
              <w:rPr>
                <w:rFonts w:ascii="Times New Roman" w:hAnsi="Times New Roman"/>
                <w:color w:val="231F20"/>
                <w:sz w:val="20"/>
                <w:szCs w:val="20"/>
              </w:rPr>
              <w:t>dvoj- alebo trojkolesových motorových vozidiel (</w:t>
            </w:r>
            <w:r w:rsidRPr="001216FD" w:rsidR="007202DE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Mimoriadne vydanie Ú. v. EÚ, kap. 7/zv. 3</w:t>
            </w:r>
            <w:r w:rsidRPr="007202DE" w:rsidR="007202DE">
              <w:rPr>
                <w:rFonts w:ascii="Times New Roman" w:hAnsi="Times New Roman"/>
                <w:color w:val="231F20"/>
                <w:sz w:val="20"/>
                <w:szCs w:val="20"/>
              </w:rPr>
              <w:t>) v</w:t>
            </w:r>
            <w:r w:rsidR="00B935F5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 platnom </w:t>
            </w:r>
            <w:r w:rsidRPr="007202DE" w:rsidR="007202DE">
              <w:rPr>
                <w:rFonts w:ascii="Times New Roman" w:hAnsi="Times New Roman"/>
                <w:color w:val="231F20"/>
                <w:sz w:val="20"/>
                <w:szCs w:val="20"/>
              </w:rPr>
              <w:t>znení</w:t>
            </w:r>
            <w:r w:rsidR="00B935F5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184BEF" w:rsidRPr="007202DE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7202DE">
              <w:rPr>
                <w:rFonts w:ascii="Times New Roman" w:hAnsi="Times New Roman"/>
                <w:b/>
                <w:bCs/>
                <w:i/>
                <w:iCs/>
              </w:rPr>
              <w:t>69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202DE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202DE" w:rsidP="007202D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="003C03FD">
              <w:rPr>
                <w:rFonts w:ascii="Times New Roman" w:hAnsi="Times New Roman"/>
                <w:sz w:val="20"/>
              </w:rPr>
              <w:t xml:space="preserve">Nariadenie vlády Slovenskej republiky č. </w:t>
            </w:r>
            <w:r w:rsidRPr="00BF0366" w:rsidR="003C03FD">
              <w:rPr>
                <w:rFonts w:ascii="Times New Roman" w:hAnsi="Times New Roman"/>
                <w:b/>
                <w:i/>
                <w:sz w:val="20"/>
              </w:rPr>
              <w:t>1</w:t>
            </w:r>
            <w:r w:rsidR="003C03FD">
              <w:rPr>
                <w:rFonts w:ascii="Times New Roman" w:hAnsi="Times New Roman"/>
                <w:b/>
                <w:i/>
                <w:sz w:val="20"/>
              </w:rPr>
              <w:t>84</w:t>
            </w:r>
            <w:r w:rsidRPr="00BF0366" w:rsidR="003C03FD">
              <w:rPr>
                <w:rFonts w:ascii="Times New Roman" w:hAnsi="Times New Roman"/>
                <w:b/>
                <w:i/>
                <w:sz w:val="20"/>
              </w:rPr>
              <w:t>/2010</w:t>
            </w:r>
            <w:r w:rsidR="003C03FD">
              <w:rPr>
                <w:rFonts w:ascii="Times New Roman" w:hAnsi="Times New Roman"/>
                <w:sz w:val="20"/>
              </w:rPr>
              <w:t xml:space="preserve"> Z. z., ktorým sa mení a dopĺňa nariadenie vlády Slovenskej republiky č. 52/2007 Z. z., ktorým sa ustanovujú požiadavky na uvádzanie osiva krmovín na trh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3C03FD" w:rsidRPr="007202DE" w:rsidP="0012631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>S</w:t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mernica Komisie 2009/74/ES z 26. júna 2009,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ktorou sa menia a dopĺňajú smernice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66/401/EHS, 66/402/EHS, 2002/55/ES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a 2002/57/ES, pokiaľ ide </w:t>
            </w:r>
            <w:r w:rsidR="00A02344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o botanické názvy rastlín,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vedecké názvy iných organizmov a určité prílohy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="00A02344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k smerniciam 66/401/EHS, 66/402/EHS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a 2002/57/ES vzhľadom na vývoj vedeckých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a technických poznatkov (</w:t>
            </w:r>
            <w:r w:rsidRPr="003C03F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166, 27. 6. 2009</w:t>
            </w:r>
            <w:r w:rsidRPr="003C03FD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202DE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3C03FD">
              <w:rPr>
                <w:rFonts w:ascii="Times New Roman" w:hAnsi="Times New Roman"/>
                <w:b/>
                <w:bCs/>
                <w:i/>
                <w:iCs/>
              </w:rPr>
              <w:t>76</w:t>
            </w:r>
          </w:p>
          <w:p w:rsidR="00A02344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02344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02344" w:rsidRPr="00256C91" w:rsidP="00256C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256C91">
              <w:rPr>
                <w:rFonts w:ascii="Times New Roman" w:hAnsi="Times New Roman"/>
                <w:b/>
                <w:i/>
                <w:sz w:val="20"/>
                <w:szCs w:val="20"/>
              </w:rPr>
              <w:t>185/2010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 mení a dopĺňa 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nariadenie vlády Slovenskej republiky č. 51/2007 Z. z.,</w:t>
            </w:r>
            <w:r w:rsid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ktorým sa ustanovujú požiadavky na uvádzanie os</w:t>
            </w:r>
            <w:r w:rsid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iva olejnín a priadnych rastlín 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na trh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02344" w:rsidP="00256C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19"/>
              </w:rPr>
            </w:pP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>S</w:t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mernica Komisie 2009/74/ES z 26. júna 2009,</w:t>
            </w: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ktorou sa menia a dopĺňajú smernice Rady</w:t>
            </w: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66/401/EHS, 66/402/EHS, 2002/55/ES</w:t>
            </w: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a 2002/57/ES, pokiaľ ide </w:t>
            </w: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o botanické názvy rastlín,</w:t>
            </w: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vedecké názvy iných organizmov a určité prílohy</w:t>
            </w: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  <w:br/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k smerniciam 66/401/EHS, 66/402/EHS</w:t>
            </w: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a 2002/57/ES vzhľadom na vývoj vedeckých</w:t>
            </w:r>
            <w:r w:rsidR="001263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a technických poznatkov (</w:t>
            </w:r>
            <w:r w:rsidRPr="003C03FD" w:rsidR="001263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166, 27. 6. 2009</w:t>
            </w:r>
            <w:r w:rsidRPr="003C03FD" w:rsidR="0012631D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A02344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256C91">
              <w:rPr>
                <w:rFonts w:ascii="Times New Roman" w:hAnsi="Times New Roman"/>
                <w:b/>
                <w:bCs/>
                <w:i/>
                <w:iCs/>
              </w:rPr>
              <w:t>76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56C91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56C91" w:rsidRPr="00256C91" w:rsidP="00256C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256C91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256C91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 mení a dopĺňa 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nariadenie vlády Slovenskej republiky č. 5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8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/2007 Z. z.,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ktorým sa ustanovujú požiadavky na uvádzanie osiva zelenín na trh v znení nariadenia vlády Slovenskej republiky č. 278/2007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56C91" w:rsidP="00256C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19"/>
              </w:rPr>
            </w:pP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>S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mernica Komisie 2009/74/ES z 26. júna 2009,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ktorou sa menia a dopĺňajú smernice Rady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66/401/EHS, 66/402/EHS, 2002/55/ES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a 2002/57/ES, pokiaľ ide 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o botanické názvy rastlín,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vedecké názvy iných organizmov a určité prílohy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  <w:br/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k smerniciam 66/401/EHS, 66/402/EHS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a 2002/57/ES vzhľadom na vývoj vedeckých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a technických poznatkov (</w:t>
            </w:r>
            <w:r w:rsidRPr="003C03FD" w:rsidR="00D73A3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166, 27. 6. 2009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256C91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56C91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56C91" w:rsidRPr="00256C91" w:rsidP="00256C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91" w:rsidR="00D73A30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256C91" w:rsidR="00D73A30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="00D73A30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256C91" w:rsidR="00D73A30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 w:rsidR="00D73A30">
              <w:rPr>
                <w:rFonts w:ascii="Times New Roman" w:hAnsi="Times New Roman"/>
                <w:sz w:val="20"/>
                <w:szCs w:val="20"/>
              </w:rPr>
              <w:t xml:space="preserve"> Z. z., ktorým sa mení a dopĺňa </w:t>
            </w:r>
            <w:r w:rsidRPr="00256C91" w:rsidR="00D73A3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nariadenie vlády Slovenskej republiky č. 5</w:t>
            </w:r>
            <w:r w:rsidR="00D73A3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7</w:t>
            </w:r>
            <w:r w:rsidRPr="00256C91" w:rsidR="00D73A3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/2007 Z. z.,</w:t>
            </w:r>
            <w:r w:rsidR="00D73A3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ktorým sa ustanovujú požiadavky na uvádzanie osiva obilnín na trh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56C91" w:rsidP="00256C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19"/>
              </w:rPr>
            </w:pP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>S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mernica Komisie 2009/74/ES z 26. júna 2009,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ktorou sa menia a dopĺňajú smernice Rady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66/401/EHS, 66/402/EHS, 2002/55/ES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a 2002/57/ES, pokiaľ ide 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o botanické názvy rastlín,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vedecké názvy iných organizmov a určité prílohy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  <w:br/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k smerniciam 66/401/EHS, 66/402/EHS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a 2002/57/ES vzhľadom na vývoj vedeckých</w:t>
            </w:r>
            <w:r w:rsidR="00D73A3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a technických poznatkov (</w:t>
            </w:r>
            <w:r w:rsidRPr="003C03FD" w:rsidR="00D73A3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166, 27. 6. 2009</w:t>
            </w:r>
            <w:r w:rsidRPr="003C03FD" w:rsidR="00D73A3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256C91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D73A30">
              <w:rPr>
                <w:rFonts w:ascii="Times New Roman" w:hAnsi="Times New Roman"/>
                <w:b/>
                <w:bCs/>
                <w:i/>
                <w:iCs/>
              </w:rPr>
              <w:t>77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C5158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C5158" w:rsidRPr="009C5158" w:rsidP="009C515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09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 </w:t>
            </w:r>
            <w:r w:rsidRPr="009C515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zrušuje nariadenie vlády Slovenskej republiky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9C515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č. 425/2000 Z. z.,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9C515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ktorým sa ustanovujú podrobnosti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9C515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 technických požiadavkách na energetickú účinnosť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  <w:br/>
            </w:r>
            <w:r w:rsidRPr="009C515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postupoch posudzovania zhody na elektrické chladničky a mrazničky pre domácnosť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9C515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ich kombinácie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C5158" w:rsidRPr="004842B3" w:rsidP="009C515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9C5158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(ES) č. 643/2009 z 22. júla 2009, ktorým sa vykonáva smernica Európskeho parlamentu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C515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a Rady 2005/32/ES o požiadavkách na ekodizajn chladiacich spotrebičov pre domácnosť 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9C5158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191, 23. 7. 2009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4842B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9C5158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85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C5158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C5158" w:rsidRPr="009C5158" w:rsidP="009C515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15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mení a dopĺňa nariadenie vlády Slovenskej republiky č. 177/2002 Z. z.,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9C515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ktorým sa ustanovujú podrobnosti o označovaní hluku na spotrebičoch pre domácnosť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C5158" w:rsidRPr="004842B3" w:rsidP="009C515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9C5158">
              <w:rPr>
                <w:rFonts w:ascii="Times New Roman" w:hAnsi="Times New Roman"/>
                <w:color w:val="231F20"/>
                <w:sz w:val="20"/>
                <w:szCs w:val="20"/>
              </w:rPr>
              <w:t>Smernica Rady 86/594/EHS z 1. decembra 1986 o hluku prenášanom vzduchom, ktorý spôsobujú domáce spotrebiče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B6199F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Mimoriadne vydanie Ú. v. EÚ, kap. 13/zv. 8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4842B3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9C5158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B6199F">
              <w:rPr>
                <w:rFonts w:ascii="Times New Roman" w:hAnsi="Times New Roman"/>
                <w:b/>
                <w:bCs/>
                <w:i/>
                <w:iCs/>
              </w:rPr>
              <w:t>85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D4F41" w:rsidP="00BF0366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D4F41" w:rsidRPr="00256C91" w:rsidP="00256C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233/2010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 mení a dopĺňa 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Slovenskej republiky č.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373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8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z.,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ktorým sa ustanovujú požiadavky na uvádzanie prípravkov na ochranu rastlín na trh v znení neskorších predpisov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D4F41" w:rsidP="00D274E3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="00D274E3">
              <w:rPr>
                <w:rFonts w:ascii="Times New Roman" w:hAnsi="Times New Roman"/>
                <w:color w:val="231F20"/>
                <w:sz w:val="20"/>
                <w:szCs w:val="20"/>
              </w:rPr>
              <w:t>S</w:t>
            </w:r>
            <w:r w:rsidRPr="00D274E3" w:rsidR="00D274E3">
              <w:rPr>
                <w:rFonts w:ascii="Times New Roman" w:hAnsi="Times New Roman"/>
                <w:color w:val="231F20"/>
                <w:sz w:val="20"/>
                <w:szCs w:val="20"/>
              </w:rPr>
              <w:t>mernica Komisie 2010/14/EÚ z 3. marca 2010, ktorou sa mení a dopĺňa smernica Rady 91/414/EHS s</w:t>
            </w:r>
            <w:r w:rsidR="00D274E3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274E3" w:rsidR="00D274E3">
              <w:rPr>
                <w:rFonts w:ascii="Times New Roman" w:hAnsi="Times New Roman"/>
                <w:color w:val="231F20"/>
                <w:sz w:val="20"/>
                <w:szCs w:val="20"/>
              </w:rPr>
              <w:t>cieľom</w:t>
            </w:r>
            <w:r w:rsidR="00D274E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 w:rsidR="00D274E3">
              <w:rPr>
                <w:rFonts w:ascii="Times New Roman" w:hAnsi="Times New Roman"/>
                <w:color w:val="231F20"/>
                <w:sz w:val="20"/>
                <w:szCs w:val="20"/>
              </w:rPr>
              <w:t>zaradiť heptamaloxyloglukán medzi účinné látky (</w:t>
            </w:r>
            <w:r w:rsidRPr="00D274E3" w:rsid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53, 4. 3. 2010</w:t>
            </w:r>
            <w:r w:rsidRPr="00D274E3" w:rsidR="00D274E3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D274E3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D274E3" w:rsidP="00D274E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274E3" w:rsidRPr="00D274E3" w:rsidP="00D274E3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2010/15/EÚ z 8. marca 2010, ktorou sa mení a dopĺňa smernica Rady 91/414/EHS 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zaradiť fluopikolid medzi účinné látky (</w:t>
            </w:r>
            <w:r w:rsidRP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58, 9. 3. 2010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D274E3" w:rsidP="00D274E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274E3" w:rsidRPr="00D274E3" w:rsidP="00D274E3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2010/17/EÚ z 9. marca 2010, ktorou sa mení a dopĺňa smernica Rady 91/414/EHS 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zaradiť malatión medzi účinné látky (</w:t>
            </w:r>
            <w:r w:rsidRP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60, 10. 3. 2010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D274E3" w:rsidP="00D274E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274E3" w:rsidRPr="00D274E3" w:rsidP="00D274E3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2010/20/EÚ z 9.marca 2010, ktorou sa mení a dopĺňa smernica Rady 91/414/EHS na účely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vyradenia tolylfluanidu ako účinnej látky </w:t>
            </w:r>
            <w:r w:rsidR="008C7E41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a odňatia povolení na prípravky na ochranu rastlín obsahujúce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uvedenú lát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ku (</w:t>
            </w:r>
            <w:r w:rsidRP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60, 10. 3. 2010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D274E3" w:rsidP="00D274E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274E3" w:rsidRPr="00D274E3" w:rsidP="00D274E3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2010/21/EÚ z 12. marca 2010, ktorou sa mení a dopĺňa príloha I k smernici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91/414/EHS, pokiaľ ide o osobitné ustanovenia týkajúce sa klotianidínu, thiamethoxamu, fipronilu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imidaklopridu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(</w:t>
            </w:r>
            <w:r w:rsidRP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65, 13. 3. 2010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274E3" w:rsidP="00D274E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274E3" w:rsidRPr="00D274E3" w:rsidP="00D274E3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2010/25/EÚ z 18. marca 2010, ktorou sa mení a dopĺňa smernica Rady 91/414/EHS 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zaradiť penoxsulam, prochinazid </w:t>
            </w:r>
            <w:r w:rsidR="008C7E41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a spirodiklofén medzi účinné lát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ky (</w:t>
            </w:r>
            <w:r w:rsidRP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69, 19. 3. 2010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274E3" w:rsidP="00D274E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274E3" w:rsidRPr="00D274E3" w:rsidP="00D274E3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2010/27/EÚ z 23. apríla 2010, ktorou sa mení a dopĺňa smernica Rady 91/414/EHS 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zaradiť triflumizol ako účinnú látk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u (</w:t>
            </w:r>
            <w:r w:rsidRP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104, 24. 4. 2010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D274E3" w:rsidP="00D274E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274E3" w:rsidP="00D274E3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2010/28/EÚ z 23. apríla 2010, ktorou sa mení a dopĺňa smernica Rady 91/414/EHS 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zaradiť metalaxyl ako účinnú látku (</w:t>
            </w:r>
            <w:r w:rsidRP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104, 24. 4. 2010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4842B3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D274E3" w:rsidP="00D274E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274E3" w:rsidP="003D113E">
            <w:pPr>
              <w:numPr>
                <w:numId w:val="22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2010/29/EÚ z 27. apríla 2010, ktorou sa mení a dopĺňa smernica Rady 91/414/EHS 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274E3">
              <w:rPr>
                <w:rFonts w:ascii="Times New Roman" w:hAnsi="Times New Roman"/>
                <w:color w:val="231F20"/>
                <w:sz w:val="20"/>
                <w:szCs w:val="20"/>
              </w:rPr>
              <w:t>zaradiť flonikamid (IKI-220) medzi účinné látk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y (</w:t>
            </w:r>
            <w:r w:rsidRPr="00D274E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106, 28. 4. 2010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9D4F41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D274E3">
              <w:rPr>
                <w:rFonts w:ascii="Times New Roman" w:hAnsi="Times New Roman"/>
                <w:b/>
                <w:bCs/>
                <w:i/>
                <w:iCs/>
              </w:rPr>
              <w:t>94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D4F41" w:rsidP="004F17FC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9D4F41" w:rsidRPr="004F17FC" w:rsidP="004F17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Pr="00256C91" w:rsidR="004F17FC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 w:rsidR="004F17F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4F17FC">
              <w:rPr>
                <w:rFonts w:ascii="Times New Roman" w:hAnsi="Times New Roman"/>
                <w:b/>
                <w:i/>
                <w:sz w:val="20"/>
                <w:szCs w:val="20"/>
              </w:rPr>
              <w:t>40</w:t>
            </w:r>
            <w:r w:rsidRPr="009D4F41" w:rsidR="004F17FC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 w:rsidR="004F17FC">
              <w:rPr>
                <w:rFonts w:ascii="Times New Roman" w:hAnsi="Times New Roman"/>
                <w:sz w:val="20"/>
                <w:szCs w:val="20"/>
              </w:rPr>
              <w:t xml:space="preserve"> Z. z., ktorým sa mení a dopĺňa </w:t>
            </w:r>
            <w:r w:rsidRPr="00256C91"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Slovenskej republiky č. </w:t>
            </w:r>
            <w:r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438</w:t>
            </w:r>
            <w:r w:rsidRPr="00256C91"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6</w:t>
            </w:r>
            <w:r w:rsidRPr="00256C91"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F17FC"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o nežiaducich látkach </w:t>
            </w:r>
            <w:r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4F17FC"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v krmivách a o iných ukazovateľoch bezpečnosti a</w:t>
            </w:r>
            <w:r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 </w:t>
            </w:r>
            <w:r w:rsidRPr="004F17FC"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použiteľnosti</w:t>
            </w:r>
            <w:r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F17FC" w:rsidR="004F17FC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krmív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3D113E" w:rsidP="009035EE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2009/141/ES z 23. novembra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2009, ktorou sa mení a dop</w:t>
            </w:r>
            <w:r w:rsidR="00085700">
              <w:rPr>
                <w:rFonts w:ascii="Times New Roman" w:hAnsi="Times New Roman"/>
                <w:color w:val="231F20"/>
                <w:sz w:val="20"/>
                <w:szCs w:val="20"/>
              </w:rPr>
              <w:t>ĺ</w:t>
            </w: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ňa príloha 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smernici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Európskeho parlamentu a Rady 2002/32/ES, pokiaľ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ide o najvyššie prípustné hladiny arzénu, teobromínu,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Datura sp., Ricinus communis L., Croton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tiglium L. a Abrus precatorius L. (</w:t>
            </w:r>
            <w:r w:rsidRPr="003D113E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308, 24. 11. 2009</w:t>
            </w:r>
            <w:r w:rsid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Pr="003D113E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9D4F41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3D113E">
              <w:rPr>
                <w:rFonts w:ascii="Times New Roman" w:hAnsi="Times New Roman"/>
                <w:b/>
                <w:bCs/>
                <w:i/>
                <w:iCs/>
              </w:rPr>
              <w:t>96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92B94" w:rsidP="004F17FC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92B94" w:rsidRPr="00256C91" w:rsidP="004F17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70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E92B94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environmentálnych normách kvality v oblasti vodnej politiky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92B94" w:rsidRPr="004842B3" w:rsidP="00E92B9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E92B94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Smernica Európskeho parlamentu a Rady 2008/105/ES zo 16. decembra 2008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E92B94">
              <w:rPr>
                <w:rFonts w:ascii="Times New Roman" w:hAnsi="Times New Roman"/>
                <w:color w:val="231F20"/>
                <w:sz w:val="20"/>
                <w:szCs w:val="20"/>
              </w:rPr>
              <w:t>o environmentálnych normách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92B94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kvality v oblasti vodnej politiky, o zmene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E92B94">
              <w:rPr>
                <w:rFonts w:ascii="Times New Roman" w:hAnsi="Times New Roman"/>
                <w:color w:val="231F20"/>
                <w:sz w:val="20"/>
                <w:szCs w:val="20"/>
              </w:rPr>
              <w:t>a doplnení a následnom zruš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ení smerníc </w:t>
            </w:r>
            <w:r w:rsidRPr="00E92B94">
              <w:rPr>
                <w:rFonts w:ascii="Times New Roman" w:hAnsi="Times New Roman"/>
                <w:color w:val="231F20"/>
                <w:sz w:val="20"/>
                <w:szCs w:val="20"/>
              </w:rPr>
              <w:t>Rady 82/176/EHS, 83/513/EHS,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92B94">
              <w:rPr>
                <w:rFonts w:ascii="Times New Roman" w:hAnsi="Times New Roman"/>
                <w:color w:val="231F20"/>
                <w:sz w:val="20"/>
                <w:szCs w:val="20"/>
              </w:rPr>
              <w:t>84/156/EHS, 84/491/EHS a 86/280/EHS a o zmene a doplnení smernice Európskeho parlamentu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92B94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a Rady 2000/60/ES 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E92B94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348, 24. 12. 2008</w:t>
            </w:r>
            <w:r w:rsid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4842B3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92B94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340FD" w:rsidP="004F17FC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340FD" w:rsidRPr="00256C91" w:rsidP="004F17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71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 mení 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Slovenskej republiky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č.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264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9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o podporných opatreniach v pôdohospodárstve v znení neskorších predpisov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340FD" w:rsidRPr="00E92B94" w:rsidP="00E92B9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="00E41317">
              <w:rPr>
                <w:rFonts w:ascii="Times New Roman" w:hAnsi="Times New Roman"/>
                <w:color w:val="231F20"/>
                <w:sz w:val="20"/>
                <w:szCs w:val="20"/>
              </w:rPr>
              <w:t>Prijatým nariadením vlády Slovenskej republiky nedošlo k implementácii žiadnych právnych aktov ES/EÚ</w:t>
            </w:r>
            <w:r w:rsidR="004842B3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340FD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F102D">
              <w:rPr>
                <w:rFonts w:ascii="Times New Roman" w:hAnsi="Times New Roman"/>
                <w:b/>
                <w:bCs/>
                <w:i/>
                <w:iCs/>
              </w:rPr>
              <w:t>107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F102D" w:rsidP="004F17FC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F102D" w:rsidRPr="00256C91" w:rsidP="004F17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72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 mení a dopĺňa 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Slovenskej republiky č.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373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8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, ktorým sa ustanovujú požiadavky na uvádzanie prípravkov na ochranu rastlín na trh v znení neskorších predpisov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F102D" w:rsidRPr="004842B3" w:rsidP="008F102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F102D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2010/34/EÚ z 31. mája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F102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2010, ktorou sa mení a dopĺňa príloha </w:t>
            </w:r>
            <w:r w:rsidR="00085700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8F102D">
              <w:rPr>
                <w:rFonts w:ascii="Times New Roman" w:hAnsi="Times New Roman"/>
                <w:color w:val="231F20"/>
                <w:sz w:val="20"/>
                <w:szCs w:val="20"/>
              </w:rPr>
              <w:t>I k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8F102D">
              <w:rPr>
                <w:rFonts w:ascii="Times New Roman" w:hAnsi="Times New Roman"/>
                <w:color w:val="231F20"/>
                <w:sz w:val="20"/>
                <w:szCs w:val="20"/>
              </w:rPr>
              <w:t>smernici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F102D">
              <w:rPr>
                <w:rFonts w:ascii="Times New Roman" w:hAnsi="Times New Roman"/>
                <w:color w:val="231F20"/>
                <w:sz w:val="20"/>
                <w:szCs w:val="20"/>
              </w:rPr>
              <w:t>Rady 91/414/EHS, pokiaľ ide 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8F102D">
              <w:rPr>
                <w:rFonts w:ascii="Times New Roman" w:hAnsi="Times New Roman"/>
                <w:color w:val="231F20"/>
                <w:sz w:val="20"/>
                <w:szCs w:val="20"/>
              </w:rPr>
              <w:t>rozšírenie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F102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použitia účinnej látky penkonazol 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8F102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134, 1. 6. 2010</w:t>
            </w:r>
            <w:r w:rsid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4842B3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8F102D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107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82439" w:rsidP="004F17FC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82439" w:rsidRPr="00256C91" w:rsidP="004F17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75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ustanovujú minimálne pravidlá ochrany kurčiat chovaných na produkciu mäsa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82439" w:rsidRPr="004842B3" w:rsidP="0088243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82439">
              <w:rPr>
                <w:rFonts w:ascii="Times New Roman" w:hAnsi="Times New Roman"/>
                <w:color w:val="231F20"/>
                <w:sz w:val="20"/>
                <w:szCs w:val="20"/>
              </w:rPr>
              <w:t>Smernica Rady 2007/43/ES z 28. júna 2007, ktorou sa stanovujú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82439">
              <w:rPr>
                <w:rFonts w:ascii="Times New Roman" w:hAnsi="Times New Roman"/>
                <w:color w:val="231F20"/>
                <w:sz w:val="20"/>
                <w:szCs w:val="20"/>
              </w:rPr>
              <w:t>minimálne pravidlá ochrany kurčiat chovaných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82439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na produkciu mäsa </w:t>
            </w:r>
            <w:r w:rsidRPr="00CB2355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88243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182, 12. 7</w:t>
            </w:r>
            <w:r w:rsidR="0008570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. </w:t>
            </w:r>
            <w:r w:rsidRPr="0088243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 2007</w:t>
            </w:r>
            <w:r w:rsidR="00CB235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4842B3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882439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108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B63D2" w:rsidP="004F17FC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B63D2" w:rsidRPr="00256C91" w:rsidP="004F17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C91">
              <w:rPr>
                <w:rFonts w:ascii="Times New Roman" w:hAnsi="Times New Roman"/>
                <w:sz w:val="20"/>
                <w:szCs w:val="20"/>
              </w:rPr>
              <w:t xml:space="preserve">Nariadenie vlády Slovenskej republiky č. 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87</w:t>
            </w:r>
            <w:r w:rsidRPr="009D4F41">
              <w:rPr>
                <w:rFonts w:ascii="Times New Roman" w:hAnsi="Times New Roman"/>
                <w:b/>
                <w:i/>
                <w:sz w:val="20"/>
                <w:szCs w:val="20"/>
              </w:rPr>
              <w:t>/2010</w:t>
            </w:r>
            <w:r w:rsidRPr="00256C91">
              <w:rPr>
                <w:rFonts w:ascii="Times New Roman" w:hAnsi="Times New Roman"/>
                <w:sz w:val="20"/>
                <w:szCs w:val="20"/>
              </w:rPr>
              <w:t xml:space="preserve"> Z. z., ktorým sa mení a dopĺňa 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Slovenskej republiky č.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658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5</w:t>
            </w:r>
            <w:r w:rsidRPr="00256C9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, ktorým sa ustanovujú požiadavky na kozmetické výrobky v 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B63D2" w:rsidRPr="00DB63D2" w:rsidP="007E5FB4">
            <w:pPr>
              <w:numPr>
                <w:numId w:val="28"/>
              </w:numPr>
              <w:tabs>
                <w:tab w:val="left" w:pos="110"/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Smernica Komisie 2009/129/ES z 9. októbra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2009, ktorou sa mení a dopĺňa smernica Rady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76/768/EHS o kozmetických výrobkoch s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> 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prispôsobiť jej prílohu III technickému pokroku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CB2355">
              <w:rPr>
                <w:rFonts w:ascii="Times New Roman" w:hAnsi="Times New Roman"/>
                <w:color w:val="20231E"/>
                <w:sz w:val="20"/>
                <w:szCs w:val="20"/>
              </w:rPr>
              <w:t>(</w:t>
            </w:r>
            <w:r w:rsidRPr="00DB63D2">
              <w:rPr>
                <w:rFonts w:ascii="Times New Roman" w:hAnsi="Times New Roman"/>
                <w:i/>
                <w:color w:val="20231E"/>
                <w:sz w:val="20"/>
                <w:szCs w:val="20"/>
              </w:rPr>
              <w:t>Ú. v. EÚ L 267, 10. 10. 2009</w:t>
            </w:r>
            <w:r w:rsidR="004842B3">
              <w:rPr>
                <w:rFonts w:ascii="Times New Roman" w:hAnsi="Times New Roman"/>
                <w:color w:val="20231E"/>
                <w:sz w:val="20"/>
                <w:szCs w:val="20"/>
              </w:rPr>
              <w:t>).</w:t>
            </w:r>
          </w:p>
          <w:p w:rsidR="00DB63D2" w:rsidP="00DB63D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</w:p>
          <w:p w:rsidR="00DB63D2" w:rsidRPr="00DB63D2" w:rsidP="007E5FB4">
            <w:pPr>
              <w:numPr>
                <w:numId w:val="28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Smernica Komisie 2009/130/ES z 12. októbra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2009, ktorou sa mení a dopĺňa smernica Rady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76/768/EHS o kozmetických výrobkoch s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> 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prispôsobiť jej prílohu III technickému pokroku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i/>
                <w:color w:val="20231E"/>
                <w:sz w:val="20"/>
                <w:szCs w:val="20"/>
              </w:rPr>
              <w:t>(Ú. v. EÚ L 268, 13. 10. 2009).</w:t>
            </w:r>
          </w:p>
          <w:p w:rsidR="00DB63D2" w:rsidRPr="00DB63D2" w:rsidP="00DB63D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</w:p>
          <w:p w:rsidR="00DB63D2" w:rsidRPr="00DB63D2" w:rsidP="007E5FB4">
            <w:pPr>
              <w:numPr>
                <w:numId w:val="28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Smernica Komisie 2009/134/ES z 28. októbra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2009, ktorou sa mení a dopĺňa smernica Rady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76/768/EHS o kozmetických výrobkoch s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> 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prispôsobiť jej prílohu III technickému pokroku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i/>
                <w:color w:val="20231E"/>
                <w:sz w:val="20"/>
                <w:szCs w:val="20"/>
              </w:rPr>
              <w:t>(Ú. v. EÚ L 282, 29. 10. 2009).</w:t>
            </w:r>
          </w:p>
          <w:p w:rsidR="00DB63D2" w:rsidRPr="00DB63D2" w:rsidP="00DB63D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</w:p>
          <w:p w:rsidR="00DB63D2" w:rsidRPr="00DB63D2" w:rsidP="007E5FB4">
            <w:pPr>
              <w:numPr>
                <w:numId w:val="28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Smernica Komisie 2009/164/EÚ z 22. decembra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2009, ktorou sa mení a dopĺňa smernica Rady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76/768/EHS o kozmetických výrobkoch s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> 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prispôsobiť jej prílohy II a III technickému pokroku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i/>
                <w:color w:val="20231E"/>
                <w:sz w:val="20"/>
                <w:szCs w:val="20"/>
              </w:rPr>
              <w:t>(Ú. v. EÚ L 344, 23. 12. 2009).</w:t>
            </w:r>
          </w:p>
          <w:p w:rsidR="00DB63D2" w:rsidRPr="00DB63D2" w:rsidP="00DB63D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</w:p>
          <w:p w:rsidR="00DB63D2" w:rsidRPr="00DB63D2" w:rsidP="007E5FB4">
            <w:pPr>
              <w:numPr>
                <w:numId w:val="28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i/>
                <w:color w:val="20231E"/>
                <w:sz w:val="20"/>
                <w:szCs w:val="20"/>
              </w:rPr>
            </w:pP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Smernica Komisie 2010/3/EÚ z 1. februára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2010, ktorou sa mení a dopĺňa smernica Rady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76/768/EHS o kozmetických výrobkoch s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> 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prispôsobiť jej prílohy III a IV technickému pokroku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i/>
                <w:color w:val="20231E"/>
                <w:sz w:val="20"/>
                <w:szCs w:val="20"/>
              </w:rPr>
              <w:t>(Ú. v. EÚ L 29, 2. 2. 2010).</w:t>
            </w:r>
          </w:p>
          <w:p w:rsidR="00DB63D2" w:rsidRPr="00DB63D2" w:rsidP="00DB63D2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</w:p>
          <w:p w:rsidR="00DB63D2" w:rsidRPr="00DB63D2" w:rsidP="007E5FB4">
            <w:pPr>
              <w:numPr>
                <w:numId w:val="28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Smernica Komisie 2010/4/EÚ z 8. februára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2010, ktorou sa mení a dopĺňa smernica Rady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76/768/EHS o kozmetických výrobkoch s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> 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cieľom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prispôsobiť jej prílohu III technickému pokroku</w:t>
            </w:r>
            <w:r>
              <w:rPr>
                <w:rFonts w:ascii="Times New Roman" w:hAnsi="Times New Roman"/>
                <w:color w:val="20231E"/>
                <w:sz w:val="20"/>
                <w:szCs w:val="20"/>
              </w:rPr>
              <w:t xml:space="preserve"> 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(</w:t>
            </w:r>
            <w:r w:rsidRPr="007E5FB4">
              <w:rPr>
                <w:rFonts w:ascii="Times New Roman" w:hAnsi="Times New Roman"/>
                <w:i/>
                <w:color w:val="20231E"/>
                <w:sz w:val="20"/>
                <w:szCs w:val="20"/>
              </w:rPr>
              <w:t>Ú. v. EÚ L 36, 9. 2. 2010</w:t>
            </w:r>
            <w:r w:rsidRPr="00DB63D2">
              <w:rPr>
                <w:rFonts w:ascii="Times New Roman" w:hAnsi="Times New Roman"/>
                <w:color w:val="20231E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DB63D2" w:rsidP="007202DE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7E5FB4">
              <w:rPr>
                <w:rFonts w:ascii="Times New Roman" w:hAnsi="Times New Roman"/>
                <w:b/>
                <w:bCs/>
                <w:i/>
                <w:iCs/>
              </w:rPr>
              <w:t>111</w:t>
            </w:r>
          </w:p>
        </w:tc>
      </w:tr>
    </w:tbl>
    <w:p w:rsidR="00BF0366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B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04AB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B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0594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04AB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4B6A20"/>
    <w:multiLevelType w:val="multilevel"/>
    <w:tmpl w:val="840A0C80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  <w:b/>
        <w:i w:val="0"/>
        <w:sz w:val="20"/>
        <w:rtl w:val="0"/>
        <w:cs w:val="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82019"/>
    <w:multiLevelType w:val="hybridMultilevel"/>
    <w:tmpl w:val="446684D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9F3FD5"/>
    <w:multiLevelType w:val="hybridMultilevel"/>
    <w:tmpl w:val="AC164044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C29A0"/>
    <w:multiLevelType w:val="hybridMultilevel"/>
    <w:tmpl w:val="45F8B2C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A15E91"/>
    <w:multiLevelType w:val="hybridMultilevel"/>
    <w:tmpl w:val="D360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931EDC"/>
    <w:multiLevelType w:val="hybridMultilevel"/>
    <w:tmpl w:val="18140B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D023960"/>
    <w:multiLevelType w:val="hybridMultilevel"/>
    <w:tmpl w:val="EC9246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7506C24"/>
    <w:multiLevelType w:val="hybridMultilevel"/>
    <w:tmpl w:val="3E6C1218"/>
    <w:lvl w:ilvl="0">
      <w:start w:val="3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B56460"/>
    <w:multiLevelType w:val="multilevel"/>
    <w:tmpl w:val="AC164044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5C619AA"/>
    <w:multiLevelType w:val="multilevel"/>
    <w:tmpl w:val="446684D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5B24BA"/>
    <w:multiLevelType w:val="multilevel"/>
    <w:tmpl w:val="F732CAB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D9C4460"/>
    <w:multiLevelType w:val="multilevel"/>
    <w:tmpl w:val="F5FC701E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2156365"/>
    <w:multiLevelType w:val="hybridMultilevel"/>
    <w:tmpl w:val="32DA58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79B3A13"/>
    <w:multiLevelType w:val="multilevel"/>
    <w:tmpl w:val="1D20A0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7B70359"/>
    <w:multiLevelType w:val="multilevel"/>
    <w:tmpl w:val="8B805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8AA6DBD"/>
    <w:multiLevelType w:val="hybridMultilevel"/>
    <w:tmpl w:val="8B805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A305B10"/>
    <w:multiLevelType w:val="hybridMultilevel"/>
    <w:tmpl w:val="D82E1CBC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1E17310"/>
    <w:multiLevelType w:val="hybridMultilevel"/>
    <w:tmpl w:val="D00025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59F6C63"/>
    <w:multiLevelType w:val="hybridMultilevel"/>
    <w:tmpl w:val="C616DB9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833699A"/>
    <w:multiLevelType w:val="hybridMultilevel"/>
    <w:tmpl w:val="BA6A0978"/>
    <w:lvl w:ilvl="0">
      <w:start w:val="5"/>
      <w:numFmt w:val="decimal"/>
      <w:lvlText w:val="%1."/>
      <w:lvlJc w:val="left"/>
      <w:pPr>
        <w:tabs>
          <w:tab w:val="num" w:pos="634"/>
        </w:tabs>
        <w:ind w:left="180" w:firstLine="0"/>
      </w:pPr>
      <w:rPr>
        <w:rFonts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20">
    <w:nsid w:val="5E7044CB"/>
    <w:multiLevelType w:val="multilevel"/>
    <w:tmpl w:val="5420E78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D44067"/>
    <w:multiLevelType w:val="hybridMultilevel"/>
    <w:tmpl w:val="D23CF83E"/>
    <w:lvl w:ilvl="0">
      <w:start w:val="2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6CF545B"/>
    <w:multiLevelType w:val="hybridMultilevel"/>
    <w:tmpl w:val="F732CAB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7F44C4F"/>
    <w:multiLevelType w:val="multilevel"/>
    <w:tmpl w:val="38CA159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9047AFE"/>
    <w:multiLevelType w:val="multilevel"/>
    <w:tmpl w:val="18140B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62E1A53"/>
    <w:multiLevelType w:val="hybridMultilevel"/>
    <w:tmpl w:val="38CA159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86C1F73"/>
    <w:multiLevelType w:val="hybridMultilevel"/>
    <w:tmpl w:val="F5FC701E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9127D3A"/>
    <w:multiLevelType w:val="multilevel"/>
    <w:tmpl w:val="45F8B2C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21"/>
  </w:num>
  <w:num w:numId="5">
    <w:abstractNumId w:val="18"/>
  </w:num>
  <w:num w:numId="6">
    <w:abstractNumId w:val="3"/>
  </w:num>
  <w:num w:numId="7">
    <w:abstractNumId w:val="27"/>
  </w:num>
  <w:num w:numId="8">
    <w:abstractNumId w:val="26"/>
  </w:num>
  <w:num w:numId="9">
    <w:abstractNumId w:val="11"/>
  </w:num>
  <w:num w:numId="10">
    <w:abstractNumId w:val="22"/>
  </w:num>
  <w:num w:numId="11">
    <w:abstractNumId w:val="10"/>
  </w:num>
  <w:num w:numId="12">
    <w:abstractNumId w:val="25"/>
  </w:num>
  <w:num w:numId="13">
    <w:abstractNumId w:val="2"/>
  </w:num>
  <w:num w:numId="14">
    <w:abstractNumId w:val="16"/>
  </w:num>
  <w:num w:numId="15">
    <w:abstractNumId w:val="7"/>
  </w:num>
  <w:num w:numId="16">
    <w:abstractNumId w:val="1"/>
  </w:num>
  <w:num w:numId="17">
    <w:abstractNumId w:val="9"/>
  </w:num>
  <w:num w:numId="18">
    <w:abstractNumId w:val="20"/>
  </w:num>
  <w:num w:numId="19">
    <w:abstractNumId w:val="8"/>
  </w:num>
  <w:num w:numId="20">
    <w:abstractNumId w:val="5"/>
  </w:num>
  <w:num w:numId="21">
    <w:abstractNumId w:val="24"/>
  </w:num>
  <w:num w:numId="22">
    <w:abstractNumId w:val="12"/>
  </w:num>
  <w:num w:numId="23">
    <w:abstractNumId w:val="13"/>
  </w:num>
  <w:num w:numId="24">
    <w:abstractNumId w:val="17"/>
  </w:num>
  <w:num w:numId="25">
    <w:abstractNumId w:val="23"/>
  </w:num>
  <w:num w:numId="26">
    <w:abstractNumId w:val="15"/>
  </w:num>
  <w:num w:numId="27">
    <w:abstractNumId w:val="1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B12D8"/>
    <w:rsid w:val="00085700"/>
    <w:rsid w:val="00093D4B"/>
    <w:rsid w:val="000D082A"/>
    <w:rsid w:val="001216FD"/>
    <w:rsid w:val="0012631D"/>
    <w:rsid w:val="00132242"/>
    <w:rsid w:val="00172EB8"/>
    <w:rsid w:val="00184BEF"/>
    <w:rsid w:val="00256C91"/>
    <w:rsid w:val="00263D3F"/>
    <w:rsid w:val="00292670"/>
    <w:rsid w:val="002B7F6A"/>
    <w:rsid w:val="003C03FD"/>
    <w:rsid w:val="003D113E"/>
    <w:rsid w:val="00476C20"/>
    <w:rsid w:val="004842B3"/>
    <w:rsid w:val="004B12D8"/>
    <w:rsid w:val="004B5C09"/>
    <w:rsid w:val="004C660B"/>
    <w:rsid w:val="004F17FC"/>
    <w:rsid w:val="00514E51"/>
    <w:rsid w:val="005B6F8C"/>
    <w:rsid w:val="00605D96"/>
    <w:rsid w:val="00615785"/>
    <w:rsid w:val="006166B4"/>
    <w:rsid w:val="00622B51"/>
    <w:rsid w:val="00633982"/>
    <w:rsid w:val="00642237"/>
    <w:rsid w:val="00653517"/>
    <w:rsid w:val="007202DE"/>
    <w:rsid w:val="007442DD"/>
    <w:rsid w:val="00746733"/>
    <w:rsid w:val="007E5FB4"/>
    <w:rsid w:val="00855008"/>
    <w:rsid w:val="008658A7"/>
    <w:rsid w:val="00882439"/>
    <w:rsid w:val="008C7E41"/>
    <w:rsid w:val="008E5030"/>
    <w:rsid w:val="008F102D"/>
    <w:rsid w:val="009035EE"/>
    <w:rsid w:val="009141E1"/>
    <w:rsid w:val="00972EF0"/>
    <w:rsid w:val="00981F0E"/>
    <w:rsid w:val="009C5158"/>
    <w:rsid w:val="009D4F41"/>
    <w:rsid w:val="00A02344"/>
    <w:rsid w:val="00A0261C"/>
    <w:rsid w:val="00A31050"/>
    <w:rsid w:val="00A368E2"/>
    <w:rsid w:val="00A433FB"/>
    <w:rsid w:val="00A71D64"/>
    <w:rsid w:val="00AE6D70"/>
    <w:rsid w:val="00B05943"/>
    <w:rsid w:val="00B53E25"/>
    <w:rsid w:val="00B6199F"/>
    <w:rsid w:val="00B75AFA"/>
    <w:rsid w:val="00B935F5"/>
    <w:rsid w:val="00BB6449"/>
    <w:rsid w:val="00BE731D"/>
    <w:rsid w:val="00BF0366"/>
    <w:rsid w:val="00C02E20"/>
    <w:rsid w:val="00C04ABD"/>
    <w:rsid w:val="00C271C0"/>
    <w:rsid w:val="00C53BF2"/>
    <w:rsid w:val="00CB2355"/>
    <w:rsid w:val="00CF2C6F"/>
    <w:rsid w:val="00CF4050"/>
    <w:rsid w:val="00CF5BBC"/>
    <w:rsid w:val="00D179C0"/>
    <w:rsid w:val="00D274E3"/>
    <w:rsid w:val="00D36ADD"/>
    <w:rsid w:val="00D36EF6"/>
    <w:rsid w:val="00D73A30"/>
    <w:rsid w:val="00D8679F"/>
    <w:rsid w:val="00DA102A"/>
    <w:rsid w:val="00DB63D2"/>
    <w:rsid w:val="00DC551A"/>
    <w:rsid w:val="00E340FD"/>
    <w:rsid w:val="00E41317"/>
    <w:rsid w:val="00E537A0"/>
    <w:rsid w:val="00E54D9A"/>
    <w:rsid w:val="00E92B94"/>
    <w:rsid w:val="00EE0ABB"/>
    <w:rsid w:val="00F67C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B12D8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B12D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B12D8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B12D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B12D8"/>
    <w:rPr>
      <w:rFonts w:cs="Times New Roman"/>
      <w:rtl w:val="0"/>
      <w:cs w:val="0"/>
    </w:rPr>
  </w:style>
  <w:style w:type="paragraph" w:customStyle="1" w:styleId="Char">
    <w:name w:val="Char"/>
    <w:basedOn w:val="Normal"/>
    <w:rsid w:val="004B12D8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basedOn w:val="DefaultParagraphFont"/>
    <w:qFormat/>
    <w:rsid w:val="004B12D8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3360</Words>
  <Characters>18053</Characters>
  <Application>Microsoft Office Word</Application>
  <DocSecurity>0</DocSecurity>
  <Lines>0</Lines>
  <Paragraphs>0</Paragraphs>
  <ScaleCrop>false</ScaleCrop>
  <Company>UV SR</Company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rohalova</dc:creator>
  <cp:lastModifiedBy>GaspJarm</cp:lastModifiedBy>
  <cp:revision>2</cp:revision>
  <dcterms:created xsi:type="dcterms:W3CDTF">2010-11-23T16:50:00Z</dcterms:created>
  <dcterms:modified xsi:type="dcterms:W3CDTF">2010-11-23T16:50:00Z</dcterms:modified>
</cp:coreProperties>
</file>