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3B1F" w:rsidP="00F83B1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  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Y</w:t>
      </w:r>
    </w:p>
    <w:p w:rsidR="00F83B1F" w:rsidP="00F83B1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F83B1F" w:rsidRPr="00987F5C" w:rsidP="00F83B1F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F83B1F" w:rsidP="00F83B1F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F83B1F" w:rsidP="00F83B1F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F83B1F" w:rsidRPr="0099298D" w:rsidP="00F83B1F">
      <w:pPr>
        <w:widowControl w:val="0"/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38</w:t>
      </w:r>
    </w:p>
    <w:p w:rsidR="00F83B1F" w:rsidRPr="00C80FB8" w:rsidP="00F83B1F">
      <w:pPr>
        <w:widowControl w:val="0"/>
        <w:bidi w:val="0"/>
        <w:jc w:val="center"/>
        <w:rPr>
          <w:rFonts w:ascii="Times New Roman" w:hAnsi="Times New Roman"/>
          <w:sz w:val="32"/>
        </w:rPr>
      </w:pPr>
    </w:p>
    <w:p w:rsidR="00F83B1F" w:rsidRPr="00AD3038" w:rsidP="00F83B1F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VLÁDNY  NÁVRH</w:t>
      </w:r>
    </w:p>
    <w:p w:rsidR="00F83B1F" w:rsidP="00F83B1F">
      <w:pPr>
        <w:bidi w:val="0"/>
        <w:jc w:val="center"/>
        <w:rPr>
          <w:rFonts w:ascii="Times New Roman" w:hAnsi="Times New Roman"/>
        </w:rPr>
      </w:pPr>
    </w:p>
    <w:p w:rsidR="00F83B1F" w:rsidP="00F83B1F">
      <w:pPr>
        <w:bidi w:val="0"/>
        <w:jc w:val="center"/>
        <w:rPr>
          <w:rFonts w:ascii="Times New Roman" w:hAnsi="Times New Roman"/>
        </w:rPr>
      </w:pPr>
    </w:p>
    <w:p w:rsidR="00F83B1F" w:rsidRPr="00521120" w:rsidP="00F83B1F">
      <w:pPr>
        <w:bidi w:val="0"/>
        <w:jc w:val="center"/>
        <w:rPr>
          <w:rFonts w:ascii="Times New Roman" w:hAnsi="Times New Roman"/>
          <w:b/>
        </w:rPr>
      </w:pPr>
      <w:r w:rsidRPr="00521120">
        <w:rPr>
          <w:rFonts w:ascii="Times New Roman" w:hAnsi="Times New Roman"/>
          <w:b/>
        </w:rPr>
        <w:t>Zákon</w:t>
      </w:r>
    </w:p>
    <w:p w:rsidR="00F83B1F" w:rsidP="00F83B1F">
      <w:pPr>
        <w:bidi w:val="0"/>
        <w:jc w:val="center"/>
        <w:rPr>
          <w:rFonts w:ascii="Times New Roman" w:hAnsi="Times New Roman"/>
        </w:rPr>
      </w:pPr>
    </w:p>
    <w:p w:rsidR="00F83B1F" w:rsidP="00F83B1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 2010,</w:t>
      </w:r>
    </w:p>
    <w:p w:rsidR="00F83B1F" w:rsidRPr="008F31C3" w:rsidP="00F83B1F">
      <w:pPr>
        <w:bidi w:val="0"/>
        <w:rPr>
          <w:rFonts w:ascii="Times New Roman" w:hAnsi="Times New Roman"/>
        </w:rPr>
      </w:pPr>
    </w:p>
    <w:p w:rsidR="00F83B1F" w:rsidRPr="008F31C3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83B1F" w:rsidRPr="001B2AFC" w:rsidP="00F83B1F">
      <w:pPr>
        <w:bidi w:val="0"/>
        <w:jc w:val="center"/>
        <w:rPr>
          <w:rFonts w:ascii="Times New Roman" w:hAnsi="Times New Roman"/>
          <w:b/>
        </w:rPr>
      </w:pPr>
      <w:r w:rsidRPr="001B2AFC">
        <w:rPr>
          <w:rFonts w:ascii="Times New Roman" w:hAnsi="Times New Roman"/>
          <w:b/>
        </w:rPr>
        <w:t>ktorým sa mení a dopĺňa zákon č. 575/2001 Z.</w:t>
      </w:r>
      <w:r>
        <w:rPr>
          <w:rFonts w:ascii="Times New Roman" w:hAnsi="Times New Roman"/>
          <w:b/>
        </w:rPr>
        <w:t xml:space="preserve"> </w:t>
      </w:r>
      <w:r w:rsidRPr="001B2AFC">
        <w:rPr>
          <w:rFonts w:ascii="Times New Roman" w:hAnsi="Times New Roman"/>
          <w:b/>
        </w:rPr>
        <w:t>z. o</w:t>
      </w:r>
      <w:r>
        <w:rPr>
          <w:rFonts w:ascii="Times New Roman" w:hAnsi="Times New Roman"/>
          <w:b/>
        </w:rPr>
        <w:t> organizácii činnosti vlády a </w:t>
      </w:r>
      <w:r w:rsidRPr="001B2AFC">
        <w:rPr>
          <w:rFonts w:ascii="Times New Roman" w:hAnsi="Times New Roman"/>
          <w:b/>
        </w:rPr>
        <w:t>organizácii ústrednej štátnej správy v znení neskorších predpisov</w:t>
      </w: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 :</w:t>
      </w:r>
    </w:p>
    <w:p w:rsidR="00F83B1F" w:rsidP="00F83B1F">
      <w:pPr>
        <w:bidi w:val="0"/>
        <w:rPr>
          <w:rFonts w:ascii="Times New Roman" w:hAnsi="Times New Roman"/>
        </w:rPr>
      </w:pPr>
    </w:p>
    <w:p w:rsidR="00F83B1F" w:rsidRPr="009E6B9C" w:rsidP="00F83B1F">
      <w:pPr>
        <w:bidi w:val="0"/>
        <w:jc w:val="center"/>
        <w:rPr>
          <w:rFonts w:ascii="Times New Roman" w:hAnsi="Times New Roman"/>
          <w:b/>
        </w:rPr>
      </w:pPr>
      <w:r w:rsidRPr="009E6B9C">
        <w:rPr>
          <w:rFonts w:ascii="Times New Roman" w:hAnsi="Times New Roman"/>
          <w:b/>
        </w:rPr>
        <w:t>Čl. I</w:t>
      </w: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83B1F" w:rsidRPr="00417AC7" w:rsidP="00F83B1F">
      <w:pPr>
        <w:bidi w:val="0"/>
        <w:jc w:val="both"/>
        <w:rPr>
          <w:rFonts w:ascii="Times New Roman" w:hAnsi="Times New Roman"/>
        </w:rPr>
      </w:pPr>
      <w:r w:rsidRPr="00417AC7">
        <w:rPr>
          <w:rFonts w:ascii="Times New Roman" w:hAnsi="Times New Roman"/>
          <w:color w:val="000000"/>
        </w:rPr>
        <w:t>Zákon č. 575/2001 Z. z. o organizácii činnosti vlády a organizácii ústrednej štátnej správy v znení zákona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č. 143/2002 Z. z., zákona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č. 411/2002 Z. z., zákona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č. 465/2002 Z. z., zákona č. 139/2003 Z. z.,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zákona č.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453/2003 Z. z.,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zákona č. 523/2003 Z. z.,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zákona č. 215/2004 Z. z., zákona </w:t>
      </w:r>
      <w:r>
        <w:rPr>
          <w:rFonts w:ascii="Times New Roman" w:hAnsi="Times New Roman"/>
          <w:color w:val="000000"/>
        </w:rPr>
        <w:t xml:space="preserve">  </w:t>
      </w:r>
      <w:r w:rsidRPr="00417AC7">
        <w:rPr>
          <w:rFonts w:ascii="Times New Roman" w:hAnsi="Times New Roman"/>
          <w:color w:val="000000"/>
        </w:rPr>
        <w:t>č. 351/2004 Z. z.,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zákona č. 405/2004 Z. z.,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zákona č. 585/2004 Z. z., zákona č. 654/2004 Z. z., zákona č. 78/2005 Z. z., zákona č. 172/2005 Z. z., zákona č. 474/2005 Z. z., zákona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>č. 231/2006 Z. z.,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zákona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>č. 678/2006 Z. z.,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zákona 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>č. 103/2007 Z. z.,</w:t>
      </w:r>
      <w:r>
        <w:rPr>
          <w:rFonts w:ascii="Times New Roman" w:hAnsi="Times New Roman"/>
          <w:color w:val="000000"/>
        </w:rPr>
        <w:t xml:space="preserve"> </w:t>
      </w:r>
      <w:r w:rsidRPr="00417AC7">
        <w:rPr>
          <w:rFonts w:ascii="Times New Roman" w:hAnsi="Times New Roman"/>
          <w:color w:val="000000"/>
        </w:rPr>
        <w:t xml:space="preserve"> zákona </w:t>
      </w:r>
      <w:r>
        <w:rPr>
          <w:rFonts w:ascii="Times New Roman" w:hAnsi="Times New Roman"/>
          <w:color w:val="000000"/>
        </w:rPr>
        <w:t xml:space="preserve">      </w:t>
      </w:r>
      <w:r w:rsidRPr="00417AC7">
        <w:rPr>
          <w:rFonts w:ascii="Times New Roman" w:hAnsi="Times New Roman"/>
          <w:color w:val="000000"/>
        </w:rPr>
        <w:t xml:space="preserve">č. 218/2007 Z. z., zákona č. 456/2007 Z. z., zákona č. 568/2007 Z. z., zákona č. 617/2007 </w:t>
      </w:r>
      <w:r>
        <w:rPr>
          <w:rFonts w:ascii="Times New Roman" w:hAnsi="Times New Roman"/>
          <w:color w:val="000000"/>
        </w:rPr>
        <w:t xml:space="preserve">    </w:t>
      </w:r>
      <w:r w:rsidRPr="00417AC7">
        <w:rPr>
          <w:rFonts w:ascii="Times New Roman" w:hAnsi="Times New Roman"/>
          <w:color w:val="000000"/>
        </w:rPr>
        <w:t xml:space="preserve">Z. z., zákona č. 165/2008 Z. z., zákona č. 408/2008 Z. z., zákona č. 583/2008 Z. z., zákona </w:t>
      </w:r>
      <w:r>
        <w:rPr>
          <w:rFonts w:ascii="Times New Roman" w:hAnsi="Times New Roman"/>
          <w:color w:val="000000"/>
        </w:rPr>
        <w:t xml:space="preserve">   </w:t>
      </w:r>
      <w:r w:rsidRPr="00417AC7">
        <w:rPr>
          <w:rFonts w:ascii="Times New Roman" w:hAnsi="Times New Roman"/>
          <w:color w:val="000000"/>
        </w:rPr>
        <w:t>č. 70/2009 Z</w:t>
      </w:r>
      <w:r>
        <w:rPr>
          <w:rFonts w:ascii="Times New Roman" w:hAnsi="Times New Roman"/>
          <w:color w:val="000000"/>
        </w:rPr>
        <w:t xml:space="preserve">. z.,  zákona č. 165/2009 Z. z., zákona č. 400/2009 Z. z., zákona č. 403/2009      Z. z., zákona č. 505/2009 Z. z., zákona č. 557/2009 Z. z., </w:t>
      </w:r>
      <w:r w:rsidRPr="00856A3F">
        <w:rPr>
          <w:rFonts w:ascii="Times New Roman" w:hAnsi="Times New Roman"/>
          <w:color w:val="000000"/>
        </w:rPr>
        <w:t xml:space="preserve">zákona č. 570/2009 Z. z. a zákona </w:t>
      </w:r>
      <w:r>
        <w:rPr>
          <w:rFonts w:ascii="Times New Roman" w:hAnsi="Times New Roman"/>
          <w:color w:val="000000"/>
        </w:rPr>
        <w:t xml:space="preserve">  </w:t>
      </w:r>
      <w:r w:rsidRPr="00856A3F">
        <w:rPr>
          <w:rFonts w:ascii="Times New Roman" w:hAnsi="Times New Roman"/>
          <w:color w:val="000000"/>
        </w:rPr>
        <w:t>č. 37/2010 Z. z. sa mení a dopĺňa takto: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3 písmeno</w:t>
      </w:r>
      <w:r w:rsidRPr="008A3E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d) znie:</w:t>
      </w: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„d) Ministerstvo pôdohospodárstva a rozvoja vidieka Slovenskej republiky,“.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3 sa za písmeno i) vkladá nové písmeno j), ktoré znie:</w:t>
      </w: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„j) Ministerstvo životného prostredia Slovenskej republiky,“.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j) až l) sa označujú ako písmená k) až m).  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Nadpis pod § 9 znie:</w:t>
      </w: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„Ministerstvo pôdohospodárstva a rozvoja vidieka Slovenskej republiky“.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V § 9 ods. 1 a 2 sa slová „Ministerstvo pôdohospodárstva, životného prostredia a regionálneho rozvoja  Slovenskej republiky“ nahrádzajú slovami „Ministerstvo pôdohospodárstva a rozvoja vidieka Slovenskej republiky“.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V § 9 ods. 1 sa vypúšťajú písmená l) až u).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v) sa označuje ako písmeno l).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6. V § 11 sa písmená f) a g) označujú ako písmená e) a f).</w:t>
      </w: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7. § 16 znie:</w:t>
      </w:r>
    </w:p>
    <w:p w:rsidR="00F83B1F" w:rsidP="00F83B1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16</w:t>
      </w:r>
    </w:p>
    <w:p w:rsidR="00F83B1F" w:rsidP="00F83B1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Ministerstvo životného prostredia Slovenskej republiky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životného prostredia Slovenskej republiky </w:t>
      </w:r>
      <w:r w:rsidRPr="001B3B64">
        <w:rPr>
          <w:rFonts w:ascii="Times New Roman" w:hAnsi="Times New Roman"/>
        </w:rPr>
        <w:t>je ústredným orgánom štátnej správy pre tvorbu a ochranu životného prostredia vrátane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0" w:name="f_159614"/>
      <w:bookmarkEnd w:id="0"/>
      <w:r w:rsidRPr="001B3B64">
        <w:rPr>
          <w:rFonts w:ascii="Times New Roman" w:hAnsi="Times New Roman"/>
        </w:rPr>
        <w:t>a) ochrany prírody a krajiny,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1" w:name="f_159616"/>
      <w:bookmarkEnd w:id="1"/>
      <w:r w:rsidRPr="001B3B64">
        <w:rPr>
          <w:rFonts w:ascii="Times New Roman" w:hAnsi="Times New Roman"/>
        </w:rPr>
        <w:t xml:space="preserve">b) vodného hospodárstva, ochrany pred povodňami, ochrany akosti a množstva vôd a ich racionálneho využívania a rybárstva </w:t>
      </w:r>
      <w:r>
        <w:rPr>
          <w:rFonts w:ascii="Times New Roman" w:hAnsi="Times New Roman"/>
        </w:rPr>
        <w:t>okrem</w:t>
      </w:r>
      <w:r w:rsidRPr="001B3B64">
        <w:rPr>
          <w:rFonts w:ascii="Times New Roman" w:hAnsi="Times New Roman"/>
        </w:rPr>
        <w:t xml:space="preserve"> akvakultúry a morského rybolovu,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2" w:name="f_159618"/>
      <w:bookmarkEnd w:id="2"/>
      <w:r w:rsidRPr="001B3B64">
        <w:rPr>
          <w:rFonts w:ascii="Times New Roman" w:hAnsi="Times New Roman"/>
        </w:rPr>
        <w:t>c) ochrany ovzdušia, ozónovej vrstvy a klimatického systému Zeme,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3" w:name="f_159620"/>
      <w:bookmarkEnd w:id="3"/>
      <w:r w:rsidRPr="001B3B64">
        <w:rPr>
          <w:rFonts w:ascii="Times New Roman" w:hAnsi="Times New Roman"/>
        </w:rPr>
        <w:t>d) ekologických aspektov územného plánovania,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4" w:name="f_159622"/>
      <w:bookmarkEnd w:id="4"/>
      <w:r w:rsidRPr="001B3B64">
        <w:rPr>
          <w:rFonts w:ascii="Times New Roman" w:hAnsi="Times New Roman"/>
        </w:rPr>
        <w:t>e) odpadového hospodárstva,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5" w:name="f_159624"/>
      <w:bookmarkEnd w:id="5"/>
      <w:r w:rsidRPr="001B3B64">
        <w:rPr>
          <w:rFonts w:ascii="Times New Roman" w:hAnsi="Times New Roman"/>
        </w:rPr>
        <w:t>f) posudzovania vplyvov na životné prostredie,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6" w:name="f_159626"/>
      <w:bookmarkEnd w:id="6"/>
      <w:r w:rsidRPr="001B3B64">
        <w:rPr>
          <w:rFonts w:ascii="Times New Roman" w:hAnsi="Times New Roman"/>
        </w:rPr>
        <w:t>g) zabezpečovania jednotného informačného systému o životnom prostredí a plošného monitoringu,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7" w:name="f_159628"/>
      <w:bookmarkEnd w:id="7"/>
      <w:r w:rsidRPr="001B3B64">
        <w:rPr>
          <w:rFonts w:ascii="Times New Roman" w:hAnsi="Times New Roman"/>
        </w:rPr>
        <w:t>h) geologického výskumu a prieskumu,</w:t>
      </w: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  <w:bookmarkStart w:id="8" w:name="f_159630"/>
      <w:bookmarkEnd w:id="8"/>
      <w:r w:rsidRPr="001B3B64">
        <w:rPr>
          <w:rFonts w:ascii="Times New Roman" w:hAnsi="Times New Roman"/>
        </w:rPr>
        <w:t>i) ochrany a regulácie obchodu s ohrozenými druhmi voľne žijúcich živočíchov a voľne rastúcich rastlín,</w:t>
      </w:r>
    </w:p>
    <w:p w:rsidR="00F83B1F" w:rsidP="00F83B1F">
      <w:pPr>
        <w:bidi w:val="0"/>
        <w:jc w:val="both"/>
        <w:rPr>
          <w:rFonts w:ascii="Times New Roman" w:hAnsi="Times New Roman"/>
        </w:rPr>
      </w:pPr>
      <w:bookmarkStart w:id="9" w:name="f_159632"/>
      <w:bookmarkEnd w:id="9"/>
      <w:r w:rsidRPr="001B3B64">
        <w:rPr>
          <w:rFonts w:ascii="Times New Roman" w:hAnsi="Times New Roman"/>
        </w:rPr>
        <w:t>j) geneticky modifikovaných organizmov.</w:t>
      </w:r>
      <w:r>
        <w:rPr>
          <w:rFonts w:ascii="Times New Roman" w:hAnsi="Times New Roman"/>
        </w:rPr>
        <w:t>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Za § 40h sa vkladá § 40i, ktorý znie:</w:t>
      </w:r>
    </w:p>
    <w:p w:rsidR="00F83B1F" w:rsidP="00F83B1F">
      <w:pPr>
        <w:bidi w:val="0"/>
        <w:jc w:val="center"/>
        <w:rPr>
          <w:rFonts w:ascii="Times New Roman" w:hAnsi="Times New Roman"/>
        </w:rPr>
      </w:pPr>
    </w:p>
    <w:p w:rsidR="00F83B1F" w:rsidP="00F83B1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40i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Pôsobnosť Ministerstva pôdohospodárstva, životného prostredia a regionálneho rozvoja Slovenskej republiky v oblasti tvorby a ochrany životného prostredia vrátane </w:t>
      </w:r>
      <w:r w:rsidRPr="001B3B64">
        <w:rPr>
          <w:rFonts w:ascii="Times New Roman" w:hAnsi="Times New Roman"/>
        </w:rPr>
        <w:t>ochrany prírody a krajiny,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 xml:space="preserve">vodného hospodárstva, ochrany pred povodňami, ochrany akosti a množstva vôd a ich racionálneho využívania a rybárstva </w:t>
      </w:r>
      <w:r>
        <w:rPr>
          <w:rFonts w:ascii="Times New Roman" w:hAnsi="Times New Roman"/>
        </w:rPr>
        <w:t>okrem</w:t>
      </w:r>
      <w:r w:rsidRPr="001B3B64">
        <w:rPr>
          <w:rFonts w:ascii="Times New Roman" w:hAnsi="Times New Roman"/>
        </w:rPr>
        <w:t xml:space="preserve"> akvakultúry a morského rybolovu,</w:t>
      </w:r>
      <w:r>
        <w:rPr>
          <w:rFonts w:ascii="Times New Roman" w:hAnsi="Times New Roman"/>
        </w:rPr>
        <w:t xml:space="preserve"> v oblasti </w:t>
      </w:r>
      <w:r w:rsidRPr="001B3B64">
        <w:rPr>
          <w:rFonts w:ascii="Times New Roman" w:hAnsi="Times New Roman"/>
        </w:rPr>
        <w:t>ochrany ovzdušia, ozónovej vrstvy a klimatického systému Zeme,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ekologických aspektov územného plánovania,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odpadového hospodárstva,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posudzovania vplyvov na životné prostredie,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zabezpečovania jednotného informačného systému o životnom prostredí a plošného monitoringu,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geologického výskumu a prieskumu,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ochrany a regulácie obchodu s ohrozenými druhmi voľne žijúcich živočíchov a voľne rastúcich rastlín,</w:t>
      </w:r>
      <w:r>
        <w:rPr>
          <w:rFonts w:ascii="Times New Roman" w:hAnsi="Times New Roman"/>
        </w:rPr>
        <w:t xml:space="preserve"> </w:t>
      </w:r>
      <w:r w:rsidRPr="001B3B64">
        <w:rPr>
          <w:rFonts w:ascii="Times New Roman" w:hAnsi="Times New Roman"/>
        </w:rPr>
        <w:t>geneticky modifikovaných organizmov</w:t>
      </w:r>
      <w:r>
        <w:rPr>
          <w:rFonts w:ascii="Times New Roman" w:hAnsi="Times New Roman"/>
        </w:rPr>
        <w:t xml:space="preserve"> podľa doterajších všeobecne záväzných právnych predpisov prechádza na Ministerstvo životného prostredia Slovenskej republiky.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354E3C">
        <w:rPr>
          <w:rFonts w:ascii="Times New Roman" w:hAnsi="Times New Roman"/>
        </w:rPr>
        <w:t xml:space="preserve">Ak sa v doterajších právnych predpisoch používa pojem </w:t>
      </w:r>
      <w:r>
        <w:rPr>
          <w:rFonts w:ascii="Times New Roman" w:hAnsi="Times New Roman"/>
        </w:rPr>
        <w:t>„</w:t>
      </w:r>
      <w:r w:rsidRPr="00953DFE">
        <w:rPr>
          <w:rFonts w:ascii="Times New Roman" w:hAnsi="Times New Roman"/>
        </w:rPr>
        <w:t xml:space="preserve">Ministerstvo </w:t>
      </w:r>
      <w:r>
        <w:rPr>
          <w:rFonts w:ascii="Times New Roman" w:hAnsi="Times New Roman"/>
        </w:rPr>
        <w:t>pôdohospodárstva, životného prostredia a regionálneho rozvoja Slovenskej republiky“</w:t>
      </w:r>
      <w:r w:rsidRPr="00354E3C">
        <w:rPr>
          <w:rFonts w:ascii="Times New Roman" w:hAnsi="Times New Roman"/>
        </w:rPr>
        <w:t xml:space="preserve">  vo všetkých gramatických tvaroch, rozumie sa tým </w:t>
      </w:r>
      <w:r>
        <w:rPr>
          <w:rFonts w:ascii="Times New Roman" w:hAnsi="Times New Roman"/>
        </w:rPr>
        <w:t>„Ministerstvo pôdohospodárstva a rozvoja vidieka Slovenskej republiky“</w:t>
      </w:r>
      <w:r w:rsidRPr="00354E3C">
        <w:rPr>
          <w:rFonts w:ascii="Times New Roman" w:hAnsi="Times New Roman"/>
        </w:rPr>
        <w:t xml:space="preserve">  v príslušnom gramatickom</w:t>
      </w:r>
      <w:r>
        <w:rPr>
          <w:rFonts w:ascii="Times New Roman" w:hAnsi="Times New Roman"/>
        </w:rPr>
        <w:t xml:space="preserve"> tvare pre oblasť podľa § 9 a „Ministerstvo</w:t>
      </w:r>
      <w:r w:rsidRPr="000B3B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životného prostredia Slovenskej republiky“</w:t>
      </w:r>
      <w:r w:rsidRPr="00354E3C">
        <w:rPr>
          <w:rFonts w:ascii="Times New Roman" w:hAnsi="Times New Roman"/>
        </w:rPr>
        <w:t xml:space="preserve">  v príslušnom gramatickom</w:t>
      </w:r>
      <w:r>
        <w:rPr>
          <w:rFonts w:ascii="Times New Roman" w:hAnsi="Times New Roman"/>
        </w:rPr>
        <w:t xml:space="preserve"> tvare pre oblasť podľa § 16. 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V súvislosti s prechodom kompetencií v oblasti podľa odseku 1, prechádzajú od 1. septembra 2010 práva a povinnosti vyplývajúce zo štátnozamestnaneckých</w:t>
      </w:r>
      <w:r w:rsidRPr="00D578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vzťahov, z pracovnoprávnych vzťahov a  z iných právnych vzťahov zamestnancov zabezpečujúcich výkon týchto kompetencií, ako aj práva a povinnosti z iných právnych vzťahov z Ministerstva pôdohospodárstva, životného prostredia a regionálneho rozvoja Slovenskej republiky na Ministerstvo životného prostredia Slovenskej republiky. Majetok štátu, ktorý bol do 31. augusta 2010 v správe Ministerstva pôdohospodárstva, životného prostredia a regionálneho rozvoja Slovenskej republiky a ktorý slúži na zabezpečenie výkonu kompetencií</w:t>
      </w:r>
      <w:r w:rsidRPr="006D2F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oblasti podľa odseku 1, prechádza od 1. septembra 2010 do správy Ministerstva životného prostredia Slovenskej republiky.</w:t>
      </w:r>
      <w:r w:rsidRPr="0064478D">
        <w:rPr>
          <w:rFonts w:ascii="Times New Roman" w:hAnsi="Times New Roman"/>
        </w:rPr>
        <w:t xml:space="preserve"> </w:t>
      </w:r>
      <w:r w:rsidRPr="00953DFE">
        <w:rPr>
          <w:rFonts w:ascii="Times New Roman" w:hAnsi="Times New Roman"/>
        </w:rPr>
        <w:t xml:space="preserve">Podrobnosti o prechode </w:t>
      </w:r>
      <w:r>
        <w:rPr>
          <w:rFonts w:ascii="Times New Roman" w:hAnsi="Times New Roman"/>
        </w:rPr>
        <w:t xml:space="preserve">týchto </w:t>
      </w:r>
      <w:r w:rsidRPr="00953DFE">
        <w:rPr>
          <w:rFonts w:ascii="Times New Roman" w:hAnsi="Times New Roman"/>
        </w:rPr>
        <w:t>práv a</w:t>
      </w:r>
      <w:r>
        <w:rPr>
          <w:rFonts w:ascii="Times New Roman" w:hAnsi="Times New Roman"/>
        </w:rPr>
        <w:t> </w:t>
      </w:r>
      <w:r w:rsidRPr="00953DFE">
        <w:rPr>
          <w:rFonts w:ascii="Times New Roman" w:hAnsi="Times New Roman"/>
        </w:rPr>
        <w:t>povinností</w:t>
      </w:r>
      <w:r>
        <w:rPr>
          <w:rFonts w:ascii="Times New Roman" w:hAnsi="Times New Roman"/>
        </w:rPr>
        <w:t xml:space="preserve"> a o prechode správy majetku štátu sa upravia dohodou medzi Ministerstvom pôdohospodárstva a rozvoja vidieka Slovenskej republiky a Ministerstvom životného prostredia Slovenskej republiky,</w:t>
      </w:r>
      <w:r w:rsidRPr="00953D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ktorej sa vymedzí najmä druh a  rozsah preberaného majetku, </w:t>
      </w:r>
      <w:r w:rsidRPr="00953DFE">
        <w:rPr>
          <w:rFonts w:ascii="Times New Roman" w:hAnsi="Times New Roman"/>
        </w:rPr>
        <w:t xml:space="preserve"> práv a povinností.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(4) </w:t>
      </w:r>
      <w:r w:rsidRPr="00AE3CD2">
        <w:rPr>
          <w:rFonts w:ascii="Times New Roman" w:hAnsi="Times New Roman"/>
          <w:color w:val="000000"/>
        </w:rPr>
        <w:t>V sú</w:t>
      </w:r>
      <w:r>
        <w:rPr>
          <w:rFonts w:ascii="Times New Roman" w:hAnsi="Times New Roman"/>
          <w:color w:val="000000"/>
        </w:rPr>
        <w:t xml:space="preserve">vislosti s prechodom kompetencií </w:t>
      </w:r>
      <w:r w:rsidRPr="00AE3CD2">
        <w:rPr>
          <w:rFonts w:ascii="Times New Roman" w:hAnsi="Times New Roman"/>
          <w:color w:val="000000"/>
        </w:rPr>
        <w:t>medzi ústredným</w:t>
      </w:r>
      <w:r>
        <w:rPr>
          <w:rFonts w:ascii="Times New Roman" w:hAnsi="Times New Roman"/>
          <w:color w:val="000000"/>
        </w:rPr>
        <w:t>i orgánmi</w:t>
      </w:r>
      <w:r w:rsidRPr="00AE3CD2">
        <w:rPr>
          <w:rFonts w:ascii="Times New Roman" w:hAnsi="Times New Roman"/>
          <w:color w:val="000000"/>
        </w:rPr>
        <w:t xml:space="preserve"> štátnej správy prechádza i zriaďovateľská a zakladateľská pôsobnosť doterajšieho ústredného orgánu štátnej správy k právnickým osobám  na preberajúci ústredný orgán štátnej správy. Zmeny v zriaďovateľskej a zakladateľskej pôsobnosti sa vykonajú na základe tohto zákona podľa osobitných predpisov.</w:t>
      </w:r>
      <w:r w:rsidRPr="00AE3CD2">
        <w:rPr>
          <w:rFonts w:ascii="Times New Roman" w:hAnsi="Times New Roman"/>
          <w:color w:val="000000"/>
          <w:vertAlign w:val="superscript"/>
        </w:rPr>
        <w:t>6)</w:t>
      </w:r>
      <w:r w:rsidRPr="00AE3CD2">
        <w:rPr>
          <w:rFonts w:ascii="Times New Roman" w:hAnsi="Times New Roman"/>
          <w:color w:val="000000"/>
        </w:rPr>
        <w:t xml:space="preserve"> Podrobnosti o prechode správy majetkovej účasti štátu v právnickej osobe</w:t>
      </w:r>
      <w:r w:rsidRPr="009D2D9D">
        <w:rPr>
          <w:rFonts w:ascii="Times New Roman" w:hAnsi="Times New Roman"/>
          <w:color w:val="000000"/>
        </w:rPr>
        <w:t xml:space="preserve"> a o prechode práv a povinností súvisiacich s predmetom činnosti právnickej osoby sa upravia </w:t>
      </w:r>
      <w:r w:rsidRPr="000D0265">
        <w:rPr>
          <w:rFonts w:ascii="Times New Roman" w:hAnsi="Times New Roman"/>
          <w:color w:val="000000"/>
        </w:rPr>
        <w:t xml:space="preserve">dohodou </w:t>
      </w:r>
      <w:r w:rsidRPr="009D2D9D">
        <w:rPr>
          <w:rFonts w:ascii="Times New Roman" w:hAnsi="Times New Roman"/>
          <w:color w:val="000000"/>
        </w:rPr>
        <w:t xml:space="preserve">medzi </w:t>
      </w:r>
      <w:r w:rsidRPr="00B92249">
        <w:rPr>
          <w:rFonts w:ascii="Times New Roman" w:hAnsi="Times New Roman"/>
          <w:color w:val="000000"/>
        </w:rPr>
        <w:t>doterajším ústredným orgánom štátnej správy a preberajúcim ústredným orgánom štátnej správy.</w:t>
      </w:r>
      <w:r>
        <w:rPr>
          <w:rFonts w:ascii="Times New Roman" w:hAnsi="Times New Roman"/>
          <w:color w:val="000000"/>
        </w:rPr>
        <w:t>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RPr="00504F7F" w:rsidP="00F83B1F">
      <w:pPr>
        <w:bidi w:val="0"/>
        <w:jc w:val="both"/>
        <w:rPr>
          <w:rFonts w:ascii="Times New Roman" w:hAnsi="Times New Roman"/>
        </w:rPr>
      </w:pPr>
      <w:r w:rsidRPr="00686986">
        <w:rPr>
          <w:rFonts w:ascii="Times New Roman" w:hAnsi="Times New Roman"/>
        </w:rPr>
        <w:t>9. V poznámke pod čiarou k odkazu 6 sa citácia „§ 22 a 23 zákona Národnej rady Slovenskej republiky č. 303/1995 Z. z. o rozpočtových pravidlách v znení neskorších</w:t>
      </w:r>
      <w:r>
        <w:rPr>
          <w:rFonts w:ascii="Times New Roman" w:hAnsi="Times New Roman"/>
        </w:rPr>
        <w:t xml:space="preserve"> predpisov“ nahrádza citáciou „</w:t>
      </w:r>
      <w:r w:rsidRPr="00686986">
        <w:rPr>
          <w:rFonts w:ascii="Times New Roman" w:hAnsi="Times New Roman"/>
        </w:rPr>
        <w:t>§ 21 až 28 zákona č. 523/2004 Z. z. o rozpočtových pravidlách verejnej správy a o zmene a doplnení niektorých zákonov v znení neskorších predpisov“.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RPr="00504F7F" w:rsidP="00F83B1F">
      <w:pPr>
        <w:bidi w:val="0"/>
        <w:jc w:val="both"/>
        <w:rPr>
          <w:rFonts w:ascii="Times New Roman" w:hAnsi="Times New Roman"/>
        </w:rPr>
      </w:pPr>
    </w:p>
    <w:p w:rsidR="00F83B1F" w:rsidRPr="00785DD5" w:rsidP="00F83B1F">
      <w:pPr>
        <w:bidi w:val="0"/>
        <w:jc w:val="center"/>
        <w:rPr>
          <w:rFonts w:ascii="Times New Roman" w:hAnsi="Times New Roman"/>
          <w:b/>
        </w:rPr>
      </w:pPr>
      <w:r w:rsidRPr="00785DD5">
        <w:rPr>
          <w:rFonts w:ascii="Times New Roman" w:hAnsi="Times New Roman"/>
          <w:b/>
        </w:rPr>
        <w:t>Čl. II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septembra 2010.</w:t>
      </w: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jc w:val="both"/>
        <w:rPr>
          <w:rFonts w:ascii="Times New Roman" w:hAnsi="Times New Roman"/>
        </w:rPr>
      </w:pPr>
    </w:p>
    <w:p w:rsidR="00F83B1F" w:rsidRPr="001B3B64" w:rsidP="00F83B1F">
      <w:pPr>
        <w:bidi w:val="0"/>
        <w:jc w:val="both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83B1F" w:rsidP="00F83B1F">
      <w:pPr>
        <w:bidi w:val="0"/>
        <w:rPr>
          <w:rFonts w:ascii="Times New Roman" w:hAnsi="Times New Roman"/>
        </w:rPr>
      </w:pPr>
    </w:p>
    <w:p w:rsidR="00FB07CA" w:rsidRPr="00F83B1F" w:rsidP="00F83B1F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20" w:rsidP="0037377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21120" w:rsidP="0052112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20" w:rsidP="0037377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10A7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21120" w:rsidP="00521120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21120"/>
    <w:rsid w:val="000001D1"/>
    <w:rsid w:val="000005B2"/>
    <w:rsid w:val="00000961"/>
    <w:rsid w:val="000009BE"/>
    <w:rsid w:val="00000A21"/>
    <w:rsid w:val="00001054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35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0265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AFC"/>
    <w:rsid w:val="001B2F39"/>
    <w:rsid w:val="001B2FEC"/>
    <w:rsid w:val="001B3A57"/>
    <w:rsid w:val="001B3B64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7A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D89"/>
    <w:rsid w:val="0030682A"/>
    <w:rsid w:val="00306965"/>
    <w:rsid w:val="003105EC"/>
    <w:rsid w:val="003126E0"/>
    <w:rsid w:val="00312AA9"/>
    <w:rsid w:val="00314026"/>
    <w:rsid w:val="003141C8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4E3C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B02"/>
    <w:rsid w:val="003652F2"/>
    <w:rsid w:val="00365588"/>
    <w:rsid w:val="003655EB"/>
    <w:rsid w:val="003668DB"/>
    <w:rsid w:val="00366AE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77F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113"/>
    <w:rsid w:val="003B5D5E"/>
    <w:rsid w:val="003B650A"/>
    <w:rsid w:val="003B70D8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E3194"/>
    <w:rsid w:val="003E33B0"/>
    <w:rsid w:val="003E366B"/>
    <w:rsid w:val="003E3BBB"/>
    <w:rsid w:val="003E4551"/>
    <w:rsid w:val="003E493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AC7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69D0"/>
    <w:rsid w:val="004670A8"/>
    <w:rsid w:val="00470C2C"/>
    <w:rsid w:val="00471B9D"/>
    <w:rsid w:val="004729F8"/>
    <w:rsid w:val="00473272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20F2"/>
    <w:rsid w:val="004A2625"/>
    <w:rsid w:val="004A297C"/>
    <w:rsid w:val="004A2E2E"/>
    <w:rsid w:val="004A3406"/>
    <w:rsid w:val="004A3A28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4F7F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112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52"/>
    <w:rsid w:val="005538FE"/>
    <w:rsid w:val="005554B6"/>
    <w:rsid w:val="00556ACF"/>
    <w:rsid w:val="00557344"/>
    <w:rsid w:val="00557DF3"/>
    <w:rsid w:val="00560CDA"/>
    <w:rsid w:val="0056101C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56D4"/>
    <w:rsid w:val="00575E19"/>
    <w:rsid w:val="00576F16"/>
    <w:rsid w:val="005771DC"/>
    <w:rsid w:val="00580173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6E0E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78D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986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2FE6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4C9B"/>
    <w:rsid w:val="006E53B2"/>
    <w:rsid w:val="006E5D1B"/>
    <w:rsid w:val="006E5D40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18B"/>
    <w:rsid w:val="00705194"/>
    <w:rsid w:val="00705A27"/>
    <w:rsid w:val="007064AA"/>
    <w:rsid w:val="00706907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C12"/>
    <w:rsid w:val="00756F02"/>
    <w:rsid w:val="007570E6"/>
    <w:rsid w:val="0075750E"/>
    <w:rsid w:val="00757645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5DD5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6A3F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A07E7"/>
    <w:rsid w:val="008A1705"/>
    <w:rsid w:val="008A2355"/>
    <w:rsid w:val="008A3E7F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1C3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3DFE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87F5C"/>
    <w:rsid w:val="00990389"/>
    <w:rsid w:val="009905B6"/>
    <w:rsid w:val="009906B0"/>
    <w:rsid w:val="00990B23"/>
    <w:rsid w:val="00991F4C"/>
    <w:rsid w:val="00992025"/>
    <w:rsid w:val="009920D5"/>
    <w:rsid w:val="0099298D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2D9D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6B9C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665"/>
    <w:rsid w:val="00A038DE"/>
    <w:rsid w:val="00A03B41"/>
    <w:rsid w:val="00A04A0A"/>
    <w:rsid w:val="00A052DE"/>
    <w:rsid w:val="00A058C3"/>
    <w:rsid w:val="00A070AC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679"/>
    <w:rsid w:val="00A1777C"/>
    <w:rsid w:val="00A17CEC"/>
    <w:rsid w:val="00A20F49"/>
    <w:rsid w:val="00A2146D"/>
    <w:rsid w:val="00A2232B"/>
    <w:rsid w:val="00A22B0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038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CD2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249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0FB8"/>
    <w:rsid w:val="00C814A9"/>
    <w:rsid w:val="00C82159"/>
    <w:rsid w:val="00C82ED6"/>
    <w:rsid w:val="00C836D1"/>
    <w:rsid w:val="00C8378E"/>
    <w:rsid w:val="00C84565"/>
    <w:rsid w:val="00C848CA"/>
    <w:rsid w:val="00C8497F"/>
    <w:rsid w:val="00C84BBF"/>
    <w:rsid w:val="00C8503A"/>
    <w:rsid w:val="00C855F6"/>
    <w:rsid w:val="00C863AB"/>
    <w:rsid w:val="00C86933"/>
    <w:rsid w:val="00C86E8F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8E"/>
    <w:rsid w:val="00CD1ED6"/>
    <w:rsid w:val="00CD402B"/>
    <w:rsid w:val="00CD5828"/>
    <w:rsid w:val="00CD67C6"/>
    <w:rsid w:val="00CD6D52"/>
    <w:rsid w:val="00CE0864"/>
    <w:rsid w:val="00CE0CD9"/>
    <w:rsid w:val="00CE0E27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78E2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04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C69"/>
    <w:rsid w:val="00E93F09"/>
    <w:rsid w:val="00E9464B"/>
    <w:rsid w:val="00E94A5E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3B1F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36AA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B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2112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2112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966</Words>
  <Characters>5700</Characters>
  <Application>Microsoft Office Word</Application>
  <DocSecurity>0</DocSecurity>
  <Lines>0</Lines>
  <Paragraphs>0</Paragraphs>
  <ScaleCrop>false</ScaleCrop>
  <Company>UVSR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</dc:creator>
  <cp:lastModifiedBy>GaspJarm</cp:lastModifiedBy>
  <cp:revision>2</cp:revision>
  <dcterms:created xsi:type="dcterms:W3CDTF">2010-11-23T11:04:00Z</dcterms:created>
  <dcterms:modified xsi:type="dcterms:W3CDTF">2010-11-23T11:04:00Z</dcterms:modified>
</cp:coreProperties>
</file>