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67C12" w:rsidRPr="00AC55A2" w:rsidP="00C67C12">
      <w:pPr>
        <w:bidi w:val="0"/>
        <w:jc w:val="center"/>
        <w:rPr>
          <w:rFonts w:ascii="Times New Roman" w:hAnsi="Times New Roman"/>
          <w:b/>
          <w:sz w:val="28"/>
          <w:szCs w:val="28"/>
        </w:rPr>
      </w:pPr>
      <w:r w:rsidRPr="00AC55A2">
        <w:rPr>
          <w:rFonts w:ascii="Times New Roman" w:hAnsi="Times New Roman"/>
          <w:b/>
          <w:sz w:val="28"/>
          <w:szCs w:val="28"/>
        </w:rPr>
        <w:t xml:space="preserve">EUR </w:t>
      </w:r>
      <w:r w:rsidRPr="00AC55A2">
        <w:rPr>
          <w:rFonts w:ascii="Times New Roman" w:hAnsi="Times New Roman"/>
          <w:b/>
          <w:sz w:val="28"/>
          <w:szCs w:val="28"/>
          <w:lang w:val="en-US"/>
        </w:rPr>
        <w:t>[80 000 000 000]</w:t>
      </w:r>
    </w:p>
    <w:p w:rsidR="00C67C12" w:rsidRPr="00AC55A2" w:rsidP="00C67C12">
      <w:pPr>
        <w:bidi w:val="0"/>
        <w:jc w:val="center"/>
        <w:rPr>
          <w:rFonts w:ascii="Times New Roman" w:hAnsi="Times New Roman"/>
          <w:b/>
          <w:sz w:val="28"/>
          <w:szCs w:val="28"/>
        </w:rPr>
      </w:pPr>
      <w:r>
        <w:rPr>
          <w:rFonts w:ascii="Times New Roman" w:hAnsi="Times New Roman"/>
          <w:b/>
          <w:sz w:val="28"/>
          <w:szCs w:val="28"/>
        </w:rPr>
        <w:t>Úverová zmluva</w:t>
      </w:r>
    </w:p>
    <w:p w:rsidR="00C67C12" w:rsidP="00C67C12">
      <w:pPr>
        <w:bidi w:val="0"/>
        <w:jc w:val="center"/>
        <w:rPr>
          <w:rFonts w:ascii="Times New Roman" w:hAnsi="Times New Roman"/>
          <w:sz w:val="24"/>
          <w:szCs w:val="24"/>
        </w:rPr>
      </w:pPr>
    </w:p>
    <w:p w:rsidR="00C67C12" w:rsidRPr="00AC55A2" w:rsidP="00C67C12">
      <w:pPr>
        <w:bidi w:val="0"/>
        <w:jc w:val="center"/>
        <w:rPr>
          <w:rFonts w:ascii="Times New Roman" w:hAnsi="Times New Roman"/>
          <w:sz w:val="24"/>
          <w:szCs w:val="24"/>
        </w:rPr>
      </w:pPr>
      <w:r>
        <w:rPr>
          <w:rFonts w:ascii="Times New Roman" w:hAnsi="Times New Roman"/>
          <w:sz w:val="24"/>
          <w:szCs w:val="24"/>
        </w:rPr>
        <w:t>m</w:t>
      </w:r>
      <w:r w:rsidRPr="00AC55A2">
        <w:rPr>
          <w:rFonts w:ascii="Times New Roman" w:hAnsi="Times New Roman"/>
          <w:sz w:val="24"/>
          <w:szCs w:val="24"/>
        </w:rPr>
        <w:t>edzi</w:t>
      </w:r>
    </w:p>
    <w:p w:rsidR="00C67C12" w:rsidRPr="00AC55A2" w:rsidP="00C67C12">
      <w:pPr>
        <w:bidi w:val="0"/>
        <w:jc w:val="center"/>
        <w:rPr>
          <w:rFonts w:ascii="Times New Roman" w:hAnsi="Times New Roman"/>
          <w:sz w:val="24"/>
          <w:szCs w:val="24"/>
        </w:rPr>
      </w:pPr>
      <w:r>
        <w:rPr>
          <w:rFonts w:ascii="Times New Roman" w:hAnsi="Times New Roman"/>
          <w:sz w:val="24"/>
          <w:szCs w:val="24"/>
        </w:rPr>
        <w:t>n</w:t>
      </w:r>
      <w:r w:rsidRPr="00AC55A2">
        <w:rPr>
          <w:rFonts w:ascii="Times New Roman" w:hAnsi="Times New Roman"/>
          <w:sz w:val="24"/>
          <w:szCs w:val="24"/>
        </w:rPr>
        <w:t>asledujúcimi členskými štátmi, ktorých menou je Euro:</w:t>
      </w:r>
    </w:p>
    <w:p w:rsidR="00C67C12" w:rsidRPr="00AC55A2" w:rsidP="00C67C12">
      <w:pPr>
        <w:bidi w:val="0"/>
        <w:jc w:val="center"/>
        <w:rPr>
          <w:rFonts w:ascii="Times New Roman" w:hAnsi="Times New Roman"/>
          <w:b/>
          <w:sz w:val="24"/>
          <w:szCs w:val="24"/>
        </w:rPr>
      </w:pPr>
      <w:r w:rsidRPr="00AC55A2">
        <w:rPr>
          <w:rFonts w:ascii="Times New Roman" w:hAnsi="Times New Roman"/>
          <w:b/>
          <w:sz w:val="24"/>
          <w:szCs w:val="24"/>
        </w:rPr>
        <w:t>Belgické kráľovstvo, Írsk</w:t>
      </w:r>
      <w:r>
        <w:rPr>
          <w:rFonts w:ascii="Times New Roman" w:hAnsi="Times New Roman"/>
          <w:b/>
          <w:sz w:val="24"/>
          <w:szCs w:val="24"/>
        </w:rPr>
        <w:t>a republika</w:t>
      </w:r>
      <w:r w:rsidRPr="00AC55A2">
        <w:rPr>
          <w:rFonts w:ascii="Times New Roman" w:hAnsi="Times New Roman"/>
          <w:b/>
          <w:sz w:val="24"/>
          <w:szCs w:val="24"/>
        </w:rPr>
        <w:t>, Španielske kráľovstvo, Francúzska Republika, Talianska Republika, Cyperská republika, Veľkovojvodstvo Luxemburg, Maltská republika, Holandské kráľovstvo, Rakúska republika, Portugalská Republika, Slovinská republika, Slovenská republika, a Fínska Republika</w:t>
      </w:r>
    </w:p>
    <w:p w:rsidR="00C67C12" w:rsidP="00C67C12">
      <w:pPr>
        <w:bidi w:val="0"/>
        <w:jc w:val="center"/>
        <w:rPr>
          <w:rFonts w:ascii="Times New Roman" w:hAnsi="Times New Roman"/>
          <w:sz w:val="24"/>
          <w:szCs w:val="24"/>
        </w:rPr>
      </w:pPr>
    </w:p>
    <w:p w:rsidR="00C67C12" w:rsidRPr="00AC55A2" w:rsidP="00C67C12">
      <w:pPr>
        <w:bidi w:val="0"/>
        <w:jc w:val="center"/>
        <w:rPr>
          <w:rFonts w:ascii="Times New Roman" w:hAnsi="Times New Roman"/>
          <w:sz w:val="24"/>
          <w:szCs w:val="24"/>
        </w:rPr>
      </w:pPr>
      <w:r>
        <w:rPr>
          <w:rFonts w:ascii="Times New Roman" w:hAnsi="Times New Roman"/>
          <w:sz w:val="24"/>
          <w:szCs w:val="24"/>
        </w:rPr>
        <w:t>a</w:t>
      </w:r>
    </w:p>
    <w:p w:rsidR="00C67C12" w:rsidRPr="00AC55A2" w:rsidP="00C67C12">
      <w:pPr>
        <w:bidi w:val="0"/>
        <w:jc w:val="center"/>
        <w:rPr>
          <w:rFonts w:ascii="Times New Roman" w:hAnsi="Times New Roman"/>
          <w:b/>
          <w:sz w:val="24"/>
          <w:szCs w:val="24"/>
        </w:rPr>
      </w:pPr>
      <w:r w:rsidRPr="00AC55A2">
        <w:rPr>
          <w:rFonts w:ascii="Times New Roman" w:hAnsi="Times New Roman"/>
          <w:b/>
          <w:sz w:val="24"/>
          <w:szCs w:val="24"/>
        </w:rPr>
        <w:t xml:space="preserve">KfW, konajúca vo verejnom záujme, na základe inštrukcií a s pomocou záruky </w:t>
      </w:r>
      <w:r>
        <w:rPr>
          <w:rFonts w:ascii="Times New Roman" w:hAnsi="Times New Roman"/>
          <w:b/>
          <w:sz w:val="24"/>
          <w:szCs w:val="24"/>
        </w:rPr>
        <w:t xml:space="preserve">Spolkovej republiky </w:t>
      </w:r>
      <w:r w:rsidRPr="00AC55A2">
        <w:rPr>
          <w:rFonts w:ascii="Times New Roman" w:hAnsi="Times New Roman"/>
          <w:b/>
          <w:sz w:val="24"/>
          <w:szCs w:val="24"/>
        </w:rPr>
        <w:t>Nemeck</w:t>
      </w:r>
      <w:r>
        <w:rPr>
          <w:rFonts w:ascii="Times New Roman" w:hAnsi="Times New Roman"/>
          <w:b/>
          <w:sz w:val="24"/>
          <w:szCs w:val="24"/>
        </w:rPr>
        <w:t>o</w:t>
      </w:r>
      <w:r w:rsidRPr="00AC55A2">
        <w:rPr>
          <w:rFonts w:ascii="Times New Roman" w:hAnsi="Times New Roman"/>
          <w:b/>
          <w:sz w:val="24"/>
          <w:szCs w:val="24"/>
        </w:rPr>
        <w:t>,</w:t>
      </w:r>
    </w:p>
    <w:p w:rsidR="00C67C12" w:rsidRPr="00AC55A2" w:rsidP="00C67C12">
      <w:pPr>
        <w:bidi w:val="0"/>
        <w:jc w:val="center"/>
        <w:rPr>
          <w:rFonts w:ascii="Times New Roman" w:hAnsi="Times New Roman"/>
          <w:b/>
          <w:sz w:val="24"/>
          <w:szCs w:val="24"/>
        </w:rPr>
      </w:pPr>
      <w:r w:rsidRPr="00AC55A2">
        <w:rPr>
          <w:rFonts w:ascii="Times New Roman" w:hAnsi="Times New Roman"/>
          <w:b/>
          <w:sz w:val="24"/>
          <w:szCs w:val="24"/>
        </w:rPr>
        <w:t>ako veriteľmi</w:t>
      </w:r>
    </w:p>
    <w:p w:rsidR="00C67C12" w:rsidP="00C67C12">
      <w:pPr>
        <w:bidi w:val="0"/>
        <w:jc w:val="center"/>
        <w:rPr>
          <w:rFonts w:ascii="Times New Roman" w:hAnsi="Times New Roman"/>
          <w:sz w:val="24"/>
          <w:szCs w:val="24"/>
        </w:rPr>
      </w:pPr>
    </w:p>
    <w:p w:rsidR="00C67C12" w:rsidRPr="00AC55A2" w:rsidP="00C67C12">
      <w:pPr>
        <w:bidi w:val="0"/>
        <w:jc w:val="center"/>
        <w:rPr>
          <w:rFonts w:ascii="Times New Roman" w:hAnsi="Times New Roman"/>
          <w:sz w:val="24"/>
          <w:szCs w:val="24"/>
        </w:rPr>
      </w:pPr>
      <w:r>
        <w:rPr>
          <w:rFonts w:ascii="Times New Roman" w:hAnsi="Times New Roman"/>
          <w:sz w:val="24"/>
          <w:szCs w:val="24"/>
        </w:rPr>
        <w:t>a</w:t>
      </w:r>
    </w:p>
    <w:p w:rsidR="00C67C12" w:rsidRPr="00AC55A2" w:rsidP="00C67C12">
      <w:pPr>
        <w:bidi w:val="0"/>
        <w:jc w:val="center"/>
        <w:rPr>
          <w:rFonts w:ascii="Times New Roman" w:hAnsi="Times New Roman"/>
          <w:b/>
          <w:sz w:val="24"/>
          <w:szCs w:val="24"/>
        </w:rPr>
      </w:pPr>
      <w:r w:rsidRPr="00AC55A2">
        <w:rPr>
          <w:rFonts w:ascii="Times New Roman" w:hAnsi="Times New Roman"/>
          <w:b/>
          <w:sz w:val="24"/>
          <w:szCs w:val="24"/>
        </w:rPr>
        <w:t>Gréckou republikou</w:t>
      </w:r>
    </w:p>
    <w:p w:rsidR="00C67C12" w:rsidRPr="00AC55A2" w:rsidP="00C67C12">
      <w:pPr>
        <w:bidi w:val="0"/>
        <w:jc w:val="center"/>
        <w:rPr>
          <w:rFonts w:ascii="Times New Roman" w:hAnsi="Times New Roman"/>
          <w:b/>
          <w:sz w:val="24"/>
          <w:szCs w:val="24"/>
        </w:rPr>
      </w:pPr>
      <w:r>
        <w:rPr>
          <w:rFonts w:ascii="Times New Roman" w:hAnsi="Times New Roman"/>
          <w:b/>
          <w:sz w:val="24"/>
          <w:szCs w:val="24"/>
        </w:rPr>
        <w:t>a</w:t>
      </w:r>
      <w:r w:rsidRPr="00AC55A2">
        <w:rPr>
          <w:rFonts w:ascii="Times New Roman" w:hAnsi="Times New Roman"/>
          <w:b/>
          <w:sz w:val="24"/>
          <w:szCs w:val="24"/>
        </w:rPr>
        <w:t>ko dlžníkom</w:t>
      </w:r>
    </w:p>
    <w:p w:rsidR="00C67C12" w:rsidRPr="00AC55A2" w:rsidP="00C67C12">
      <w:pPr>
        <w:bidi w:val="0"/>
        <w:jc w:val="center"/>
        <w:rPr>
          <w:rFonts w:ascii="Times New Roman" w:hAnsi="Times New Roman"/>
          <w:b/>
          <w:sz w:val="24"/>
          <w:szCs w:val="24"/>
        </w:rPr>
      </w:pPr>
      <w:r w:rsidRPr="00AC55A2">
        <w:rPr>
          <w:rFonts w:ascii="Times New Roman" w:hAnsi="Times New Roman"/>
          <w:b/>
          <w:sz w:val="24"/>
          <w:szCs w:val="24"/>
        </w:rPr>
        <w:t xml:space="preserve">Gréckou </w:t>
      </w:r>
      <w:r w:rsidRPr="00AC55A2">
        <w:rPr>
          <w:rFonts w:ascii="Times New Roman" w:hAnsi="Times New Roman"/>
          <w:b/>
          <w:sz w:val="24"/>
          <w:szCs w:val="24"/>
          <w:lang w:val="en-US"/>
        </w:rPr>
        <w:t>[Centrálnou</w:t>
      </w:r>
      <w:r w:rsidRPr="00AC55A2">
        <w:rPr>
          <w:rFonts w:ascii="Times New Roman" w:hAnsi="Times New Roman"/>
          <w:b/>
          <w:sz w:val="24"/>
          <w:szCs w:val="24"/>
        </w:rPr>
        <w:t>] Bankou</w:t>
      </w:r>
    </w:p>
    <w:p w:rsidR="00C67C12" w:rsidRPr="00AC55A2" w:rsidP="00C67C12">
      <w:pPr>
        <w:bidi w:val="0"/>
        <w:jc w:val="center"/>
        <w:rPr>
          <w:rFonts w:ascii="Times New Roman" w:hAnsi="Times New Roman"/>
          <w:b/>
          <w:sz w:val="24"/>
          <w:szCs w:val="24"/>
        </w:rPr>
      </w:pPr>
      <w:r>
        <w:rPr>
          <w:rFonts w:ascii="Times New Roman" w:hAnsi="Times New Roman"/>
          <w:b/>
          <w:sz w:val="24"/>
          <w:szCs w:val="24"/>
        </w:rPr>
        <w:t>a</w:t>
      </w:r>
      <w:r w:rsidRPr="00AC55A2">
        <w:rPr>
          <w:rFonts w:ascii="Times New Roman" w:hAnsi="Times New Roman"/>
          <w:b/>
          <w:sz w:val="24"/>
          <w:szCs w:val="24"/>
        </w:rPr>
        <w:t>ko agentom dlžníka</w:t>
      </w:r>
    </w:p>
    <w:p w:rsidR="00C67C12" w:rsidP="00C67C12">
      <w:pPr>
        <w:bidi w:val="0"/>
        <w:jc w:val="center"/>
        <w:rPr>
          <w:rFonts w:ascii="Times New Roman" w:hAnsi="Times New Roman"/>
          <w:sz w:val="24"/>
          <w:szCs w:val="24"/>
        </w:rPr>
      </w:pPr>
    </w:p>
    <w:p w:rsidR="00C67C12" w:rsidP="00C67C12">
      <w:pPr>
        <w:bidi w:val="0"/>
        <w:jc w:val="center"/>
        <w:rPr>
          <w:rFonts w:ascii="Times New Roman" w:hAnsi="Times New Roman"/>
          <w:sz w:val="24"/>
          <w:szCs w:val="24"/>
        </w:rPr>
      </w:pPr>
    </w:p>
    <w:p w:rsidR="00C67C12" w:rsidP="00C67C12">
      <w:pPr>
        <w:bidi w:val="0"/>
        <w:jc w:val="center"/>
        <w:rPr>
          <w:rFonts w:ascii="Times New Roman" w:hAnsi="Times New Roman"/>
          <w:sz w:val="24"/>
          <w:szCs w:val="24"/>
        </w:rPr>
      </w:pPr>
    </w:p>
    <w:p w:rsidR="00C67C12" w:rsidP="00C67C12">
      <w:pPr>
        <w:bidi w:val="0"/>
        <w:jc w:val="center"/>
        <w:rPr>
          <w:rFonts w:ascii="Times New Roman" w:hAnsi="Times New Roman"/>
          <w:sz w:val="24"/>
          <w:szCs w:val="24"/>
        </w:rPr>
      </w:pPr>
    </w:p>
    <w:p w:rsidR="00C67C12" w:rsidP="00C67C12">
      <w:pPr>
        <w:bidi w:val="0"/>
        <w:jc w:val="center"/>
        <w:rPr>
          <w:rFonts w:ascii="Times New Roman" w:hAnsi="Times New Roman"/>
          <w:sz w:val="24"/>
          <w:szCs w:val="24"/>
        </w:rPr>
      </w:pPr>
    </w:p>
    <w:p w:rsidR="00C67C12" w:rsidRPr="00AC55A2" w:rsidP="00C67C12">
      <w:pPr>
        <w:bidi w:val="0"/>
        <w:jc w:val="center"/>
        <w:rPr>
          <w:rFonts w:ascii="Times New Roman" w:hAnsi="Times New Roman"/>
          <w:sz w:val="24"/>
          <w:szCs w:val="24"/>
        </w:rPr>
      </w:pPr>
    </w:p>
    <w:p w:rsidR="00C67C12" w:rsidRPr="00AC55A2" w:rsidP="00C67C12">
      <w:pPr>
        <w:bidi w:val="0"/>
        <w:jc w:val="center"/>
        <w:rPr>
          <w:rFonts w:ascii="Times New Roman" w:hAnsi="Times New Roman"/>
          <w:sz w:val="24"/>
          <w:szCs w:val="24"/>
        </w:rPr>
      </w:pPr>
      <w:r w:rsidR="002A1CDF">
        <w:rPr>
          <w:rFonts w:ascii="Times New Roman" w:hAnsi="Times New Roman"/>
          <w:sz w:val="24"/>
          <w:szCs w:val="24"/>
        </w:rPr>
        <w:t>8.</w:t>
      </w:r>
      <w:r w:rsidRPr="00C67C12">
        <w:rPr>
          <w:rFonts w:ascii="Times New Roman" w:hAnsi="Times New Roman"/>
          <w:sz w:val="24"/>
          <w:szCs w:val="24"/>
        </w:rPr>
        <w:t xml:space="preserve"> </w:t>
      </w:r>
      <w:r w:rsidRPr="00AC55A2">
        <w:rPr>
          <w:rFonts w:ascii="Times New Roman" w:hAnsi="Times New Roman"/>
          <w:sz w:val="24"/>
          <w:szCs w:val="24"/>
        </w:rPr>
        <w:t>mája 2010</w:t>
      </w:r>
    </w:p>
    <w:p w:rsidR="00C67C12" w:rsidRPr="00C67C12" w:rsidP="00C67C12">
      <w:pPr>
        <w:bidi w:val="0"/>
        <w:jc w:val="both"/>
        <w:rPr>
          <w:rFonts w:ascii="Times New Roman" w:hAnsi="Times New Roman"/>
          <w:sz w:val="24"/>
          <w:szCs w:val="24"/>
        </w:rPr>
      </w:pPr>
      <w:r w:rsidRPr="00E90CA0">
        <w:rPr>
          <w:rFonts w:ascii="Times New Roman" w:hAnsi="Times New Roman"/>
          <w:sz w:val="24"/>
          <w:szCs w:val="24"/>
        </w:rPr>
        <w:br w:type="page"/>
      </w:r>
      <w:r w:rsidRPr="00C67C12">
        <w:rPr>
          <w:rFonts w:ascii="Times New Roman" w:hAnsi="Times New Roman"/>
          <w:sz w:val="24"/>
          <w:szCs w:val="24"/>
        </w:rPr>
        <w:t>Táto Úverová zmluva („</w:t>
      </w:r>
      <w:r w:rsidRPr="00C67C12">
        <w:rPr>
          <w:rFonts w:ascii="Times New Roman" w:hAnsi="Times New Roman"/>
          <w:b/>
          <w:sz w:val="24"/>
          <w:szCs w:val="24"/>
        </w:rPr>
        <w:t>Zmluva</w:t>
      </w:r>
      <w:r w:rsidRPr="00C67C12">
        <w:rPr>
          <w:rFonts w:ascii="Times New Roman" w:hAnsi="Times New Roman"/>
          <w:sz w:val="24"/>
          <w:szCs w:val="24"/>
        </w:rPr>
        <w:t>“) sa uzatvára za a medzi:</w:t>
      </w:r>
    </w:p>
    <w:p w:rsidR="00C67C12" w:rsidRPr="00C67C12" w:rsidP="00C67C12">
      <w:pPr>
        <w:pStyle w:val="ListParagraph"/>
        <w:numPr>
          <w:numId w:val="1"/>
        </w:numPr>
        <w:bidi w:val="0"/>
        <w:jc w:val="both"/>
        <w:rPr>
          <w:rFonts w:ascii="Times New Roman" w:hAnsi="Times New Roman"/>
          <w:sz w:val="24"/>
          <w:szCs w:val="24"/>
        </w:rPr>
      </w:pPr>
      <w:r w:rsidRPr="00C67C12">
        <w:rPr>
          <w:rFonts w:ascii="Times New Roman" w:hAnsi="Times New Roman"/>
          <w:sz w:val="24"/>
          <w:szCs w:val="24"/>
        </w:rPr>
        <w:t xml:space="preserve">Nasledovnými členskými štátmi, ktorých menou je </w:t>
      </w:r>
      <w:r>
        <w:rPr>
          <w:rFonts w:ascii="Times New Roman" w:hAnsi="Times New Roman"/>
          <w:sz w:val="24"/>
          <w:szCs w:val="24"/>
        </w:rPr>
        <w:t>euro: Belgické kráľovstvo, Írska republika</w:t>
      </w:r>
      <w:r w:rsidRPr="00C67C12">
        <w:rPr>
          <w:rFonts w:ascii="Times New Roman" w:hAnsi="Times New Roman"/>
          <w:sz w:val="24"/>
          <w:szCs w:val="24"/>
        </w:rPr>
        <w:t>, Španielske kráľovstvo, Francúzska Republika, Talianska Republika, Cyperská republika, Veľkovojvodstvo Luxemburg, Maltská republika, Holandské kráľovstvo, Rakúska republika, Portugalská Republika, Slovinská republika, Slovenská republika, a Fínska Republika, reprezentovanými Európskou Komisiou (ďalej ako „</w:t>
      </w:r>
      <w:r w:rsidRPr="00C67C12">
        <w:rPr>
          <w:rFonts w:ascii="Times New Roman" w:hAnsi="Times New Roman"/>
          <w:b/>
          <w:sz w:val="24"/>
          <w:szCs w:val="24"/>
        </w:rPr>
        <w:t>Komisia</w:t>
      </w:r>
      <w:r w:rsidRPr="00C67C12">
        <w:rPr>
          <w:rFonts w:ascii="Times New Roman" w:hAnsi="Times New Roman"/>
          <w:sz w:val="24"/>
          <w:szCs w:val="24"/>
        </w:rPr>
        <w:t>“) a </w:t>
      </w:r>
      <w:r w:rsidRPr="00C67C12">
        <w:rPr>
          <w:rFonts w:ascii="Times New Roman" w:hAnsi="Times New Roman"/>
          <w:b/>
          <w:sz w:val="24"/>
          <w:szCs w:val="24"/>
        </w:rPr>
        <w:t xml:space="preserve">KfW </w:t>
      </w:r>
      <w:r w:rsidRPr="00C67C12">
        <w:rPr>
          <w:rFonts w:ascii="Times New Roman" w:hAnsi="Times New Roman"/>
          <w:sz w:val="24"/>
          <w:szCs w:val="24"/>
        </w:rPr>
        <w:t>konajúcou</w:t>
      </w:r>
      <w:r w:rsidRPr="00C67C12">
        <w:rPr>
          <w:rFonts w:ascii="Times New Roman" w:hAnsi="Times New Roman"/>
          <w:b/>
          <w:sz w:val="24"/>
          <w:szCs w:val="24"/>
        </w:rPr>
        <w:t xml:space="preserve"> </w:t>
      </w:r>
      <w:r w:rsidRPr="00C67C12">
        <w:rPr>
          <w:rFonts w:ascii="Times New Roman" w:hAnsi="Times New Roman"/>
          <w:sz w:val="24"/>
          <w:szCs w:val="24"/>
        </w:rPr>
        <w:t>vo verejnom záujme, na základe inštrukcií a s pomocou záruky Nemeckej republiky (ďalej spolu ako „</w:t>
      </w:r>
      <w:r w:rsidRPr="00C67C12">
        <w:rPr>
          <w:rFonts w:ascii="Times New Roman" w:hAnsi="Times New Roman"/>
          <w:b/>
          <w:sz w:val="24"/>
          <w:szCs w:val="24"/>
        </w:rPr>
        <w:t>veritelia</w:t>
      </w:r>
      <w:r w:rsidRPr="00C67C12">
        <w:rPr>
          <w:rFonts w:ascii="Times New Roman" w:hAnsi="Times New Roman"/>
          <w:sz w:val="24"/>
          <w:szCs w:val="24"/>
        </w:rPr>
        <w:t>“ a jednotlivo ako „</w:t>
      </w:r>
      <w:r w:rsidRPr="00C67C12">
        <w:rPr>
          <w:rFonts w:ascii="Times New Roman" w:hAnsi="Times New Roman"/>
          <w:b/>
          <w:sz w:val="24"/>
          <w:szCs w:val="24"/>
        </w:rPr>
        <w:t>veriteľ</w:t>
      </w:r>
      <w:r w:rsidRPr="00C67C12">
        <w:rPr>
          <w:rFonts w:ascii="Times New Roman" w:hAnsi="Times New Roman"/>
          <w:sz w:val="24"/>
          <w:szCs w:val="24"/>
        </w:rPr>
        <w:t>“);</w:t>
      </w:r>
    </w:p>
    <w:p w:rsidR="00C67C12" w:rsidRPr="00C67C12" w:rsidP="00C67C12">
      <w:pPr>
        <w:pStyle w:val="ListParagraph"/>
        <w:numPr>
          <w:numId w:val="1"/>
        </w:numPr>
        <w:bidi w:val="0"/>
        <w:jc w:val="both"/>
        <w:rPr>
          <w:rFonts w:ascii="Times New Roman" w:hAnsi="Times New Roman"/>
          <w:sz w:val="24"/>
          <w:szCs w:val="24"/>
        </w:rPr>
      </w:pPr>
      <w:r w:rsidRPr="00C67C12">
        <w:rPr>
          <w:rFonts w:ascii="Times New Roman" w:hAnsi="Times New Roman"/>
          <w:sz w:val="24"/>
          <w:szCs w:val="24"/>
        </w:rPr>
        <w:t>Helénskou republikou (ďalej ako „</w:t>
      </w:r>
      <w:r w:rsidRPr="00C67C12">
        <w:rPr>
          <w:rFonts w:ascii="Times New Roman" w:hAnsi="Times New Roman"/>
          <w:b/>
          <w:sz w:val="24"/>
          <w:szCs w:val="24"/>
        </w:rPr>
        <w:t>Grécko</w:t>
      </w:r>
      <w:r w:rsidRPr="00C67C12">
        <w:rPr>
          <w:rFonts w:ascii="Times New Roman" w:hAnsi="Times New Roman"/>
          <w:sz w:val="24"/>
          <w:szCs w:val="24"/>
        </w:rPr>
        <w:t>“ alebo ako „</w:t>
      </w:r>
      <w:r w:rsidRPr="00C67C12">
        <w:rPr>
          <w:rFonts w:ascii="Times New Roman" w:hAnsi="Times New Roman"/>
          <w:b/>
          <w:sz w:val="24"/>
          <w:szCs w:val="24"/>
        </w:rPr>
        <w:t>dlžník</w:t>
      </w:r>
      <w:r w:rsidRPr="00C67C12">
        <w:rPr>
          <w:rFonts w:ascii="Times New Roman" w:hAnsi="Times New Roman"/>
          <w:sz w:val="24"/>
          <w:szCs w:val="24"/>
        </w:rPr>
        <w:t>“), reprezentovanou Ministrom Financií; a</w:t>
      </w:r>
    </w:p>
    <w:p w:rsidR="00C67C12" w:rsidRPr="00C67C12" w:rsidP="00C67C12">
      <w:pPr>
        <w:pStyle w:val="ListParagraph"/>
        <w:numPr>
          <w:numId w:val="1"/>
        </w:numPr>
        <w:bidi w:val="0"/>
        <w:jc w:val="both"/>
        <w:rPr>
          <w:rFonts w:ascii="Times New Roman" w:hAnsi="Times New Roman"/>
          <w:sz w:val="24"/>
          <w:szCs w:val="24"/>
        </w:rPr>
      </w:pPr>
      <w:r w:rsidRPr="00C67C12">
        <w:rPr>
          <w:rFonts w:ascii="Times New Roman" w:hAnsi="Times New Roman"/>
          <w:b/>
          <w:sz w:val="24"/>
          <w:szCs w:val="24"/>
        </w:rPr>
        <w:t>Gréckou</w:t>
      </w:r>
      <w:r w:rsidRPr="00C67C12">
        <w:rPr>
          <w:rFonts w:ascii="Times New Roman" w:hAnsi="Times New Roman"/>
          <w:sz w:val="24"/>
          <w:szCs w:val="24"/>
        </w:rPr>
        <w:t xml:space="preserve"> [národnou] </w:t>
      </w:r>
      <w:r w:rsidRPr="00C67C12">
        <w:rPr>
          <w:rFonts w:ascii="Times New Roman" w:hAnsi="Times New Roman"/>
          <w:b/>
          <w:sz w:val="24"/>
          <w:szCs w:val="24"/>
        </w:rPr>
        <w:t>Bankou</w:t>
      </w:r>
      <w:r w:rsidRPr="00C67C12">
        <w:rPr>
          <w:rFonts w:ascii="Times New Roman" w:hAnsi="Times New Roman"/>
          <w:sz w:val="24"/>
          <w:szCs w:val="24"/>
        </w:rPr>
        <w:t>, konajúcou ako agent za dlžníka (ďalej ako „</w:t>
      </w:r>
      <w:r w:rsidRPr="00C67C12">
        <w:rPr>
          <w:rFonts w:ascii="Times New Roman" w:hAnsi="Times New Roman"/>
          <w:b/>
          <w:sz w:val="24"/>
          <w:szCs w:val="24"/>
        </w:rPr>
        <w:t>dlžníkov agent</w:t>
      </w:r>
      <w:r w:rsidRPr="00C67C12">
        <w:rPr>
          <w:rFonts w:ascii="Times New Roman" w:hAnsi="Times New Roman"/>
          <w:sz w:val="24"/>
          <w:szCs w:val="24"/>
        </w:rPr>
        <w:t>“), reprezentovanou guvernérom Gréckej [národnej] Banky.</w:t>
      </w:r>
    </w:p>
    <w:p w:rsidR="00C67C12" w:rsidRPr="00C67C12" w:rsidP="00C67C12">
      <w:pPr>
        <w:bidi w:val="0"/>
        <w:jc w:val="both"/>
        <w:rPr>
          <w:rFonts w:ascii="Times New Roman" w:hAnsi="Times New Roman"/>
          <w:sz w:val="24"/>
          <w:szCs w:val="24"/>
        </w:rPr>
      </w:pP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PREAMBULA</w:t>
      </w: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Keďže:</w:t>
      </w:r>
    </w:p>
    <w:p w:rsidR="00C67C12" w:rsidRPr="00C67C12" w:rsidP="00C67C12">
      <w:pPr>
        <w:pStyle w:val="ListParagraph"/>
        <w:numPr>
          <w:numId w:val="2"/>
        </w:numPr>
        <w:bidi w:val="0"/>
        <w:jc w:val="both"/>
        <w:rPr>
          <w:rFonts w:ascii="Times New Roman" w:hAnsi="Times New Roman"/>
          <w:sz w:val="24"/>
          <w:szCs w:val="24"/>
        </w:rPr>
      </w:pPr>
      <w:r w:rsidRPr="00C67C12">
        <w:rPr>
          <w:rFonts w:ascii="Times New Roman" w:hAnsi="Times New Roman"/>
          <w:sz w:val="24"/>
          <w:szCs w:val="24"/>
        </w:rPr>
        <w:t xml:space="preserve">Grécko dňa 23. apríla 2010 požiadalo o bilaterálne pôžičky od ostatných členských štátov, ktorých menou je euro v súlade s vyhlásení Hláv štátov a vlád eurozóny </w:t>
      </w:r>
      <w:r>
        <w:rPr>
          <w:rFonts w:ascii="Times New Roman" w:hAnsi="Times New Roman"/>
          <w:sz w:val="24"/>
          <w:szCs w:val="24"/>
        </w:rPr>
        <w:t xml:space="preserve">            </w:t>
      </w:r>
      <w:r w:rsidRPr="00C67C12">
        <w:rPr>
          <w:rFonts w:ascii="Times New Roman" w:hAnsi="Times New Roman"/>
          <w:sz w:val="24"/>
          <w:szCs w:val="24"/>
        </w:rPr>
        <w:t>z 25. marca 2010 a vyhlásením Eurogroup z 11. apríla 2010.</w:t>
      </w:r>
    </w:p>
    <w:p w:rsidR="00C67C12" w:rsidRPr="00C67C12" w:rsidP="00C67C12">
      <w:pPr>
        <w:pStyle w:val="ListParagraph"/>
        <w:numPr>
          <w:numId w:val="2"/>
        </w:numPr>
        <w:bidi w:val="0"/>
        <w:jc w:val="both"/>
        <w:rPr>
          <w:rFonts w:ascii="Times New Roman" w:hAnsi="Times New Roman"/>
          <w:sz w:val="24"/>
          <w:szCs w:val="24"/>
        </w:rPr>
      </w:pPr>
      <w:r w:rsidRPr="00C67C12">
        <w:rPr>
          <w:rFonts w:ascii="Times New Roman" w:hAnsi="Times New Roman"/>
          <w:sz w:val="24"/>
          <w:szCs w:val="24"/>
        </w:rPr>
        <w:t>V nadväznosti na túto žiadosť sa predstavitelia Členských Štátov, ktorých menou je euro („</w:t>
      </w:r>
      <w:r w:rsidRPr="00C67C12">
        <w:rPr>
          <w:rFonts w:ascii="Times New Roman" w:hAnsi="Times New Roman"/>
          <w:b/>
          <w:sz w:val="24"/>
          <w:szCs w:val="24"/>
        </w:rPr>
        <w:t>Členské štáty eurozóny</w:t>
      </w:r>
      <w:r w:rsidRPr="00C67C12">
        <w:rPr>
          <w:rFonts w:ascii="Times New Roman" w:hAnsi="Times New Roman"/>
          <w:sz w:val="24"/>
          <w:szCs w:val="24"/>
        </w:rPr>
        <w:t>“), okrem Grécka, sa rozhodli dňa 2. mája 2010 poskytnúť Grécku stabilizačnú podporu v medzivládnom rámci prostredníctvom združených bilaterálnych úverov.</w:t>
      </w:r>
    </w:p>
    <w:p w:rsidR="00C67C12" w:rsidRPr="00C67C12" w:rsidP="00C67C12">
      <w:pPr>
        <w:pStyle w:val="ListParagraph"/>
        <w:numPr>
          <w:numId w:val="2"/>
        </w:numPr>
        <w:bidi w:val="0"/>
        <w:jc w:val="both"/>
        <w:rPr>
          <w:rFonts w:ascii="Times New Roman" w:hAnsi="Times New Roman"/>
          <w:sz w:val="24"/>
          <w:szCs w:val="24"/>
        </w:rPr>
      </w:pPr>
      <w:r w:rsidRPr="00C67C12">
        <w:rPr>
          <w:rFonts w:ascii="Times New Roman" w:hAnsi="Times New Roman"/>
          <w:sz w:val="24"/>
          <w:szCs w:val="24"/>
        </w:rPr>
        <w:t>Úvery sa poskytujú v spojitosti s financovaním medzinárodného menového fondu („</w:t>
      </w:r>
      <w:r w:rsidRPr="00C67C12">
        <w:rPr>
          <w:rFonts w:ascii="Times New Roman" w:hAnsi="Times New Roman"/>
          <w:b/>
          <w:sz w:val="24"/>
          <w:szCs w:val="24"/>
        </w:rPr>
        <w:t>MMF</w:t>
      </w:r>
      <w:r w:rsidRPr="00C67C12">
        <w:rPr>
          <w:rFonts w:ascii="Times New Roman" w:hAnsi="Times New Roman"/>
          <w:sz w:val="24"/>
          <w:szCs w:val="24"/>
        </w:rPr>
        <w:t>“) na základe pohotovostného opatrenia („</w:t>
      </w:r>
      <w:r w:rsidRPr="00C67C12">
        <w:rPr>
          <w:rFonts w:ascii="Times New Roman" w:hAnsi="Times New Roman"/>
          <w:b/>
          <w:sz w:val="24"/>
          <w:szCs w:val="24"/>
        </w:rPr>
        <w:t>Pohotovostné opatrenie MMF</w:t>
      </w:r>
      <w:r w:rsidRPr="00C67C12">
        <w:rPr>
          <w:rFonts w:ascii="Times New Roman" w:hAnsi="Times New Roman"/>
          <w:sz w:val="24"/>
          <w:szCs w:val="24"/>
        </w:rPr>
        <w:t>“) .</w:t>
      </w:r>
    </w:p>
    <w:p w:rsidR="00C67C12" w:rsidRPr="00C67C12" w:rsidP="00C67C12">
      <w:pPr>
        <w:pStyle w:val="ListParagraph"/>
        <w:numPr>
          <w:numId w:val="2"/>
        </w:numPr>
        <w:bidi w:val="0"/>
        <w:jc w:val="both"/>
        <w:rPr>
          <w:rFonts w:ascii="Times New Roman" w:hAnsi="Times New Roman"/>
          <w:sz w:val="24"/>
          <w:szCs w:val="24"/>
        </w:rPr>
      </w:pPr>
      <w:r w:rsidRPr="00C67C12">
        <w:rPr>
          <w:rFonts w:ascii="Times New Roman" w:hAnsi="Times New Roman"/>
          <w:sz w:val="24"/>
          <w:szCs w:val="24"/>
        </w:rPr>
        <w:t xml:space="preserve">Predstavitelia členských štátov EU sa rozhodli dňa 5. mája 2010 poveriť Komisiu úlohami spojenými s koordináciou a spravovaním Združených bilaterálnych  úverov tak, ako to určuje Veriteľská zmluva uzavretá dňa </w:t>
      </w:r>
      <w:r w:rsidR="006D4247">
        <w:rPr>
          <w:rFonts w:ascii="Times New Roman" w:hAnsi="Times New Roman"/>
          <w:sz w:val="24"/>
          <w:szCs w:val="24"/>
        </w:rPr>
        <w:t>___</w:t>
      </w:r>
      <w:r w:rsidRPr="00C67C12">
        <w:rPr>
          <w:rFonts w:ascii="Times New Roman" w:hAnsi="Times New Roman"/>
          <w:sz w:val="24"/>
          <w:szCs w:val="24"/>
        </w:rPr>
        <w:t xml:space="preserve"> mája 2010 (“</w:t>
      </w:r>
      <w:r w:rsidRPr="00C67C12">
        <w:rPr>
          <w:rFonts w:ascii="Times New Roman" w:hAnsi="Times New Roman"/>
          <w:b/>
          <w:sz w:val="24"/>
          <w:szCs w:val="24"/>
        </w:rPr>
        <w:t>Veriteľská zmluva”)</w:t>
      </w:r>
      <w:r w:rsidRPr="00C67C12">
        <w:rPr>
          <w:rFonts w:ascii="Times New Roman" w:hAnsi="Times New Roman"/>
          <w:sz w:val="24"/>
          <w:szCs w:val="24"/>
        </w:rPr>
        <w:t>.</w:t>
      </w:r>
    </w:p>
    <w:p w:rsidR="00C67C12" w:rsidRPr="00C67C12" w:rsidP="00C67C12">
      <w:pPr>
        <w:pStyle w:val="ListParagraph"/>
        <w:numPr>
          <w:numId w:val="2"/>
        </w:numPr>
        <w:bidi w:val="0"/>
        <w:jc w:val="both"/>
        <w:rPr>
          <w:rFonts w:ascii="Times New Roman" w:hAnsi="Times New Roman"/>
          <w:sz w:val="24"/>
          <w:szCs w:val="24"/>
        </w:rPr>
      </w:pPr>
      <w:r w:rsidRPr="00C67C12">
        <w:rPr>
          <w:rFonts w:ascii="Times New Roman" w:hAnsi="Times New Roman"/>
          <w:sz w:val="24"/>
          <w:szCs w:val="24"/>
        </w:rPr>
        <w:t>Veritelia vo všetkých svojich funkciách, právach a povinnostiach konajú skrz a sú zastúpení a reprezentovaní Komisiou. Veritelia sa dohodli, že budú postupovať koordinovane a že budú s Komisiou komunikovať prostredníctvom predsedajúceho Pracovnej Skupiny Euro (Euro Working Group).</w:t>
      </w:r>
    </w:p>
    <w:p w:rsidR="00C67C12" w:rsidRPr="00C67C12" w:rsidP="00C67C12">
      <w:pPr>
        <w:pStyle w:val="ListParagraph"/>
        <w:numPr>
          <w:numId w:val="2"/>
        </w:numPr>
        <w:bidi w:val="0"/>
        <w:jc w:val="both"/>
        <w:rPr>
          <w:rFonts w:ascii="Times New Roman" w:hAnsi="Times New Roman"/>
          <w:sz w:val="24"/>
          <w:szCs w:val="24"/>
        </w:rPr>
      </w:pPr>
      <w:r w:rsidRPr="00C67C12">
        <w:rPr>
          <w:rFonts w:ascii="Times New Roman" w:hAnsi="Times New Roman"/>
          <w:sz w:val="24"/>
          <w:szCs w:val="24"/>
        </w:rPr>
        <w:t xml:space="preserve"> Opatrenia týkajúce sa koordinácie a sledovania rozpočtovej disciplíny Grécka a určujúce odporúčania pre ekonomickú politiku Grécka budú definované rozhodnutím Rady na základe Článku 126(9) a 136 Zmluvy o fungovaní európskej únie („</w:t>
      </w:r>
      <w:r w:rsidRPr="00C67C12">
        <w:rPr>
          <w:rFonts w:ascii="Times New Roman" w:hAnsi="Times New Roman"/>
          <w:b/>
          <w:sz w:val="24"/>
          <w:szCs w:val="24"/>
        </w:rPr>
        <w:t>TFEU</w:t>
      </w:r>
      <w:r w:rsidRPr="00C67C12">
        <w:rPr>
          <w:rFonts w:ascii="Times New Roman" w:hAnsi="Times New Roman"/>
          <w:sz w:val="24"/>
          <w:szCs w:val="24"/>
        </w:rPr>
        <w:t>“), a podpora poskytnutá Grécku je podmienená gréckym dodržiavaním opatrení v súlade týmto rozhodnutím zachytených v Memorande o hospodárskej a finančnej politike, Memorande o porozumení ohľadom špecifickej podmienenosti hospodárskej politiky a Technickom memorande o porozumení (všetky spolu ďalej len ako „</w:t>
      </w:r>
      <w:r w:rsidRPr="00C67C12">
        <w:rPr>
          <w:rFonts w:ascii="Times New Roman" w:hAnsi="Times New Roman"/>
          <w:b/>
          <w:sz w:val="24"/>
          <w:szCs w:val="24"/>
        </w:rPr>
        <w:t>MoP</w:t>
      </w:r>
      <w:r w:rsidR="006D4247">
        <w:rPr>
          <w:rFonts w:ascii="Times New Roman" w:hAnsi="Times New Roman"/>
          <w:sz w:val="24"/>
          <w:szCs w:val="24"/>
        </w:rPr>
        <w:t>“), ktoré pôvodne podpísali __</w:t>
      </w:r>
      <w:r w:rsidRPr="00C67C12">
        <w:rPr>
          <w:rFonts w:ascii="Times New Roman" w:hAnsi="Times New Roman"/>
          <w:sz w:val="24"/>
          <w:szCs w:val="24"/>
        </w:rPr>
        <w:t xml:space="preserve"> mája 2010 Komisia po schválení všetkými členskými štátmi eurozóny (okrem Grécka), Dlžník a Grécka [Národná] Banka </w:t>
      </w:r>
      <w:r>
        <w:rPr>
          <w:rFonts w:ascii="Times New Roman" w:hAnsi="Times New Roman"/>
          <w:sz w:val="24"/>
          <w:szCs w:val="24"/>
        </w:rPr>
        <w:t xml:space="preserve">          </w:t>
      </w:r>
      <w:r w:rsidRPr="00C67C12">
        <w:rPr>
          <w:rFonts w:ascii="Times New Roman" w:hAnsi="Times New Roman"/>
          <w:sz w:val="24"/>
          <w:szCs w:val="24"/>
        </w:rPr>
        <w:t xml:space="preserve">(v znení ich prípadných úprav alebo dodatkov). </w:t>
      </w:r>
    </w:p>
    <w:p w:rsidR="00C67C12" w:rsidRPr="00C67C12" w:rsidP="00C67C12">
      <w:pPr>
        <w:pStyle w:val="ListParagraph"/>
        <w:numPr>
          <w:numId w:val="2"/>
        </w:numPr>
        <w:bidi w:val="0"/>
        <w:jc w:val="both"/>
        <w:rPr>
          <w:rFonts w:ascii="Times New Roman" w:hAnsi="Times New Roman"/>
          <w:sz w:val="24"/>
          <w:szCs w:val="24"/>
        </w:rPr>
      </w:pPr>
      <w:r w:rsidRPr="00C67C12">
        <w:rPr>
          <w:rFonts w:ascii="Times New Roman" w:hAnsi="Times New Roman"/>
          <w:sz w:val="24"/>
          <w:szCs w:val="24"/>
        </w:rPr>
        <w:t>Uvoľnenie prvého úveru bude podmienené podpisom MoP a účinnosťou tejto Zmluvy.</w:t>
      </w:r>
    </w:p>
    <w:p w:rsidR="00C67C12" w:rsidRPr="00C67C12" w:rsidP="00C67C12">
      <w:pPr>
        <w:pStyle w:val="ListParagraph"/>
        <w:numPr>
          <w:numId w:val="2"/>
        </w:numPr>
        <w:bidi w:val="0"/>
        <w:jc w:val="both"/>
        <w:rPr>
          <w:rFonts w:ascii="Times New Roman" w:hAnsi="Times New Roman"/>
          <w:sz w:val="24"/>
          <w:szCs w:val="24"/>
        </w:rPr>
      </w:pPr>
      <w:r w:rsidRPr="00C67C12">
        <w:rPr>
          <w:rFonts w:ascii="Times New Roman" w:hAnsi="Times New Roman"/>
          <w:sz w:val="24"/>
          <w:szCs w:val="24"/>
        </w:rPr>
        <w:t>Uvoľnenie úverov po prvom úvere bude podmienené priaznivým rozhodnutím Členských štátov eurozóny  (okrem grécka), po konzultácii s Európskou Centrálnou Bankou, („</w:t>
      </w:r>
      <w:r w:rsidRPr="00C67C12">
        <w:rPr>
          <w:rFonts w:ascii="Times New Roman" w:hAnsi="Times New Roman"/>
          <w:b/>
          <w:sz w:val="24"/>
          <w:szCs w:val="24"/>
        </w:rPr>
        <w:t>ECB</w:t>
      </w:r>
      <w:r w:rsidRPr="00C67C12">
        <w:rPr>
          <w:rFonts w:ascii="Times New Roman" w:hAnsi="Times New Roman"/>
          <w:sz w:val="24"/>
          <w:szCs w:val="24"/>
        </w:rPr>
        <w:t xml:space="preserve">“) na základe verifikačných zistení Komisie, že implementácia ekonomickej politiky dlžníka je v súlade s opravným programom alebo inými podmienkami určenými rozhodnutím Rady na základe Článkov 126(9) a 136 TFEU a MoP. </w:t>
      </w:r>
    </w:p>
    <w:p w:rsidR="00C67C12" w:rsidRPr="00C67C12" w:rsidP="00C67C12">
      <w:pPr>
        <w:pStyle w:val="ListParagraph"/>
        <w:numPr>
          <w:numId w:val="2"/>
        </w:numPr>
        <w:bidi w:val="0"/>
        <w:jc w:val="both"/>
        <w:rPr>
          <w:rFonts w:ascii="Times New Roman" w:hAnsi="Times New Roman"/>
          <w:sz w:val="24"/>
          <w:szCs w:val="24"/>
        </w:rPr>
      </w:pPr>
      <w:r w:rsidRPr="00C67C12">
        <w:rPr>
          <w:rFonts w:ascii="Times New Roman" w:hAnsi="Times New Roman"/>
          <w:sz w:val="24"/>
          <w:szCs w:val="24"/>
        </w:rPr>
        <w:t>Komisia otvorí účet v mene veriteľov v ECB, ktorý bude použitý na spracovanie všetkých platieb v mene veriteľov a dlžníka v kontexte tejto Zmluvy.</w:t>
      </w:r>
    </w:p>
    <w:p w:rsidR="00C67C12" w:rsidRPr="00C67C12" w:rsidP="00C67C12">
      <w:pPr>
        <w:pStyle w:val="ListParagraph"/>
        <w:numPr>
          <w:numId w:val="2"/>
        </w:numPr>
        <w:bidi w:val="0"/>
        <w:jc w:val="both"/>
        <w:rPr>
          <w:rFonts w:ascii="Times New Roman" w:hAnsi="Times New Roman"/>
          <w:sz w:val="24"/>
          <w:szCs w:val="24"/>
        </w:rPr>
      </w:pPr>
      <w:r w:rsidRPr="00C67C12">
        <w:rPr>
          <w:rFonts w:ascii="Times New Roman" w:hAnsi="Times New Roman"/>
          <w:sz w:val="24"/>
          <w:szCs w:val="24"/>
        </w:rPr>
        <w:t>Grécko určilo Grécku [centrálnu] Banku ako svojho agenta pre účely tejto Zmluvy.</w:t>
      </w:r>
    </w:p>
    <w:p w:rsidR="00C67C12" w:rsidRPr="00C67C12" w:rsidP="00C67C12">
      <w:pPr>
        <w:pStyle w:val="ListParagraph"/>
        <w:numPr>
          <w:numId w:val="2"/>
        </w:numPr>
        <w:bidi w:val="0"/>
        <w:jc w:val="both"/>
        <w:rPr>
          <w:rFonts w:ascii="Times New Roman" w:hAnsi="Times New Roman"/>
          <w:sz w:val="24"/>
          <w:szCs w:val="24"/>
        </w:rPr>
      </w:pPr>
      <w:r w:rsidRPr="00C67C12">
        <w:rPr>
          <w:rFonts w:ascii="Times New Roman" w:hAnsi="Times New Roman"/>
          <w:sz w:val="24"/>
          <w:szCs w:val="24"/>
        </w:rPr>
        <w:t xml:space="preserve">Úrady dlžníka podniknú potrebné kroky spojené s prevenciou a bojom s podvodmi, korupciou a ďalšími nezrovnalosťami, ktoré by mohli ovplyvniť podporu poskytnutú touto Zmluvou, alebo efektívne využitie zdrojov čerpaných na jej základe. </w:t>
      </w:r>
    </w:p>
    <w:p w:rsidR="00C67C12" w:rsidRPr="00C67C12" w:rsidP="00C67C12">
      <w:pPr>
        <w:pStyle w:val="ListParagraph"/>
        <w:numPr>
          <w:numId w:val="2"/>
        </w:numPr>
        <w:bidi w:val="0"/>
        <w:jc w:val="both"/>
        <w:rPr>
          <w:rFonts w:ascii="Times New Roman" w:hAnsi="Times New Roman"/>
          <w:sz w:val="24"/>
          <w:szCs w:val="24"/>
        </w:rPr>
      </w:pPr>
      <w:r w:rsidRPr="00C67C12">
        <w:rPr>
          <w:rFonts w:ascii="Times New Roman" w:hAnsi="Times New Roman"/>
          <w:sz w:val="24"/>
          <w:szCs w:val="24"/>
        </w:rPr>
        <w:t xml:space="preserve">Komisia má právo vykonať na mieste kontrolu a inšpekcie tam, kde to bude vhodné. </w:t>
      </w:r>
    </w:p>
    <w:p w:rsidR="00C67C12" w:rsidRPr="00C67C12" w:rsidP="00C67C12">
      <w:pPr>
        <w:pStyle w:val="ListParagraph"/>
        <w:numPr>
          <w:numId w:val="2"/>
        </w:numPr>
        <w:bidi w:val="0"/>
        <w:jc w:val="both"/>
        <w:rPr>
          <w:rFonts w:ascii="Times New Roman" w:hAnsi="Times New Roman"/>
          <w:sz w:val="24"/>
          <w:szCs w:val="24"/>
        </w:rPr>
      </w:pPr>
      <w:r w:rsidRPr="00C67C12">
        <w:rPr>
          <w:rFonts w:ascii="Times New Roman" w:hAnsi="Times New Roman"/>
          <w:sz w:val="24"/>
          <w:szCs w:val="24"/>
        </w:rPr>
        <w:t xml:space="preserve"> Vzhľadom na potrebu niektorých veriteľov dokončiť národné procesy (vrátane, kde je to vhodné, schválenie parlamentom) pred tým, než budú schopní zaviazať sa k účasti na financovaní úverov, ktoré majú byť poskytnuté podľa tejto Zmluvy, prvé úvery budú možno musieť byť financované niektorými veriteľmi s tým, že len následne dôjde k realokácii účastníkov keď a ak budú takéto procesy ukončené. </w:t>
      </w:r>
    </w:p>
    <w:p w:rsidR="00C67C12" w:rsidRPr="00C67C12" w:rsidP="00C67C12">
      <w:pPr>
        <w:pStyle w:val="ListParagraph"/>
        <w:numPr>
          <w:numId w:val="2"/>
        </w:numPr>
        <w:bidi w:val="0"/>
        <w:jc w:val="both"/>
        <w:rPr>
          <w:rFonts w:ascii="Times New Roman" w:hAnsi="Times New Roman"/>
          <w:sz w:val="24"/>
          <w:szCs w:val="24"/>
        </w:rPr>
      </w:pPr>
      <w:r w:rsidRPr="00C67C12">
        <w:rPr>
          <w:rFonts w:ascii="Times New Roman" w:hAnsi="Times New Roman"/>
          <w:sz w:val="24"/>
          <w:szCs w:val="24"/>
        </w:rPr>
        <w:t>Nemecká federatívna republika („</w:t>
      </w:r>
      <w:r w:rsidRPr="00C67C12">
        <w:rPr>
          <w:rFonts w:ascii="Times New Roman" w:hAnsi="Times New Roman"/>
          <w:b/>
          <w:sz w:val="24"/>
          <w:szCs w:val="24"/>
        </w:rPr>
        <w:t>Nemecko</w:t>
      </w:r>
      <w:r w:rsidRPr="00C67C12">
        <w:rPr>
          <w:rFonts w:ascii="Times New Roman" w:hAnsi="Times New Roman"/>
          <w:sz w:val="24"/>
          <w:szCs w:val="24"/>
        </w:rPr>
        <w:t>“) designovalo KfW ako veriteľa v mene Nemecka pre účely tejto Zmluvy. Preto odkazy na KfW ako na veriteľa sa vzťahujú na KfW konajúcu vo verejnom záujme, na základe inštrukcií a s pomocou záruky Nemeckej republiky.</w:t>
      </w:r>
    </w:p>
    <w:p w:rsidR="00C67C12" w:rsidP="00C67C12">
      <w:pPr>
        <w:bidi w:val="0"/>
        <w:ind w:left="360"/>
        <w:jc w:val="both"/>
        <w:rPr>
          <w:rFonts w:ascii="Times New Roman" w:hAnsi="Times New Roman"/>
          <w:sz w:val="24"/>
          <w:szCs w:val="24"/>
        </w:rPr>
      </w:pPr>
    </w:p>
    <w:p w:rsidR="00C67C12" w:rsidP="00C67C12">
      <w:pPr>
        <w:bidi w:val="0"/>
        <w:ind w:left="360"/>
        <w:jc w:val="both"/>
        <w:rPr>
          <w:rFonts w:ascii="Times New Roman" w:hAnsi="Times New Roman"/>
          <w:sz w:val="24"/>
          <w:szCs w:val="24"/>
        </w:rPr>
      </w:pPr>
    </w:p>
    <w:p w:rsidR="00C67C12" w:rsidP="00C67C12">
      <w:pPr>
        <w:bidi w:val="0"/>
        <w:ind w:left="360"/>
        <w:jc w:val="both"/>
        <w:rPr>
          <w:rFonts w:ascii="Times New Roman" w:hAnsi="Times New Roman"/>
          <w:sz w:val="24"/>
          <w:szCs w:val="24"/>
        </w:rPr>
      </w:pPr>
    </w:p>
    <w:p w:rsidR="00C67C12" w:rsidRPr="00C67C12" w:rsidP="00C67C12">
      <w:pPr>
        <w:bidi w:val="0"/>
        <w:ind w:left="360"/>
        <w:jc w:val="both"/>
        <w:rPr>
          <w:rFonts w:ascii="Times New Roman" w:hAnsi="Times New Roman"/>
          <w:sz w:val="24"/>
          <w:szCs w:val="24"/>
        </w:rPr>
      </w:pPr>
    </w:p>
    <w:p w:rsidR="00C67C12" w:rsidRPr="00C67C12" w:rsidP="00C67C12">
      <w:pPr>
        <w:bidi w:val="0"/>
        <w:ind w:left="360"/>
        <w:jc w:val="both"/>
        <w:rPr>
          <w:rFonts w:ascii="Times New Roman" w:hAnsi="Times New Roman"/>
          <w:sz w:val="24"/>
          <w:szCs w:val="24"/>
        </w:rPr>
      </w:pPr>
      <w:r w:rsidRPr="00C67C12">
        <w:rPr>
          <w:rFonts w:ascii="Times New Roman" w:hAnsi="Times New Roman"/>
          <w:sz w:val="24"/>
          <w:szCs w:val="24"/>
        </w:rPr>
        <w:t>Zmluvné strany sa preto teraz dohodli nasledovne:</w:t>
      </w:r>
    </w:p>
    <w:p w:rsidR="00C67C12" w:rsidRPr="00C67C12" w:rsidP="00C67C12">
      <w:pPr>
        <w:pStyle w:val="ListParagraph"/>
        <w:numPr>
          <w:numId w:val="3"/>
        </w:numPr>
        <w:bidi w:val="0"/>
        <w:jc w:val="both"/>
        <w:rPr>
          <w:rFonts w:ascii="Times New Roman" w:hAnsi="Times New Roman"/>
          <w:b/>
          <w:sz w:val="24"/>
          <w:szCs w:val="24"/>
        </w:rPr>
      </w:pPr>
      <w:r w:rsidRPr="00C67C12">
        <w:rPr>
          <w:rFonts w:ascii="Times New Roman" w:hAnsi="Times New Roman"/>
          <w:b/>
          <w:sz w:val="24"/>
          <w:szCs w:val="24"/>
        </w:rPr>
        <w:t>Finančná Výpomoc</w:t>
      </w:r>
    </w:p>
    <w:p w:rsidR="00C67C12" w:rsidRPr="00C67C12" w:rsidP="00C67C12">
      <w:pPr>
        <w:pStyle w:val="ListParagraph"/>
        <w:numPr>
          <w:numId w:val="4"/>
        </w:numPr>
        <w:bidi w:val="0"/>
        <w:jc w:val="both"/>
        <w:rPr>
          <w:rFonts w:ascii="Times New Roman" w:hAnsi="Times New Roman"/>
          <w:sz w:val="24"/>
          <w:szCs w:val="24"/>
        </w:rPr>
      </w:pPr>
      <w:r w:rsidRPr="00C67C12">
        <w:rPr>
          <w:rFonts w:ascii="Times New Roman" w:hAnsi="Times New Roman"/>
          <w:sz w:val="24"/>
          <w:szCs w:val="24"/>
        </w:rPr>
        <w:t>Veritelia sprístupnia dlžníkovi finančnú výpomoc (ďalej ako „</w:t>
      </w:r>
      <w:r w:rsidRPr="00C67C12">
        <w:rPr>
          <w:rFonts w:ascii="Times New Roman" w:hAnsi="Times New Roman"/>
          <w:b/>
          <w:sz w:val="24"/>
          <w:szCs w:val="24"/>
        </w:rPr>
        <w:t>Výpomoc</w:t>
      </w:r>
      <w:r w:rsidRPr="00C67C12">
        <w:rPr>
          <w:rFonts w:ascii="Times New Roman" w:hAnsi="Times New Roman"/>
          <w:sz w:val="24"/>
          <w:szCs w:val="24"/>
        </w:rPr>
        <w:t>“) v eurách v celkovej hodnote istiny do EUR [80 000 000 000] ( osemdesiat miliárd Euro), podľa ustanovení a podmienok MoP a tejto Zmluvy.</w:t>
      </w:r>
    </w:p>
    <w:p w:rsidR="00C67C12" w:rsidRPr="00C67C12" w:rsidP="00C67C12">
      <w:pPr>
        <w:pStyle w:val="ListParagraph"/>
        <w:numPr>
          <w:numId w:val="4"/>
        </w:numPr>
        <w:bidi w:val="0"/>
        <w:jc w:val="both"/>
        <w:rPr>
          <w:rFonts w:ascii="Times New Roman" w:hAnsi="Times New Roman"/>
          <w:sz w:val="24"/>
          <w:szCs w:val="24"/>
        </w:rPr>
      </w:pPr>
      <w:r w:rsidRPr="00C67C12">
        <w:rPr>
          <w:rFonts w:ascii="Times New Roman" w:hAnsi="Times New Roman"/>
          <w:sz w:val="24"/>
          <w:szCs w:val="24"/>
        </w:rPr>
        <w:t>Maximálna suma, ktorou bude musieť každý Veriteľ prispieť v rámci výpomoci je suma uvedená vedľa jeho mena pod hlavičkou „Záväzok“ v prílohe 1 tak a v tej miere ako je podľa podmienok tejto zmluvy a veriteľskej zmluvy zvýšený, zrušený alebo znížený (pre každého veriteľa ďalej ako „</w:t>
      </w:r>
      <w:r w:rsidRPr="00C67C12">
        <w:rPr>
          <w:rFonts w:ascii="Times New Roman" w:hAnsi="Times New Roman"/>
          <w:b/>
          <w:sz w:val="24"/>
          <w:szCs w:val="24"/>
        </w:rPr>
        <w:t>Záväzok</w:t>
      </w:r>
      <w:r w:rsidRPr="00C67C12">
        <w:rPr>
          <w:rFonts w:ascii="Times New Roman" w:hAnsi="Times New Roman"/>
          <w:sz w:val="24"/>
          <w:szCs w:val="24"/>
        </w:rPr>
        <w:t>“, a celková suma všetkých Záväzkov ďalej ako „</w:t>
      </w:r>
      <w:r w:rsidRPr="00C67C12">
        <w:rPr>
          <w:rFonts w:ascii="Times New Roman" w:hAnsi="Times New Roman"/>
          <w:b/>
          <w:sz w:val="24"/>
          <w:szCs w:val="24"/>
        </w:rPr>
        <w:t>Celkový záväzok</w:t>
      </w:r>
      <w:r w:rsidRPr="00C67C12">
        <w:rPr>
          <w:rFonts w:ascii="Times New Roman" w:hAnsi="Times New Roman"/>
          <w:sz w:val="24"/>
          <w:szCs w:val="24"/>
        </w:rPr>
        <w:t>“).</w:t>
      </w:r>
    </w:p>
    <w:p w:rsidR="00C67C12" w:rsidRPr="00C67C12" w:rsidP="00C67C12">
      <w:pPr>
        <w:pStyle w:val="ListParagraph"/>
        <w:numPr>
          <w:numId w:val="4"/>
        </w:numPr>
        <w:bidi w:val="0"/>
        <w:jc w:val="both"/>
        <w:rPr>
          <w:rFonts w:ascii="Times New Roman" w:hAnsi="Times New Roman"/>
          <w:sz w:val="24"/>
          <w:szCs w:val="24"/>
        </w:rPr>
      </w:pPr>
      <w:r w:rsidRPr="00C67C12">
        <w:rPr>
          <w:rFonts w:ascii="Times New Roman" w:hAnsi="Times New Roman"/>
          <w:sz w:val="24"/>
          <w:szCs w:val="24"/>
        </w:rPr>
        <w:t xml:space="preserve">Dlžník použije všetky vypožičané prostriedky v rámci výpomoci v súlade s jeho povinnosťami vyplývajúcimi z MoP. </w:t>
      </w:r>
    </w:p>
    <w:p w:rsidR="00C67C12" w:rsidRPr="00C67C12" w:rsidP="00C67C12">
      <w:pPr>
        <w:bidi w:val="0"/>
        <w:ind w:left="360"/>
        <w:jc w:val="both"/>
        <w:rPr>
          <w:rFonts w:ascii="Times New Roman" w:hAnsi="Times New Roman"/>
          <w:sz w:val="24"/>
          <w:szCs w:val="24"/>
        </w:rPr>
      </w:pPr>
    </w:p>
    <w:p w:rsidR="00C67C12" w:rsidRPr="00C67C12" w:rsidP="00C67C12">
      <w:pPr>
        <w:pStyle w:val="ListParagraph"/>
        <w:numPr>
          <w:numId w:val="3"/>
        </w:numPr>
        <w:bidi w:val="0"/>
        <w:jc w:val="both"/>
        <w:rPr>
          <w:rFonts w:ascii="Times New Roman" w:hAnsi="Times New Roman"/>
          <w:b/>
          <w:sz w:val="24"/>
          <w:szCs w:val="24"/>
        </w:rPr>
      </w:pPr>
      <w:r w:rsidRPr="00C67C12">
        <w:rPr>
          <w:rFonts w:ascii="Times New Roman" w:hAnsi="Times New Roman"/>
          <w:b/>
          <w:sz w:val="24"/>
          <w:szCs w:val="24"/>
        </w:rPr>
        <w:t>Práva a povinnosti veriteľov</w:t>
      </w:r>
    </w:p>
    <w:p w:rsidR="00C67C12" w:rsidRPr="00C67C12" w:rsidP="00C67C12">
      <w:pPr>
        <w:pStyle w:val="ListParagraph"/>
        <w:numPr>
          <w:numId w:val="5"/>
        </w:numPr>
        <w:bidi w:val="0"/>
        <w:jc w:val="both"/>
        <w:rPr>
          <w:rFonts w:ascii="Times New Roman" w:hAnsi="Times New Roman"/>
          <w:sz w:val="24"/>
          <w:szCs w:val="24"/>
        </w:rPr>
      </w:pPr>
      <w:r w:rsidRPr="00C67C12">
        <w:rPr>
          <w:rFonts w:ascii="Times New Roman" w:hAnsi="Times New Roman"/>
          <w:sz w:val="24"/>
          <w:szCs w:val="24"/>
        </w:rPr>
        <w:t xml:space="preserve">Povinnosti každého veriteľa podľa tejto Zmluvy budú oddelené (several). Nedodržanie povinností jedného veriteľa vyplývajúcich z tejto Zmluvy neovplyvní povinnosti ostatných veriteľov podľa tejto Zmluvy. Žiaden veriteľ nebude preberať povinnosti žiadneho iného veriteľa podľa tejto Zmluvy. </w:t>
      </w:r>
    </w:p>
    <w:p w:rsidR="00C67C12" w:rsidRPr="00C67C12" w:rsidP="00C67C12">
      <w:pPr>
        <w:pStyle w:val="ListParagraph"/>
        <w:numPr>
          <w:numId w:val="5"/>
        </w:numPr>
        <w:bidi w:val="0"/>
        <w:jc w:val="both"/>
        <w:rPr>
          <w:rFonts w:ascii="Times New Roman" w:hAnsi="Times New Roman"/>
          <w:sz w:val="24"/>
          <w:szCs w:val="24"/>
        </w:rPr>
      </w:pPr>
      <w:r w:rsidRPr="00C67C12">
        <w:rPr>
          <w:rFonts w:ascii="Times New Roman" w:hAnsi="Times New Roman"/>
          <w:sz w:val="24"/>
          <w:szCs w:val="24"/>
        </w:rPr>
        <w:t xml:space="preserve">Práva každého veriteľa podľa tejto zmluvy sú oddelené a samostatné práva a akékoľvek dlžoby, ktoré na základe tejto Zmluvy vzniknú veriteľovi voči dlžníkovi sú samostatné a nezávislé dlžoby. Dlžník neposkytne prioritné zaobchádzanie žiadnemu z veriteľov voči ostatným veriteľom. </w:t>
      </w:r>
    </w:p>
    <w:p w:rsidR="00C67C12" w:rsidRPr="00C67C12" w:rsidP="00C67C12">
      <w:pPr>
        <w:pStyle w:val="ListParagraph"/>
        <w:numPr>
          <w:numId w:val="5"/>
        </w:numPr>
        <w:bidi w:val="0"/>
        <w:jc w:val="both"/>
        <w:rPr>
          <w:rFonts w:ascii="Times New Roman" w:hAnsi="Times New Roman"/>
          <w:sz w:val="24"/>
          <w:szCs w:val="24"/>
        </w:rPr>
      </w:pPr>
      <w:r w:rsidRPr="00C67C12">
        <w:rPr>
          <w:rFonts w:ascii="Times New Roman" w:hAnsi="Times New Roman"/>
          <w:sz w:val="24"/>
          <w:szCs w:val="24"/>
        </w:rPr>
        <w:t>Veritelia ani dlžník neodstúpia ani inak neprevedú žiadne svoje práva ani povinnosti (ani, na strane veriteľov, nevstúpia do žiadneho zmluvného vzťahu s akoukoľvek treťou stranou s cieľom previesť celú svoju mieru rizika voči dlžníkovi alebo celé alebo čiastočné riziká alebo výťažky vzniknuté z ich účasti na tejto zmluve) bez predchádzajúceho súhlasu všetkých veriteľov.</w:t>
      </w:r>
    </w:p>
    <w:p w:rsidR="00C67C12" w:rsidRPr="00C67C12" w:rsidP="00C67C12">
      <w:pPr>
        <w:pStyle w:val="ListParagraph"/>
        <w:numPr>
          <w:numId w:val="5"/>
        </w:numPr>
        <w:bidi w:val="0"/>
        <w:jc w:val="both"/>
        <w:rPr>
          <w:rFonts w:ascii="Times New Roman" w:hAnsi="Times New Roman"/>
          <w:sz w:val="24"/>
          <w:szCs w:val="24"/>
        </w:rPr>
      </w:pPr>
      <w:r w:rsidRPr="00C67C12">
        <w:rPr>
          <w:rFonts w:ascii="Times New Roman" w:hAnsi="Times New Roman"/>
          <w:sz w:val="24"/>
          <w:szCs w:val="24"/>
        </w:rPr>
        <w:t>Bez ohľadu na predchádzajúci článok 2(3), veriteľ má právo previesť alebo odstúpiť</w:t>
      </w:r>
    </w:p>
    <w:p w:rsidR="00C67C12" w:rsidRPr="00C67C12" w:rsidP="00C67C12">
      <w:pPr>
        <w:pStyle w:val="ListParagraph"/>
        <w:numPr>
          <w:ilvl w:val="1"/>
          <w:numId w:val="5"/>
        </w:numPr>
        <w:bidi w:val="0"/>
        <w:jc w:val="both"/>
        <w:rPr>
          <w:rFonts w:ascii="Times New Roman" w:hAnsi="Times New Roman"/>
          <w:sz w:val="24"/>
          <w:szCs w:val="24"/>
        </w:rPr>
      </w:pPr>
      <w:r w:rsidRPr="00C67C12">
        <w:rPr>
          <w:rFonts w:ascii="Times New Roman" w:hAnsi="Times New Roman"/>
          <w:sz w:val="24"/>
          <w:szCs w:val="24"/>
        </w:rPr>
        <w:t xml:space="preserve">časť (ale nie všetky) svojich práv a povinností ohľadom úveru v kontexte re-alokácie Príspevkov Veriteľov (podľa Článku 3(6) nižšie) v súlade s článkom 6 Veriteľskej zmluvy; alebo </w:t>
      </w:r>
    </w:p>
    <w:p w:rsidR="00C67C12" w:rsidRPr="00C67C12" w:rsidP="00C67C12">
      <w:pPr>
        <w:pStyle w:val="ListParagraph"/>
        <w:numPr>
          <w:ilvl w:val="1"/>
          <w:numId w:val="5"/>
        </w:numPr>
        <w:bidi w:val="0"/>
        <w:jc w:val="both"/>
        <w:rPr>
          <w:rFonts w:ascii="Times New Roman" w:hAnsi="Times New Roman"/>
          <w:sz w:val="24"/>
          <w:szCs w:val="24"/>
        </w:rPr>
      </w:pPr>
      <w:r w:rsidRPr="00C67C12">
        <w:rPr>
          <w:rFonts w:ascii="Times New Roman" w:hAnsi="Times New Roman"/>
          <w:sz w:val="24"/>
          <w:szCs w:val="24"/>
        </w:rPr>
        <w:t>všetky svoje práva a povinnosti týkajúce sa Úveru členskému štátu, ktorý zaňho ručí.</w:t>
      </w:r>
    </w:p>
    <w:p w:rsidR="00C67C12" w:rsidRPr="00C67C12" w:rsidP="00C67C12">
      <w:pPr>
        <w:pStyle w:val="ListParagraph"/>
        <w:numPr>
          <w:numId w:val="5"/>
        </w:numPr>
        <w:bidi w:val="0"/>
        <w:jc w:val="both"/>
        <w:rPr>
          <w:rFonts w:ascii="Times New Roman" w:hAnsi="Times New Roman"/>
          <w:sz w:val="24"/>
          <w:szCs w:val="24"/>
        </w:rPr>
      </w:pPr>
      <w:r w:rsidRPr="00C67C12">
        <w:rPr>
          <w:rFonts w:ascii="Times New Roman" w:hAnsi="Times New Roman"/>
          <w:sz w:val="24"/>
          <w:szCs w:val="24"/>
        </w:rPr>
        <w:t>Akékoľvek takéto odstúpenie alebo prevod musí dodržať podmienky článku 13.</w:t>
      </w:r>
    </w:p>
    <w:p w:rsidR="00C67C12" w:rsidRPr="00C67C12" w:rsidP="00C67C12">
      <w:pPr>
        <w:pStyle w:val="ListParagraph"/>
        <w:numPr>
          <w:numId w:val="5"/>
        </w:numPr>
        <w:bidi w:val="0"/>
        <w:jc w:val="both"/>
        <w:rPr>
          <w:rFonts w:ascii="Times New Roman" w:hAnsi="Times New Roman"/>
          <w:sz w:val="24"/>
          <w:szCs w:val="24"/>
        </w:rPr>
      </w:pPr>
      <w:r w:rsidRPr="00C67C12">
        <w:rPr>
          <w:rFonts w:ascii="Times New Roman" w:hAnsi="Times New Roman"/>
          <w:sz w:val="24"/>
          <w:szCs w:val="24"/>
        </w:rPr>
        <w:t>V prípade odstúpenia alebo prevodu akýchkoľvek práv alebo povinností musia dotknutí veritelia promptne písomne notifikovať dlžníka o takomto odstúpení alebo prevode.</w:t>
      </w:r>
    </w:p>
    <w:p w:rsidR="00C67C12" w:rsidRPr="00C67C12" w:rsidP="00C67C12">
      <w:pPr>
        <w:bidi w:val="0"/>
        <w:ind w:left="360"/>
        <w:jc w:val="both"/>
        <w:rPr>
          <w:rFonts w:ascii="Times New Roman" w:hAnsi="Times New Roman"/>
          <w:sz w:val="24"/>
          <w:szCs w:val="24"/>
        </w:rPr>
      </w:pPr>
    </w:p>
    <w:p w:rsidR="00C67C12" w:rsidRPr="00C67C12" w:rsidP="00C67C12">
      <w:pPr>
        <w:pStyle w:val="ListParagraph"/>
        <w:numPr>
          <w:numId w:val="3"/>
        </w:numPr>
        <w:bidi w:val="0"/>
        <w:jc w:val="both"/>
        <w:rPr>
          <w:rFonts w:ascii="Times New Roman" w:hAnsi="Times New Roman"/>
          <w:b/>
          <w:sz w:val="24"/>
          <w:szCs w:val="24"/>
        </w:rPr>
      </w:pPr>
      <w:r w:rsidRPr="00C67C12">
        <w:rPr>
          <w:rFonts w:ascii="Times New Roman" w:hAnsi="Times New Roman"/>
          <w:b/>
          <w:sz w:val="24"/>
          <w:szCs w:val="24"/>
        </w:rPr>
        <w:t>Čerpanie, čistá výška tranže a podmienky čerpania</w:t>
      </w:r>
    </w:p>
    <w:p w:rsidR="00C67C12" w:rsidRPr="00C67C12" w:rsidP="00C67C12">
      <w:pPr>
        <w:pStyle w:val="ListParagraph"/>
        <w:numPr>
          <w:numId w:val="6"/>
        </w:numPr>
        <w:bidi w:val="0"/>
        <w:jc w:val="both"/>
        <w:rPr>
          <w:rFonts w:ascii="Times New Roman" w:hAnsi="Times New Roman"/>
          <w:sz w:val="24"/>
          <w:szCs w:val="24"/>
        </w:rPr>
      </w:pPr>
      <w:r w:rsidRPr="00C67C12">
        <w:rPr>
          <w:rFonts w:ascii="Times New Roman" w:hAnsi="Times New Roman"/>
          <w:sz w:val="24"/>
          <w:szCs w:val="24"/>
        </w:rPr>
        <w:t>V súlade s ustanoveniami a podmienkami tejto Zmluvy a MoP môže dlžník po konzultácii s Komisiou požiadať o platbu podľa tejto Zmluvy (každá taká platba vykonaná alebo ktorá má byť vykonaná v rámci Výpomoci, alebo zostávajúca istina ďalej ako „</w:t>
      </w:r>
      <w:r w:rsidRPr="00C67C12">
        <w:rPr>
          <w:rFonts w:ascii="Times New Roman" w:hAnsi="Times New Roman"/>
          <w:b/>
          <w:sz w:val="24"/>
          <w:szCs w:val="24"/>
        </w:rPr>
        <w:t>Úver</w:t>
      </w:r>
      <w:r w:rsidRPr="00C67C12">
        <w:rPr>
          <w:rFonts w:ascii="Times New Roman" w:hAnsi="Times New Roman"/>
          <w:sz w:val="24"/>
          <w:szCs w:val="24"/>
        </w:rPr>
        <w:t>“) prostredníctvom doručenia Komisii správne vyplnenej žiadosti o finančné prostriedky vo forme Prílohy č. 2, čím zároveň neodvolateľne súhlasí s hlavnými podmienkami tým danými podľa článku 3(3) (ďalej ako „</w:t>
      </w:r>
      <w:r w:rsidRPr="00C67C12">
        <w:rPr>
          <w:rFonts w:ascii="Times New Roman" w:hAnsi="Times New Roman"/>
          <w:b/>
          <w:sz w:val="24"/>
          <w:szCs w:val="24"/>
        </w:rPr>
        <w:t>Žiadosť o finančné prostriedky</w:t>
      </w:r>
      <w:r w:rsidRPr="00C67C12">
        <w:rPr>
          <w:rFonts w:ascii="Times New Roman" w:hAnsi="Times New Roman"/>
          <w:sz w:val="24"/>
          <w:szCs w:val="24"/>
        </w:rPr>
        <w:t>“).</w:t>
      </w:r>
    </w:p>
    <w:p w:rsidR="00C67C12" w:rsidRPr="00C67C12" w:rsidP="00C67C12">
      <w:pPr>
        <w:pStyle w:val="ListParagraph"/>
        <w:numPr>
          <w:numId w:val="6"/>
        </w:numPr>
        <w:bidi w:val="0"/>
        <w:jc w:val="both"/>
        <w:rPr>
          <w:rFonts w:ascii="Times New Roman" w:hAnsi="Times New Roman"/>
          <w:sz w:val="24"/>
          <w:szCs w:val="24"/>
        </w:rPr>
      </w:pPr>
    </w:p>
    <w:p w:rsidR="00C67C12" w:rsidRPr="00C67C12" w:rsidP="00C67C12">
      <w:pPr>
        <w:pStyle w:val="ListParagraph"/>
        <w:numPr>
          <w:numId w:val="6"/>
        </w:numPr>
        <w:bidi w:val="0"/>
        <w:jc w:val="both"/>
        <w:rPr>
          <w:rFonts w:ascii="Times New Roman" w:hAnsi="Times New Roman"/>
          <w:sz w:val="24"/>
          <w:szCs w:val="24"/>
        </w:rPr>
      </w:pPr>
      <w:r w:rsidRPr="00C67C12">
        <w:rPr>
          <w:rFonts w:ascii="Times New Roman" w:hAnsi="Times New Roman"/>
          <w:sz w:val="24"/>
          <w:szCs w:val="24"/>
        </w:rPr>
        <w:t>Pre účely tejto Zmluvy, pod „pracovným dňom“ sa rozumie deň, v ktorý je v prevádzke platobný systém TARGET2. „</w:t>
      </w:r>
      <w:r w:rsidRPr="00C67C12">
        <w:rPr>
          <w:rFonts w:ascii="Times New Roman" w:hAnsi="Times New Roman"/>
          <w:b/>
          <w:sz w:val="24"/>
          <w:szCs w:val="24"/>
        </w:rPr>
        <w:t>Doba dostupnosti</w:t>
      </w:r>
      <w:r w:rsidRPr="00C67C12">
        <w:rPr>
          <w:rFonts w:ascii="Times New Roman" w:hAnsi="Times New Roman"/>
          <w:sz w:val="24"/>
          <w:szCs w:val="24"/>
        </w:rPr>
        <w:t>“ znamená dobu začínajúcu dňom účinnosti tejto Zmluvy a končiacu (vrátane) dňom tretieho výročia dátumu podpísania  tejto Zmluvy Žiadosť o finančné prostriedky je neodvolateľná a nebude správne vyplnená, pokiaľ nešpecifikuje aspoň:</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Navrhovaný dátum vyplatenia požadovaného úveru („</w:t>
      </w:r>
      <w:r w:rsidRPr="00C67C12">
        <w:rPr>
          <w:rFonts w:ascii="Times New Roman" w:hAnsi="Times New Roman"/>
          <w:b/>
          <w:sz w:val="24"/>
          <w:szCs w:val="24"/>
        </w:rPr>
        <w:t>Dátum platby</w:t>
      </w:r>
      <w:r w:rsidRPr="00C67C12">
        <w:rPr>
          <w:rFonts w:ascii="Times New Roman" w:hAnsi="Times New Roman"/>
          <w:sz w:val="24"/>
          <w:szCs w:val="24"/>
        </w:rPr>
        <w:t>“), ktorý musí byť v (i) pracovný deň, a (ii) deň (iný ako sobota alebo nedeľa) v ktorom sú v otvorené a v prevádzke banky v hlavnom meste každého veriteľa, a (iii) deň, ktorý spadá do Doby dostupnosti, a (iv) deň nie skorší ako pätnásť pracovných dní po dni Žiadosť o finančné prostriedky ; bez ohľadu na vyššie uvedené, bod (iv) sa neuplatní na prvý úver ;Výšku požadovaného úveru, ktorá musí byť minimálne</w:t>
      </w:r>
      <w:r w:rsidRPr="00C67C12">
        <w:rPr>
          <w:rFonts w:ascii="Times New Roman" w:hAnsi="Times New Roman"/>
          <w:b/>
          <w:sz w:val="24"/>
          <w:szCs w:val="24"/>
        </w:rPr>
        <w:t xml:space="preserve"> EUR 1 mld</w:t>
      </w:r>
      <w:r w:rsidRPr="00C67C12">
        <w:rPr>
          <w:rFonts w:ascii="Times New Roman" w:hAnsi="Times New Roman"/>
          <w:sz w:val="24"/>
          <w:szCs w:val="24"/>
        </w:rPr>
        <w:t xml:space="preserve">.;   </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Požadované tolerančné obdobie pre tento úver, ak sa  požaduje, počas ktorého dlžník nebude splácať istinu a ktoré nepresiahne dobu [troch] rokov od dátumu platby („</w:t>
      </w:r>
      <w:r w:rsidRPr="00C67C12">
        <w:rPr>
          <w:rFonts w:ascii="Times New Roman" w:hAnsi="Times New Roman"/>
          <w:b/>
          <w:sz w:val="24"/>
          <w:szCs w:val="24"/>
        </w:rPr>
        <w:t>Tolerančné obdobie</w:t>
      </w:r>
      <w:r w:rsidRPr="00C67C12">
        <w:rPr>
          <w:rFonts w:ascii="Times New Roman" w:hAnsi="Times New Roman"/>
          <w:sz w:val="24"/>
          <w:szCs w:val="24"/>
        </w:rPr>
        <w:t>“);</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Dobu splatnosti požadovaného úveru, ktorá nepresiahne päť rokov od dátumu platby tohto úveru, pričom posledný deň tejto doby musí byť Dňom platby úrokov (ako definované nižšie) (ďalej ako „</w:t>
      </w:r>
      <w:r w:rsidRPr="00C67C12">
        <w:rPr>
          <w:rFonts w:ascii="Times New Roman" w:hAnsi="Times New Roman"/>
          <w:b/>
          <w:sz w:val="24"/>
          <w:szCs w:val="24"/>
        </w:rPr>
        <w:t>Doba splatnosti</w:t>
      </w:r>
      <w:r w:rsidRPr="00C67C12">
        <w:rPr>
          <w:rFonts w:ascii="Times New Roman" w:hAnsi="Times New Roman"/>
          <w:sz w:val="24"/>
          <w:szCs w:val="24"/>
        </w:rPr>
        <w:t>“) ; a</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 xml:space="preserve">Harmonogram splátok, ktorý stanoví, že splátky istiny bude dlžník platiť štvrťročne v splátkach konštantnej výšky v deň platby úrokov (definované nižšie) od prvého dňa platby úrokov po vypršaní Doby dostupnosti do vypršania Doby splatnosti. </w:t>
      </w:r>
    </w:p>
    <w:p w:rsidR="00C67C12" w:rsidRPr="00C67C12" w:rsidP="00C67C12">
      <w:pPr>
        <w:pStyle w:val="ListParagraph"/>
        <w:numPr>
          <w:numId w:val="6"/>
        </w:numPr>
        <w:bidi w:val="0"/>
        <w:jc w:val="both"/>
        <w:rPr>
          <w:rFonts w:ascii="Times New Roman" w:hAnsi="Times New Roman"/>
          <w:sz w:val="24"/>
          <w:szCs w:val="24"/>
        </w:rPr>
      </w:pPr>
      <w:r w:rsidRPr="00C67C12">
        <w:rPr>
          <w:rFonts w:ascii="Times New Roman" w:hAnsi="Times New Roman"/>
          <w:sz w:val="24"/>
          <w:szCs w:val="24"/>
        </w:rPr>
        <w:t>V prípade žiadosti o finančné prostriedky pre prvý úver bude povinnosť poskytnúť dlžníkovi sumu čistého príspevku (definovaný v článku 3(6) nižšie) podmienená:</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Prijatím právneho stanoviska od Právneho poradcu štátu na Ministerstve Spravodlivosti, Transparentnosti a ľudských práv a od Právneho poradcu štátu na Ministerstve Financií  Komisiou v podobe uspokojivej pre veriteľov a vo formáte danom Prílohou č. 4. Toto stanovisko musí byť datované najneskôr dátumom Žiadosti o finančné prostriedky. Dlžník sa zaväzuje okamžite informovať veriteľov, ak dôjde medzi dňom vydania stanoviska a Dátumom platby k akejkoľvek udalosti, ktorá by spôsobila, že akékoľvek vyjadrenie v stanovisku by sa stalo nepravdivým;</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 xml:space="preserve">Prijatím komisiou oficiálnych dokumentov od ministra financií dlžníka, ktoré identifikujú osoby oprávnené podpísať Žiadosť o finančné prostriedky (a tým právoplatne zaviazať dlžníka), vrátane vzorových podpisov týchto osôb;   </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Podpisom MoP;</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Prijatím komisiou, najneskôr v Dátum platby daného úveru, Potvrdenia záväzkov od aspoň piatich veriteľov predstavujúcich aspoň 2/3 Celkového záväzku („</w:t>
      </w:r>
      <w:r w:rsidRPr="00C67C12">
        <w:rPr>
          <w:rFonts w:ascii="Times New Roman" w:hAnsi="Times New Roman"/>
          <w:b/>
          <w:sz w:val="24"/>
          <w:szCs w:val="24"/>
        </w:rPr>
        <w:t>Kritický počet veriteľov</w:t>
      </w:r>
      <w:r w:rsidRPr="00C67C12">
        <w:rPr>
          <w:rFonts w:ascii="Times New Roman" w:hAnsi="Times New Roman"/>
          <w:sz w:val="24"/>
          <w:szCs w:val="24"/>
        </w:rPr>
        <w:t xml:space="preserve">“); </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Prijatím komisiou potvrdenia od veriteľov, (i) že súhlasia, že podmienky na čerpanie podľa tejto Zmluvy boli splnené, a (ii) pravidiel, za akých sú ochotný poskytnúť úver dlžníkovi;</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Nedošlo od dátumu podpisu tejto Zmluvy k podstatnej nepriaznivej zmene okolností (material adverse change), ktorá  by podľa názoru veriteľov, po konzultácii s dlžníkom, pravdepodobne podstatne ovplyvnila (znížila) schopnosť dlžníka splniť svoje platobné záväzky podľa tejto Zmluvy, čiže schopnosť obsluhovať úver, financovať a splácať ho; a</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Nedošlo k pretrvávajúcej Udalosti porušenia.</w:t>
      </w:r>
    </w:p>
    <w:p w:rsidR="00C67C12" w:rsidRPr="00C67C12" w:rsidP="00C67C12">
      <w:pPr>
        <w:pStyle w:val="ListParagraph"/>
        <w:numPr>
          <w:numId w:val="6"/>
        </w:numPr>
        <w:bidi w:val="0"/>
        <w:jc w:val="both"/>
        <w:rPr>
          <w:rFonts w:ascii="Times New Roman" w:hAnsi="Times New Roman"/>
          <w:sz w:val="24"/>
          <w:szCs w:val="24"/>
        </w:rPr>
      </w:pPr>
      <w:r w:rsidRPr="00C67C12">
        <w:rPr>
          <w:rFonts w:ascii="Times New Roman" w:hAnsi="Times New Roman"/>
          <w:sz w:val="24"/>
          <w:szCs w:val="24"/>
        </w:rPr>
        <w:t>V prípade žiadosti o finančné prostriedky pre akýkoľvek ďalší úver bude povinnosť poskytnúť dlžníkovi sumu čistého príspevku (definovaný v článku 3(6) nižšie) podmienená:</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Potvrdením dlžníka, že nedošlo k žiadnej udalosti, ktorá by spôsobila, že akékoľvek vyjadrenie v právnom stanovisku poskytnutom veriteľom podľa článku 3(4)(a) sa stalo nepravdivým;</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 xml:space="preserve">Pretrvávaním Záväzkov od </w:t>
      </w:r>
      <w:r w:rsidRPr="00C67C12">
        <w:rPr>
          <w:rFonts w:ascii="Times New Roman" w:hAnsi="Times New Roman"/>
          <w:b/>
          <w:sz w:val="24"/>
          <w:szCs w:val="24"/>
        </w:rPr>
        <w:t>Kritického počtu veriteľov;</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Prijatím komisiou potvrdenia od Členských štátov eurozóny (okrem Grécka), že sú spokojní s gréckym dodržiavaním MoP a podmienok daných rozhodnutím Rady podľa článkov 126(9) a 136 TEFU; a</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Splnením podmienok podľa odsekov (e), (f) a (g) predchádzajúceho článku 3(4).</w:t>
      </w:r>
    </w:p>
    <w:p w:rsidR="00C67C12" w:rsidRPr="00C67C12" w:rsidP="00C67C12">
      <w:pPr>
        <w:bidi w:val="0"/>
        <w:ind w:left="1080"/>
        <w:jc w:val="both"/>
        <w:rPr>
          <w:rFonts w:ascii="Times New Roman" w:hAnsi="Times New Roman"/>
          <w:sz w:val="24"/>
          <w:szCs w:val="24"/>
        </w:rPr>
      </w:pPr>
      <w:r w:rsidRPr="00C67C12">
        <w:rPr>
          <w:rFonts w:ascii="Times New Roman" w:hAnsi="Times New Roman"/>
          <w:sz w:val="24"/>
          <w:szCs w:val="24"/>
        </w:rPr>
        <w:t>Ak sú podmienky predchádzajúceho článku 3(4) (v prípade prvého úveru) alebo článku 3(5) (v prípade ďalších úverov) splnené, Komisia notifikuje dlžníka prostredníctvom písomnej správy vo forme Prílohy č. 3, v ktorej špecifikuje výšku úveru a detailné pravidlá (ktoré sa môžu ale nemusia líšiť od pravidiel špecifikovaných v relevantnej Žiadosti o finančné prostriedky) Úveru, ktoré sú veritelia ochotní poskytnúť dlžníkovi podľa tejto zmluvy (ďalej  „</w:t>
      </w:r>
      <w:r w:rsidRPr="00C67C12">
        <w:rPr>
          <w:rFonts w:ascii="Times New Roman" w:hAnsi="Times New Roman"/>
          <w:b/>
          <w:sz w:val="24"/>
          <w:szCs w:val="24"/>
        </w:rPr>
        <w:t>Správa o prijatí</w:t>
      </w:r>
      <w:r w:rsidRPr="00C67C12">
        <w:rPr>
          <w:rFonts w:ascii="Times New Roman" w:hAnsi="Times New Roman"/>
          <w:sz w:val="24"/>
          <w:szCs w:val="24"/>
        </w:rPr>
        <w:t xml:space="preserve">“). Dlžník a viazaní veritelia (definované v článku 3(6) nižšie) budú neodvolateľne viazaní pravidlami Správy o prijatí, okrem prípadu, ak sa pravidlá úveru líšia od pravidiel navrhnutých v Žiadosti o finančné prostriedky;  v takom prípade bude budú Dlžník a Viazaní Veritelia viazaní pravidlami v Správe o prijatí ak Dlžník písomne oznámi komisii, že súhlasí s vyplatením úveru podľa takýchto pravidiel. V prípade, že dlžník takéto pravidlá odmietne, Žiadosť o finančné prostriedky aj Správa o prijatí budú obe zrušené. </w:t>
      </w:r>
    </w:p>
    <w:p w:rsidR="00C67C12" w:rsidRPr="00C67C12" w:rsidP="00C67C12">
      <w:pPr>
        <w:pStyle w:val="ListParagraph"/>
        <w:numPr>
          <w:numId w:val="6"/>
        </w:numPr>
        <w:bidi w:val="0"/>
        <w:jc w:val="both"/>
        <w:rPr>
          <w:rFonts w:ascii="Times New Roman" w:hAnsi="Times New Roman"/>
          <w:sz w:val="24"/>
          <w:szCs w:val="24"/>
        </w:rPr>
      </w:pPr>
      <w:r w:rsidRPr="00C67C12">
        <w:rPr>
          <w:rFonts w:ascii="Times New Roman" w:hAnsi="Times New Roman"/>
          <w:sz w:val="24"/>
          <w:szCs w:val="24"/>
        </w:rPr>
        <w:t>Ak boli podmienky dané v tejto zmluve (a hlavne v článkoch 3(4) a 3(5) vyššie) splnené, každý veriteľ, ktorý komisii doručil Potvrdenie záväzku (každý taký veriteľ ďalej ako „</w:t>
      </w:r>
      <w:r w:rsidRPr="00C67C12">
        <w:rPr>
          <w:rFonts w:ascii="Times New Roman" w:hAnsi="Times New Roman"/>
          <w:b/>
          <w:sz w:val="24"/>
          <w:szCs w:val="24"/>
        </w:rPr>
        <w:t>viazaný veriteľ</w:t>
      </w:r>
      <w:r w:rsidRPr="00C67C12">
        <w:rPr>
          <w:rFonts w:ascii="Times New Roman" w:hAnsi="Times New Roman"/>
          <w:sz w:val="24"/>
          <w:szCs w:val="24"/>
        </w:rPr>
        <w:t>“) najneskôr v Dátume platby prevedie na veriteľský účet svoj príspevok k úveru („</w:t>
      </w:r>
      <w:r w:rsidRPr="00C67C12">
        <w:rPr>
          <w:rFonts w:ascii="Times New Roman" w:hAnsi="Times New Roman"/>
          <w:b/>
          <w:sz w:val="24"/>
          <w:szCs w:val="24"/>
        </w:rPr>
        <w:t>Príspevok</w:t>
      </w:r>
      <w:r w:rsidRPr="00C67C12">
        <w:rPr>
          <w:rFonts w:ascii="Times New Roman" w:hAnsi="Times New Roman"/>
          <w:sz w:val="24"/>
          <w:szCs w:val="24"/>
        </w:rPr>
        <w:t>“) (znížený, len pre účely výpočtu a platby Čistej splatnej sumy definovanej v odseku 8 nižšie o Servisný poplatok (definovaný nižšie) vypočítaný podľa výšky takéhoto Príspevku podľa Článku 5(2), ďalej ako „</w:t>
      </w:r>
      <w:r w:rsidRPr="00C67C12">
        <w:rPr>
          <w:rFonts w:ascii="Times New Roman" w:hAnsi="Times New Roman"/>
          <w:b/>
          <w:sz w:val="24"/>
          <w:szCs w:val="24"/>
        </w:rPr>
        <w:t>Čistý príspevok</w:t>
      </w:r>
      <w:r w:rsidRPr="00C67C12">
        <w:rPr>
          <w:rFonts w:ascii="Times New Roman" w:hAnsi="Times New Roman"/>
          <w:sz w:val="24"/>
          <w:szCs w:val="24"/>
        </w:rPr>
        <w:t>“), tak, ako bude takýto Príspevok určený podľa ustanovení Veriteľskej zmluvy.</w:t>
      </w:r>
    </w:p>
    <w:p w:rsidR="00C67C12" w:rsidRPr="00C67C12" w:rsidP="00C67C12">
      <w:pPr>
        <w:bidi w:val="0"/>
        <w:ind w:left="708"/>
        <w:jc w:val="both"/>
        <w:rPr>
          <w:rFonts w:ascii="Times New Roman" w:hAnsi="Times New Roman"/>
          <w:sz w:val="24"/>
          <w:szCs w:val="24"/>
        </w:rPr>
      </w:pPr>
      <w:r w:rsidRPr="00C67C12">
        <w:rPr>
          <w:rFonts w:ascii="Times New Roman" w:hAnsi="Times New Roman"/>
          <w:sz w:val="24"/>
          <w:szCs w:val="24"/>
        </w:rPr>
        <w:t>Aby sa predišlo pochybnostiam, pre všetky účely okrem výpočtu a platby Čistej výšky platby (napr. pre účely výkazníctva, hlasovania, a podobne) sa bude brať do úvahy Príspevok (ale nie Čistý príspevok) veriteľov.</w:t>
      </w:r>
    </w:p>
    <w:p w:rsidR="00C67C12" w:rsidRPr="00C67C12" w:rsidP="00C67C12">
      <w:pPr>
        <w:pStyle w:val="ListParagraph"/>
        <w:numPr>
          <w:numId w:val="6"/>
        </w:numPr>
        <w:bidi w:val="0"/>
        <w:jc w:val="both"/>
        <w:rPr>
          <w:rFonts w:ascii="Times New Roman" w:hAnsi="Times New Roman"/>
          <w:sz w:val="24"/>
          <w:szCs w:val="24"/>
        </w:rPr>
      </w:pPr>
      <w:r w:rsidRPr="00C67C12">
        <w:rPr>
          <w:rFonts w:ascii="Times New Roman" w:hAnsi="Times New Roman"/>
          <w:sz w:val="24"/>
          <w:szCs w:val="24"/>
        </w:rPr>
        <w:t xml:space="preserve">Viazaný veriteľ nebude mať povinnosť sa zúčastniť úveru ak budú splnené okolnosti podľa Článku 5(7) aj napriek akýmkoľvek opatreniam navrhovaným Euro Working Group takýto veriteľ nebude schopný pokryť náklady na svoje Záväzky podľa tejto zmluvy. </w:t>
      </w:r>
    </w:p>
    <w:p w:rsidR="00C67C12" w:rsidRPr="00C67C12" w:rsidP="00C67C12">
      <w:pPr>
        <w:pStyle w:val="ListParagraph"/>
        <w:bidi w:val="0"/>
        <w:jc w:val="both"/>
        <w:rPr>
          <w:rFonts w:ascii="Times New Roman" w:hAnsi="Times New Roman"/>
          <w:sz w:val="24"/>
          <w:szCs w:val="24"/>
        </w:rPr>
      </w:pPr>
    </w:p>
    <w:p w:rsidR="00C67C12" w:rsidRPr="00C67C12" w:rsidP="00C67C12">
      <w:pPr>
        <w:pStyle w:val="ListParagraph"/>
        <w:numPr>
          <w:numId w:val="6"/>
        </w:numPr>
        <w:bidi w:val="0"/>
        <w:jc w:val="both"/>
        <w:rPr>
          <w:rFonts w:ascii="Times New Roman" w:hAnsi="Times New Roman"/>
          <w:sz w:val="24"/>
          <w:szCs w:val="24"/>
        </w:rPr>
      </w:pPr>
      <w:r w:rsidRPr="00C67C12">
        <w:rPr>
          <w:rFonts w:ascii="Times New Roman" w:hAnsi="Times New Roman"/>
          <w:sz w:val="24"/>
          <w:szCs w:val="24"/>
        </w:rPr>
        <w:t>Ak v Dátum platby ECB prijala na Veriteľskom účte pred 11:00 dopoludnia Bruselského času pre daný úver celú sumu Čistých príspevkov všetkých Viazaných veriteľov v tomto úvere (ďalej ako „</w:t>
      </w:r>
      <w:r w:rsidRPr="006D4247">
        <w:rPr>
          <w:rFonts w:ascii="Times New Roman" w:hAnsi="Times New Roman"/>
          <w:sz w:val="24"/>
          <w:szCs w:val="24"/>
        </w:rPr>
        <w:t>Čistá splatná suma</w:t>
      </w:r>
      <w:r w:rsidRPr="00C67C12">
        <w:rPr>
          <w:rFonts w:ascii="Times New Roman" w:hAnsi="Times New Roman"/>
          <w:sz w:val="24"/>
          <w:szCs w:val="24"/>
        </w:rPr>
        <w:t xml:space="preserve">“), Veritelia zabezpečia aby komisia nariadila ECB previesť Čistú splatnú sumu v Dátum platby na euro účet dlžníkovho agenta </w:t>
      </w:r>
      <w:r w:rsidR="006D4247">
        <w:rPr>
          <w:rFonts w:ascii="Times New Roman" w:hAnsi="Times New Roman"/>
          <w:sz w:val="24"/>
          <w:szCs w:val="24"/>
        </w:rPr>
        <w:t>(</w:t>
      </w:r>
      <w:r w:rsidRPr="006D4247" w:rsidR="006D4247">
        <w:rPr>
          <w:rFonts w:ascii="Times New Roman" w:hAnsi="Times New Roman"/>
          <w:sz w:val="24"/>
          <w:szCs w:val="24"/>
        </w:rPr>
        <w:t>SWIFT BIC: BNGRGRAA, IBAN: GR0301000230000000000200659)</w:t>
      </w:r>
      <w:r w:rsidRPr="00C67C12" w:rsidR="006D4247">
        <w:rPr>
          <w:rFonts w:ascii="Times New Roman" w:hAnsi="Times New Roman"/>
          <w:sz w:val="24"/>
          <w:szCs w:val="24"/>
        </w:rPr>
        <w:t xml:space="preserve"> </w:t>
      </w:r>
      <w:r w:rsidR="006D4247">
        <w:rPr>
          <w:rFonts w:ascii="Times New Roman" w:hAnsi="Times New Roman"/>
          <w:sz w:val="24"/>
          <w:szCs w:val="24"/>
        </w:rPr>
        <w:t>)</w:t>
      </w:r>
      <w:r w:rsidRPr="00C67C12">
        <w:rPr>
          <w:rFonts w:ascii="Times New Roman" w:hAnsi="Times New Roman"/>
          <w:sz w:val="24"/>
          <w:szCs w:val="24"/>
        </w:rPr>
        <w:t xml:space="preserve">(Ref: „Podpora stability Grécku od Eurozóny,“ alebo na iný euro – účet určený dlžníkovým agentom písomne komisii a ECB s kópiou dlžníkovi aspoň dva Pracovné dni pred Dátumom platby. </w:t>
      </w:r>
    </w:p>
    <w:p w:rsidR="00C67C12" w:rsidRPr="00C67C12" w:rsidP="00C67C12">
      <w:pPr>
        <w:pStyle w:val="ListParagraph"/>
        <w:bidi w:val="0"/>
        <w:jc w:val="both"/>
        <w:rPr>
          <w:rFonts w:ascii="Times New Roman" w:hAnsi="Times New Roman"/>
          <w:sz w:val="24"/>
          <w:szCs w:val="24"/>
        </w:rPr>
      </w:pPr>
    </w:p>
    <w:p w:rsidR="00C67C12" w:rsidRPr="00C67C12" w:rsidP="00C67C12">
      <w:pPr>
        <w:pStyle w:val="ListParagraph"/>
        <w:bidi w:val="0"/>
        <w:jc w:val="both"/>
        <w:rPr>
          <w:rFonts w:ascii="Times New Roman" w:hAnsi="Times New Roman"/>
          <w:sz w:val="24"/>
          <w:szCs w:val="24"/>
        </w:rPr>
      </w:pPr>
      <w:r w:rsidRPr="00C67C12">
        <w:rPr>
          <w:rFonts w:ascii="Times New Roman" w:hAnsi="Times New Roman"/>
          <w:sz w:val="24"/>
          <w:szCs w:val="24"/>
        </w:rPr>
        <w:t>Ak v Dátum platby na Veriteľský účet nebola pripísaná plná suma Čistých príspevkov všetkých Viazaných dlžníkov pre daný úver, potom:</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Ak suma doručených Čistých príspevkov pre daný úver predstavuje aspoň 90 per cent celkovej sumy Čistých príspevkov všetkých Viazaných veriteľov pre daný úver, potom sa so súhlasom dlžníka Čistá splatná suma zníži na úroveň Čistých príspevkov doručených ECB a Veritelia požiadajú, aby komisia potom nariadila ECB, aby previedla takto zníženú Čistú splatnú sumu dlžníkovi spôsobom popísaným vyššie. Ak ale dlžník odmietne prijať takúto nižšiu sumu, komisia nenariadi ECB prevod týchto prostriedkov (ktoré sa bez odkladu vrátia relevantným Viazaným veriteľom) a Žiadosť o finančné prostriedky aj Správa o prijatí budú automaticky zrušené. Ak je akýkoľvek nedostatok Čistých príspevkov prijatý do dvoch Pracovných dní od plánovaného Dátumu platby, potom komisia konzultuje s dlžníkom, či takéto prostriedky chce prijať; ak áno, strany upravia pravidlá relevantnej časti úveru tak, aby odzrkadľovali neskorú platbu. Akékoľvek prostriedky prijaté neskôr ako dva Pracovné dni po skončení tejto doby budú komisiou vrátené relevantným veriteľom; alebo</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Ak suma doručených Čistých príspevkov pre daný úver je nižšia ako 90 per cent celkovej sumy Čistých príspevkov všetkých Viazaných veriteľov pre daný úver, potom komisia nenariadi ECB aby previedla tieto prostriedky veriteľovi (a tieto zostanú na veriteľskom účte) až dovtedy, kým Komisia neprijme inštrukcie od Veriteľov k platbe, a kým Dlžník neoznámi Komisii písomne svoj súhlas s prijatím týchto prostriedkov. V prípade ak:</w:t>
      </w:r>
    </w:p>
    <w:p w:rsidR="00C67C12" w:rsidRPr="00C67C12" w:rsidP="00C67C12">
      <w:pPr>
        <w:pStyle w:val="ListParagraph"/>
        <w:numPr>
          <w:ilvl w:val="2"/>
          <w:numId w:val="6"/>
        </w:numPr>
        <w:bidi w:val="0"/>
        <w:jc w:val="both"/>
        <w:rPr>
          <w:rFonts w:ascii="Times New Roman" w:hAnsi="Times New Roman"/>
          <w:sz w:val="24"/>
          <w:szCs w:val="24"/>
        </w:rPr>
      </w:pPr>
      <w:r w:rsidRPr="00C67C12">
        <w:rPr>
          <w:rFonts w:ascii="Times New Roman" w:hAnsi="Times New Roman"/>
          <w:sz w:val="24"/>
          <w:szCs w:val="24"/>
        </w:rPr>
        <w:t>Veritelia nariadia komisii nepokračovať s platbou; alebo Veritelia neposkytnú komisii inštrukcie do dvoch Pracovných dní od Dátumu platby, alebo</w:t>
      </w:r>
    </w:p>
    <w:p w:rsidR="00C67C12" w:rsidRPr="00C67C12" w:rsidP="00C67C12">
      <w:pPr>
        <w:pStyle w:val="ListParagraph"/>
        <w:numPr>
          <w:ilvl w:val="2"/>
          <w:numId w:val="6"/>
        </w:numPr>
        <w:bidi w:val="0"/>
        <w:jc w:val="both"/>
        <w:rPr>
          <w:rFonts w:ascii="Times New Roman" w:hAnsi="Times New Roman"/>
          <w:sz w:val="24"/>
          <w:szCs w:val="24"/>
        </w:rPr>
      </w:pPr>
      <w:r w:rsidRPr="00C67C12">
        <w:rPr>
          <w:rFonts w:ascii="Times New Roman" w:hAnsi="Times New Roman"/>
          <w:sz w:val="24"/>
          <w:szCs w:val="24"/>
        </w:rPr>
        <w:t>Dlžník oznámil Komisii, že nesúhlasí s prijatím nižšej sumy; alebo Dlžník neoznámi svoj súhlas s prijatím prostriedkov do dvoch Pracovných dní od Dátumu platby,</w:t>
      </w:r>
    </w:p>
    <w:p w:rsidR="00C67C12" w:rsidRPr="00C67C12" w:rsidP="00C67C12">
      <w:pPr>
        <w:bidi w:val="0"/>
        <w:ind w:left="1416"/>
        <w:jc w:val="both"/>
        <w:rPr>
          <w:rFonts w:ascii="Times New Roman" w:hAnsi="Times New Roman"/>
          <w:sz w:val="24"/>
          <w:szCs w:val="24"/>
        </w:rPr>
      </w:pPr>
      <w:r w:rsidRPr="00C67C12">
        <w:rPr>
          <w:rFonts w:ascii="Times New Roman" w:hAnsi="Times New Roman"/>
          <w:sz w:val="24"/>
          <w:szCs w:val="24"/>
        </w:rPr>
        <w:t xml:space="preserve">Komisia nariadi ECB aby bez odkladu vrátila Čisté príspevky pripísané na účet veriteľov relevantným Viazaným veriteľom a Žiadosť o finančné prostriedky a s ňou spojená Správa o prijatí budú zrušené; a </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Žiadne zmeny podľa bodu (a) alebo (b) nemajú vplyv na práva Dlžníka voči Viazaným veriteľom, ktorí neposkytli ich časť financovania Úveru.</w:t>
      </w:r>
    </w:p>
    <w:p w:rsidR="00C67C12" w:rsidRPr="00C67C12" w:rsidP="00C67C12">
      <w:pPr>
        <w:pStyle w:val="ListParagraph"/>
        <w:bidi w:val="0"/>
        <w:ind w:left="1440"/>
        <w:jc w:val="both"/>
        <w:rPr>
          <w:rFonts w:ascii="Times New Roman" w:hAnsi="Times New Roman"/>
          <w:sz w:val="24"/>
          <w:szCs w:val="24"/>
        </w:rPr>
      </w:pPr>
    </w:p>
    <w:p w:rsidR="00C67C12" w:rsidRPr="00C67C12" w:rsidP="00C67C12">
      <w:pPr>
        <w:pStyle w:val="ListParagraph"/>
        <w:numPr>
          <w:numId w:val="6"/>
        </w:numPr>
        <w:bidi w:val="0"/>
        <w:jc w:val="both"/>
        <w:rPr>
          <w:rFonts w:ascii="Times New Roman" w:hAnsi="Times New Roman"/>
          <w:sz w:val="24"/>
          <w:szCs w:val="24"/>
        </w:rPr>
      </w:pPr>
      <w:r w:rsidRPr="00C67C12">
        <w:rPr>
          <w:rFonts w:ascii="Times New Roman" w:hAnsi="Times New Roman"/>
          <w:sz w:val="24"/>
          <w:szCs w:val="24"/>
        </w:rPr>
        <w:t xml:space="preserve">Vyplatenie úveru v žiadnom prípade nezaväzuje žiadnu zo strán k tomu, aby pokračovala s požičiavaním alebo vypožičiavaním si v ktoromkoľvek ďalšom úvere. </w:t>
      </w:r>
    </w:p>
    <w:p w:rsidR="00C67C12" w:rsidRPr="00C67C12" w:rsidP="00C67C12">
      <w:pPr>
        <w:pStyle w:val="ListParagraph"/>
        <w:numPr>
          <w:numId w:val="6"/>
        </w:numPr>
        <w:bidi w:val="0"/>
        <w:jc w:val="both"/>
        <w:rPr>
          <w:rFonts w:ascii="Times New Roman" w:hAnsi="Times New Roman"/>
          <w:sz w:val="24"/>
          <w:szCs w:val="24"/>
        </w:rPr>
      </w:pPr>
      <w:r w:rsidRPr="00C67C12">
        <w:rPr>
          <w:rFonts w:ascii="Times New Roman" w:hAnsi="Times New Roman"/>
          <w:sz w:val="24"/>
          <w:szCs w:val="24"/>
        </w:rPr>
        <w:t xml:space="preserve">Právo dlžníka žiadať o ďalšie úvery podľa tejto Zmluvy vyprší na konci Doby dostupnosti, akékoľvek nevyplatené sumy v rámci tejto Finančnej výpomoci tým budú pokladané za okamžite zrušené. </w:t>
      </w:r>
    </w:p>
    <w:p w:rsidR="00C67C12" w:rsidRPr="00C67C12" w:rsidP="00C67C12">
      <w:pPr>
        <w:pStyle w:val="ListParagraph"/>
        <w:numPr>
          <w:numId w:val="3"/>
        </w:numPr>
        <w:bidi w:val="0"/>
        <w:jc w:val="both"/>
        <w:rPr>
          <w:rFonts w:ascii="Times New Roman" w:hAnsi="Times New Roman"/>
          <w:b/>
          <w:sz w:val="24"/>
          <w:szCs w:val="24"/>
        </w:rPr>
      </w:pPr>
      <w:r w:rsidRPr="00C67C12">
        <w:rPr>
          <w:rFonts w:ascii="Times New Roman" w:hAnsi="Times New Roman"/>
          <w:b/>
          <w:sz w:val="24"/>
          <w:szCs w:val="24"/>
        </w:rPr>
        <w:t>Vyhlásenia, záruky a prísľuby</w:t>
      </w:r>
    </w:p>
    <w:p w:rsidR="00C67C12" w:rsidRPr="00C67C12" w:rsidP="00C67C12">
      <w:pPr>
        <w:pStyle w:val="ListParagraph"/>
        <w:numPr>
          <w:numId w:val="7"/>
        </w:numPr>
        <w:bidi w:val="0"/>
        <w:jc w:val="both"/>
        <w:rPr>
          <w:rFonts w:ascii="Times New Roman" w:hAnsi="Times New Roman"/>
          <w:sz w:val="24"/>
          <w:szCs w:val="24"/>
        </w:rPr>
      </w:pPr>
      <w:r w:rsidRPr="00C67C12">
        <w:rPr>
          <w:rFonts w:ascii="Times New Roman" w:hAnsi="Times New Roman"/>
          <w:sz w:val="24"/>
          <w:szCs w:val="24"/>
        </w:rPr>
        <w:t>Vyhlásenia</w:t>
      </w:r>
    </w:p>
    <w:p w:rsidR="00C67C12" w:rsidRPr="00C67C12" w:rsidP="00C67C12">
      <w:pPr>
        <w:pStyle w:val="ListParagraph"/>
        <w:bidi w:val="0"/>
        <w:ind w:left="1080"/>
        <w:jc w:val="both"/>
        <w:rPr>
          <w:rFonts w:ascii="Times New Roman" w:hAnsi="Times New Roman"/>
          <w:sz w:val="24"/>
          <w:szCs w:val="24"/>
        </w:rPr>
      </w:pPr>
      <w:r w:rsidRPr="00C67C12">
        <w:rPr>
          <w:rFonts w:ascii="Times New Roman" w:hAnsi="Times New Roman"/>
          <w:sz w:val="24"/>
          <w:szCs w:val="24"/>
        </w:rPr>
        <w:t>Dlžník vyhlasuje a zaručuje sa veriteľom, že v deň podpisu tejto zmluvy a v každý deň platby úrokov, že:</w:t>
      </w:r>
    </w:p>
    <w:p w:rsidR="00C67C12" w:rsidRPr="00C67C12" w:rsidP="00C67C12">
      <w:pPr>
        <w:pStyle w:val="ListParagraph"/>
        <w:numPr>
          <w:ilvl w:val="1"/>
          <w:numId w:val="3"/>
        </w:numPr>
        <w:bidi w:val="0"/>
        <w:jc w:val="both"/>
        <w:rPr>
          <w:rFonts w:ascii="Times New Roman" w:hAnsi="Times New Roman"/>
          <w:sz w:val="24"/>
          <w:szCs w:val="24"/>
        </w:rPr>
      </w:pPr>
      <w:r w:rsidRPr="00C67C12">
        <w:rPr>
          <w:rFonts w:ascii="Times New Roman" w:hAnsi="Times New Roman"/>
          <w:sz w:val="24"/>
          <w:szCs w:val="24"/>
        </w:rPr>
        <w:t xml:space="preserve">Každý úver predstavuje nezaistenú, priamu, bezpodmienečnú, nesubordinovanú a všeobecnú pohľadávku dlžníka a bude aspoň </w:t>
      </w:r>
      <w:r w:rsidRPr="00C67C12">
        <w:rPr>
          <w:rFonts w:ascii="Times New Roman" w:hAnsi="Times New Roman"/>
          <w:i/>
          <w:sz w:val="24"/>
          <w:szCs w:val="24"/>
        </w:rPr>
        <w:t>pari passu</w:t>
      </w:r>
      <w:r w:rsidRPr="00C67C12">
        <w:rPr>
          <w:rFonts w:ascii="Times New Roman" w:hAnsi="Times New Roman"/>
          <w:sz w:val="24"/>
          <w:szCs w:val="24"/>
        </w:rPr>
        <w:t xml:space="preserve"> so všetkými súčasnými a budúcimi nezaistenými a nesubordinovanými úvermi a pohľadávkami voči dlžníkovi, ktoré vzniknú z jeho súčasného alebo budúceho Relevantného zadlženia (ako ho definuje Článok 8(1)(g) nižšie); a</w:t>
      </w:r>
    </w:p>
    <w:p w:rsidR="00C67C12" w:rsidRPr="00C67C12" w:rsidP="00C67C12">
      <w:pPr>
        <w:pStyle w:val="ListParagraph"/>
        <w:numPr>
          <w:ilvl w:val="1"/>
          <w:numId w:val="3"/>
        </w:numPr>
        <w:bidi w:val="0"/>
        <w:jc w:val="both"/>
        <w:rPr>
          <w:rFonts w:ascii="Times New Roman" w:hAnsi="Times New Roman"/>
          <w:sz w:val="24"/>
          <w:szCs w:val="24"/>
        </w:rPr>
      </w:pPr>
      <w:r w:rsidRPr="00C67C12">
        <w:rPr>
          <w:rFonts w:ascii="Times New Roman" w:hAnsi="Times New Roman"/>
          <w:sz w:val="24"/>
          <w:szCs w:val="24"/>
        </w:rPr>
        <w:t>Právne stanovisko Právneho poradcu štátu na Ministerstve Spravodlivosti, Transparentnosti a ľudských práv a  Právneho poradcu štátu na Ministerstve Financií  v súlade s Článkom (4)(a) je presné a pravdivé.</w:t>
      </w:r>
    </w:p>
    <w:p w:rsidR="00C67C12" w:rsidRPr="00C67C12" w:rsidP="00C67C12">
      <w:pPr>
        <w:bidi w:val="0"/>
        <w:ind w:left="1080"/>
        <w:jc w:val="both"/>
        <w:rPr>
          <w:rFonts w:ascii="Times New Roman" w:hAnsi="Times New Roman"/>
          <w:sz w:val="24"/>
          <w:szCs w:val="24"/>
        </w:rPr>
      </w:pPr>
      <w:r w:rsidRPr="00C67C12">
        <w:rPr>
          <w:rFonts w:ascii="Times New Roman" w:hAnsi="Times New Roman"/>
          <w:sz w:val="24"/>
          <w:szCs w:val="24"/>
        </w:rPr>
        <w:t>Dlžník potvrdzuje, že prijal kópiu Veriteľskej zmluvy a potvrdzuje, že si je vedomý a rozumie jej ustanoveniam. V prípade úprav veriteľskej zmluvy poskytnú veritelia upravené ustanovenia na vedomie a potvrdenie dlžníkovi.</w:t>
      </w:r>
    </w:p>
    <w:p w:rsidR="00C67C12" w:rsidRPr="00C67C12" w:rsidP="00C67C12">
      <w:pPr>
        <w:pStyle w:val="ListParagraph"/>
        <w:numPr>
          <w:numId w:val="7"/>
        </w:numPr>
        <w:bidi w:val="0"/>
        <w:jc w:val="both"/>
        <w:rPr>
          <w:rFonts w:ascii="Times New Roman" w:hAnsi="Times New Roman"/>
          <w:sz w:val="24"/>
          <w:szCs w:val="24"/>
        </w:rPr>
      </w:pPr>
      <w:r w:rsidRPr="00C67C12">
        <w:rPr>
          <w:rFonts w:ascii="Times New Roman" w:hAnsi="Times New Roman"/>
          <w:sz w:val="24"/>
          <w:szCs w:val="24"/>
        </w:rPr>
        <w:t>Záväzky</w:t>
      </w:r>
    </w:p>
    <w:p w:rsidR="00C67C12" w:rsidRPr="00C67C12" w:rsidP="00C67C12">
      <w:pPr>
        <w:bidi w:val="0"/>
        <w:ind w:left="720"/>
        <w:jc w:val="both"/>
        <w:rPr>
          <w:rFonts w:ascii="Times New Roman" w:hAnsi="Times New Roman"/>
          <w:sz w:val="24"/>
          <w:szCs w:val="24"/>
        </w:rPr>
      </w:pPr>
      <w:r w:rsidRPr="00C67C12">
        <w:rPr>
          <w:rFonts w:ascii="Times New Roman" w:hAnsi="Times New Roman"/>
          <w:sz w:val="24"/>
          <w:szCs w:val="24"/>
        </w:rPr>
        <w:t>Dlžník sa zaväzuje, že až do doby kým nebudú vrátené všetky istiny podľa tejto Zmluvy a nebudú plne splatené všetky úroky a prípadné ďalšie platby podľa tejto Zmluvy:</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S výnimkou záväzkov popísaných v odsekoch (1) až (6) nižšie:</w:t>
      </w:r>
    </w:p>
    <w:p w:rsidR="00C67C12" w:rsidRPr="00C67C12" w:rsidP="00C67C12">
      <w:pPr>
        <w:pStyle w:val="ListParagraph"/>
        <w:numPr>
          <w:ilvl w:val="2"/>
          <w:numId w:val="6"/>
        </w:numPr>
        <w:bidi w:val="0"/>
        <w:jc w:val="both"/>
        <w:rPr>
          <w:rFonts w:ascii="Times New Roman" w:hAnsi="Times New Roman"/>
          <w:sz w:val="24"/>
          <w:szCs w:val="24"/>
        </w:rPr>
      </w:pPr>
      <w:r w:rsidRPr="00C67C12">
        <w:rPr>
          <w:rFonts w:ascii="Times New Roman" w:hAnsi="Times New Roman"/>
          <w:sz w:val="24"/>
          <w:szCs w:val="24"/>
        </w:rPr>
        <w:t xml:space="preserve">Nezaistí prostredníctvom hypotéky, prísľubu alebo iného bremena na svojich vlastných aktívach alebo príjmoch žiadne súčasné ani budúce Relevantné zadlženie ani žiadnu záruku alebo odškodnenie s ním spojené, okrem prípadu ak sa na Úvery bude rovnaké zaistenie vzťahovať </w:t>
      </w:r>
      <w:r w:rsidRPr="00C67C12">
        <w:rPr>
          <w:rFonts w:ascii="Times New Roman" w:hAnsi="Times New Roman"/>
          <w:i/>
          <w:sz w:val="24"/>
          <w:szCs w:val="24"/>
        </w:rPr>
        <w:t>pari passu a pro rata</w:t>
      </w:r>
      <w:r w:rsidRPr="00C67C12">
        <w:rPr>
          <w:rFonts w:ascii="Times New Roman" w:hAnsi="Times New Roman"/>
          <w:sz w:val="24"/>
          <w:szCs w:val="24"/>
        </w:rPr>
        <w:t>; a</w:t>
      </w:r>
    </w:p>
    <w:p w:rsidR="00C67C12" w:rsidRPr="00C67C12" w:rsidP="00C67C12">
      <w:pPr>
        <w:pStyle w:val="ListParagraph"/>
        <w:numPr>
          <w:ilvl w:val="2"/>
          <w:numId w:val="6"/>
        </w:numPr>
        <w:bidi w:val="0"/>
        <w:jc w:val="both"/>
        <w:rPr>
          <w:rFonts w:ascii="Times New Roman" w:hAnsi="Times New Roman"/>
          <w:sz w:val="24"/>
          <w:szCs w:val="24"/>
        </w:rPr>
      </w:pPr>
      <w:r w:rsidRPr="00C67C12">
        <w:rPr>
          <w:rFonts w:ascii="Times New Roman" w:hAnsi="Times New Roman"/>
          <w:sz w:val="24"/>
          <w:szCs w:val="24"/>
        </w:rPr>
        <w:t>Neposkytnúť žiadnemu inému veriteľovi alebo vlastníkovi štátneho dlhu  akúkoľvek prioritu nad Veriteľmi.</w:t>
      </w:r>
    </w:p>
    <w:p w:rsidR="00C67C12" w:rsidRPr="00C67C12" w:rsidP="00C67C12">
      <w:pPr>
        <w:bidi w:val="0"/>
        <w:ind w:left="1980"/>
        <w:jc w:val="both"/>
        <w:rPr>
          <w:rFonts w:ascii="Times New Roman" w:hAnsi="Times New Roman"/>
          <w:sz w:val="24"/>
          <w:szCs w:val="24"/>
        </w:rPr>
      </w:pPr>
      <w:r w:rsidRPr="00C67C12">
        <w:rPr>
          <w:rFonts w:ascii="Times New Roman" w:hAnsi="Times New Roman"/>
          <w:sz w:val="24"/>
          <w:szCs w:val="24"/>
        </w:rPr>
        <w:t>Poskytnutie nasledovných bremien nebude predstavovať porušenie tohto článku:</w:t>
      </w:r>
    </w:p>
    <w:p w:rsidR="00C67C12" w:rsidRPr="00C67C12" w:rsidP="00C67C12">
      <w:pPr>
        <w:pStyle w:val="ListParagraph"/>
        <w:numPr>
          <w:numId w:val="8"/>
        </w:numPr>
        <w:bidi w:val="0"/>
        <w:jc w:val="both"/>
        <w:rPr>
          <w:rFonts w:ascii="Times New Roman" w:hAnsi="Times New Roman"/>
          <w:sz w:val="24"/>
          <w:szCs w:val="24"/>
        </w:rPr>
      </w:pPr>
      <w:r w:rsidRPr="00C67C12">
        <w:rPr>
          <w:rFonts w:ascii="Times New Roman" w:hAnsi="Times New Roman"/>
          <w:sz w:val="24"/>
          <w:szCs w:val="24"/>
        </w:rPr>
        <w:t>Bremená na majetok, potrebné na získanie kúpnej ceny takéhoto majetku, ani obnovenie či predĺženie takýchto bremien, ktoré budú obmedzené na pôvodný nimi pokrytý majetok a ktoré zabezpečujú obnovenie či predĺženie financovania tohto majetku; a</w:t>
      </w:r>
    </w:p>
    <w:p w:rsidR="00C67C12" w:rsidRPr="00C67C12" w:rsidP="00C67C12">
      <w:pPr>
        <w:pStyle w:val="ListParagraph"/>
        <w:numPr>
          <w:numId w:val="8"/>
        </w:numPr>
        <w:bidi w:val="0"/>
        <w:jc w:val="both"/>
        <w:rPr>
          <w:rFonts w:ascii="Times New Roman" w:hAnsi="Times New Roman"/>
          <w:sz w:val="24"/>
          <w:szCs w:val="24"/>
        </w:rPr>
      </w:pPr>
      <w:r w:rsidRPr="00C67C12">
        <w:rPr>
          <w:rFonts w:ascii="Times New Roman" w:hAnsi="Times New Roman"/>
          <w:sz w:val="24"/>
          <w:szCs w:val="24"/>
        </w:rPr>
        <w:t xml:space="preserve">Bremená na obchodnom tovare, ktoré vzniknú počas bežných obchodných transakcií (a vypršia najneskôr do jedného roka) na financovanie a import alebo export takéhoto tovaru do alebo z krajiny Dlžníka; a </w:t>
      </w:r>
    </w:p>
    <w:p w:rsidR="00C67C12" w:rsidRPr="00C67C12" w:rsidP="00C67C12">
      <w:pPr>
        <w:pStyle w:val="ListParagraph"/>
        <w:numPr>
          <w:numId w:val="8"/>
        </w:numPr>
        <w:bidi w:val="0"/>
        <w:jc w:val="both"/>
        <w:rPr>
          <w:rFonts w:ascii="Times New Roman" w:hAnsi="Times New Roman"/>
          <w:sz w:val="24"/>
          <w:szCs w:val="24"/>
        </w:rPr>
      </w:pPr>
      <w:r w:rsidRPr="00C67C12">
        <w:rPr>
          <w:rFonts w:ascii="Times New Roman" w:hAnsi="Times New Roman"/>
          <w:sz w:val="24"/>
          <w:szCs w:val="24"/>
        </w:rPr>
        <w:t>Bremená zabezpečujúce alebo umožňujúce splatenie Relevantného zadlženia, ktoré vznikne len a jedine za účelom poskytnúť financovanie špecifického investičného projektu, za podmienky, že takéto bremená sa vzťahujú len a jedine na majetok, na ktorý sa získavalo projektové financovanie, alebo na príjmy či iné nároky, ktoré vzniknú z takého projektu; a</w:t>
      </w:r>
    </w:p>
    <w:p w:rsidR="00C67C12" w:rsidRPr="00C67C12" w:rsidP="00C67C12">
      <w:pPr>
        <w:pStyle w:val="ListParagraph"/>
        <w:numPr>
          <w:numId w:val="8"/>
        </w:numPr>
        <w:bidi w:val="0"/>
        <w:jc w:val="both"/>
        <w:rPr>
          <w:rFonts w:ascii="Times New Roman" w:hAnsi="Times New Roman"/>
          <w:sz w:val="24"/>
          <w:szCs w:val="24"/>
        </w:rPr>
      </w:pPr>
      <w:r w:rsidRPr="00C67C12">
        <w:rPr>
          <w:rFonts w:ascii="Times New Roman" w:hAnsi="Times New Roman"/>
          <w:sz w:val="24"/>
          <w:szCs w:val="24"/>
        </w:rPr>
        <w:t>Akékoľvek iné bremená, ktoré existovali v dobe podpisu tejto Zmluvy, za predpokladu, že tieto bremená ostanú obmedzené len na majetok, na ktorý sú v súčasnosti uvalené, alebo na ktorý budú uvalené na základe zmlúv, ktoré sú ku dňu podpísania tejto Zmluvy účinné, a ďalej za predpokladu, že takéto bremená zaisťujú alebo zabezpečujú len platby takto v deň podpisu tejto Zmluvy zabezpečených alebo zaistených záväzkov, alebo refinancovania takýchto záväzkov; a</w:t>
      </w:r>
    </w:p>
    <w:p w:rsidR="00C67C12" w:rsidRPr="00C67C12" w:rsidP="00C67C12">
      <w:pPr>
        <w:pStyle w:val="ListParagraph"/>
        <w:numPr>
          <w:numId w:val="8"/>
        </w:numPr>
        <w:bidi w:val="0"/>
        <w:jc w:val="both"/>
        <w:rPr>
          <w:rFonts w:ascii="Times New Roman" w:hAnsi="Times New Roman"/>
          <w:sz w:val="24"/>
          <w:szCs w:val="24"/>
        </w:rPr>
      </w:pPr>
      <w:r w:rsidRPr="00C67C12">
        <w:rPr>
          <w:rFonts w:ascii="Times New Roman" w:hAnsi="Times New Roman"/>
          <w:sz w:val="24"/>
          <w:szCs w:val="24"/>
        </w:rPr>
        <w:t xml:space="preserve"> Akékoľvek iné zákonné bremená a privilégiá, ktoré existujú len a jedine na základe zákona, a ktorým sa Dlžník nemôže rozumne vyhnúť; a</w:t>
      </w:r>
    </w:p>
    <w:p w:rsidR="00C67C12" w:rsidRPr="00C67C12" w:rsidP="00C67C12">
      <w:pPr>
        <w:pStyle w:val="ListParagraph"/>
        <w:numPr>
          <w:numId w:val="8"/>
        </w:numPr>
        <w:bidi w:val="0"/>
        <w:jc w:val="both"/>
        <w:rPr>
          <w:rFonts w:ascii="Times New Roman" w:hAnsi="Times New Roman"/>
          <w:sz w:val="24"/>
          <w:szCs w:val="24"/>
        </w:rPr>
      </w:pPr>
      <w:r w:rsidRPr="00C67C12">
        <w:rPr>
          <w:rFonts w:ascii="Times New Roman" w:hAnsi="Times New Roman"/>
          <w:sz w:val="24"/>
          <w:szCs w:val="24"/>
        </w:rPr>
        <w:t xml:space="preserve">Bremená poskytnuté alebo odsúhlasené v súvislosti so sekuritizáciou štátnych aktív, keď transakcia zahŕňa (a) (i) predaj alebo prevod štátnych aktív spoločnosti so špecifickým účelom (special purpose company) alebo podobnej entite alebo (ii) poskytnutie zábezpeky Dlžníkom na štátne aktíva v prípade, že (b) tieto aktíva sa použijú na podporu alebo zabezpečenie verejnej emisie cenných papierov takouto spoločnosťou alebo entitou v prípade, že investori do týchto cenných papierov majú dosah len na zisky generované týmito aktívami alebo na ich predajnú hodnotu, a (c) za predpokladu, že podmienky takejto sekuritizácie a použitie jej výnosov sú v súlade s podmienkami MoP a sú zaúčtované v národných účtoch v súlade s princípmi ESA 95 a usmerneniami EUrostatu pre sekuritizačné operácie štátov.  </w:t>
      </w:r>
    </w:p>
    <w:p w:rsidR="00C67C12" w:rsidRPr="00C67C12" w:rsidP="00C67C12">
      <w:pPr>
        <w:pStyle w:val="ListParagraph"/>
        <w:bidi w:val="0"/>
        <w:ind w:left="2340"/>
        <w:jc w:val="both"/>
        <w:rPr>
          <w:rFonts w:ascii="Times New Roman" w:hAnsi="Times New Roman"/>
          <w:sz w:val="24"/>
          <w:szCs w:val="24"/>
        </w:rPr>
      </w:pPr>
    </w:p>
    <w:p w:rsidR="00C67C12" w:rsidRPr="00C67C12" w:rsidP="00C67C12">
      <w:pPr>
        <w:pStyle w:val="ListParagraph"/>
        <w:bidi w:val="0"/>
        <w:ind w:left="2340"/>
        <w:jc w:val="both"/>
        <w:rPr>
          <w:rFonts w:ascii="Times New Roman" w:hAnsi="Times New Roman"/>
          <w:sz w:val="24"/>
          <w:szCs w:val="24"/>
        </w:rPr>
      </w:pPr>
      <w:r w:rsidRPr="00C67C12">
        <w:rPr>
          <w:rFonts w:ascii="Times New Roman" w:hAnsi="Times New Roman"/>
          <w:sz w:val="24"/>
          <w:szCs w:val="24"/>
        </w:rPr>
        <w:t xml:space="preserve">Pre účely tohto Článku, „financovanie špecifického investičného projektu“ znamená akékoľvek financovanie akvizície, stavby alebo rozvoja akéhokoľvek majetku v súvislosti s projektom, ak entita poskytujúca financovanie výslovne súhlasí, že hlavným zdrojom splátok poskytnutých financií bude financovaný majetok, jeho predaj alebo poškodenie, alebo ním generované príjmy. </w:t>
      </w:r>
    </w:p>
    <w:p w:rsidR="00C67C12" w:rsidRPr="00C67C12" w:rsidP="00C67C12">
      <w:pPr>
        <w:pStyle w:val="ListParagraph"/>
        <w:bidi w:val="0"/>
        <w:ind w:left="2340"/>
        <w:jc w:val="both"/>
        <w:rPr>
          <w:rFonts w:ascii="Times New Roman" w:hAnsi="Times New Roman"/>
          <w:sz w:val="24"/>
          <w:szCs w:val="24"/>
        </w:rPr>
      </w:pP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 xml:space="preserve">Použije Čisté splatné sumy v súlade s rozhodnutím Rady podľa článkov 126(9) a 136 TFEU účinným v danom čase a v súlade s MoP. </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 xml:space="preserve">Splácať Úvery podľa tejto Zmluvy v súlade s jej ustanoveniami </w:t>
      </w:r>
      <w:r w:rsidRPr="00C67C12">
        <w:rPr>
          <w:rFonts w:ascii="Times New Roman" w:hAnsi="Times New Roman"/>
          <w:i/>
          <w:sz w:val="24"/>
          <w:szCs w:val="24"/>
        </w:rPr>
        <w:t xml:space="preserve">pro rata </w:t>
      </w:r>
      <w:r w:rsidRPr="00C67C12">
        <w:rPr>
          <w:rFonts w:ascii="Times New Roman" w:hAnsi="Times New Roman"/>
          <w:sz w:val="24"/>
          <w:szCs w:val="24"/>
        </w:rPr>
        <w:t>a </w:t>
      </w:r>
      <w:r w:rsidRPr="00C67C12">
        <w:rPr>
          <w:rFonts w:ascii="Times New Roman" w:hAnsi="Times New Roman"/>
          <w:i/>
          <w:sz w:val="24"/>
          <w:szCs w:val="24"/>
        </w:rPr>
        <w:t>pari passu</w:t>
      </w:r>
      <w:r w:rsidRPr="00C67C12">
        <w:rPr>
          <w:rFonts w:ascii="Times New Roman" w:hAnsi="Times New Roman"/>
          <w:sz w:val="24"/>
          <w:szCs w:val="24"/>
        </w:rPr>
        <w:t xml:space="preserve"> každému Viazanému Veriteľovi prostredníctvom platieb na Veriteľský účet v ECB a nejednať na bilaterálnej alebo zvýhodnenej báze v súvislosti Úvermi podľa tejto Zmluvy s jednotlivými Veriteľmi; </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Získať a udržiavať v plnej účinnosti a platnosti všetky povolenia potrebné, aby plnil svoje záväzky podľa tejto Zmluvy; a</w:t>
      </w:r>
    </w:p>
    <w:p w:rsidR="00C67C12" w:rsidRPr="00C67C12" w:rsidP="00C67C12">
      <w:pPr>
        <w:pStyle w:val="ListParagraph"/>
        <w:numPr>
          <w:ilvl w:val="1"/>
          <w:numId w:val="6"/>
        </w:numPr>
        <w:bidi w:val="0"/>
        <w:jc w:val="both"/>
        <w:rPr>
          <w:rFonts w:ascii="Times New Roman" w:hAnsi="Times New Roman"/>
          <w:sz w:val="24"/>
          <w:szCs w:val="24"/>
        </w:rPr>
      </w:pPr>
      <w:r w:rsidRPr="00C67C12">
        <w:rPr>
          <w:rFonts w:ascii="Times New Roman" w:hAnsi="Times New Roman"/>
          <w:sz w:val="24"/>
          <w:szCs w:val="24"/>
        </w:rPr>
        <w:t>Dodržiavať vo všetkých smeroch platné právne predpisy, ktoré by mohli ovplyvniť jeho schopnosť plniť podmienky tejto Zmluvy.</w:t>
      </w:r>
    </w:p>
    <w:p w:rsidR="00C67C12" w:rsidRPr="00C67C12" w:rsidP="00C67C12">
      <w:pPr>
        <w:pStyle w:val="ListParagraph"/>
        <w:numPr>
          <w:numId w:val="3"/>
        </w:numPr>
        <w:bidi w:val="0"/>
        <w:jc w:val="both"/>
        <w:rPr>
          <w:rFonts w:ascii="Times New Roman" w:hAnsi="Times New Roman"/>
          <w:b/>
          <w:sz w:val="24"/>
          <w:szCs w:val="24"/>
        </w:rPr>
      </w:pPr>
      <w:r w:rsidRPr="00C67C12">
        <w:rPr>
          <w:rFonts w:ascii="Times New Roman" w:hAnsi="Times New Roman"/>
          <w:b/>
          <w:sz w:val="24"/>
          <w:szCs w:val="24"/>
        </w:rPr>
        <w:t>Úroky, náklady a výdavky</w:t>
      </w:r>
    </w:p>
    <w:p w:rsidR="00C67C12" w:rsidRPr="00C67C12" w:rsidP="00C67C12">
      <w:pPr>
        <w:pStyle w:val="ListParagraph"/>
        <w:numPr>
          <w:numId w:val="9"/>
        </w:numPr>
        <w:bidi w:val="0"/>
        <w:jc w:val="both"/>
        <w:rPr>
          <w:rFonts w:ascii="Times New Roman" w:hAnsi="Times New Roman"/>
          <w:sz w:val="24"/>
          <w:szCs w:val="24"/>
        </w:rPr>
      </w:pPr>
      <w:r w:rsidRPr="00C67C12">
        <w:rPr>
          <w:rFonts w:ascii="Times New Roman" w:hAnsi="Times New Roman"/>
          <w:sz w:val="24"/>
          <w:szCs w:val="24"/>
        </w:rPr>
        <w:t>V súlade s článkom 5(7) nižšie, pre každý nesplatený Úver, Dlžník zaplatí v každý Deň platby úrokov úrok kumulovaný za Úrokové obdobie končiace týmto dňom, v ročnej sadzbe („</w:t>
      </w:r>
      <w:r w:rsidRPr="00C67C12">
        <w:rPr>
          <w:rFonts w:ascii="Times New Roman" w:hAnsi="Times New Roman"/>
          <w:b/>
          <w:sz w:val="24"/>
          <w:szCs w:val="24"/>
        </w:rPr>
        <w:t>Úroková sadzba</w:t>
      </w:r>
      <w:r w:rsidRPr="00C67C12">
        <w:rPr>
          <w:rFonts w:ascii="Times New Roman" w:hAnsi="Times New Roman"/>
          <w:sz w:val="24"/>
          <w:szCs w:val="24"/>
        </w:rPr>
        <w:t>“), ktorá sa rovná sume:</w:t>
      </w:r>
    </w:p>
    <w:p w:rsidR="00C67C12" w:rsidRPr="00C67C12" w:rsidP="00C67C12">
      <w:pPr>
        <w:pStyle w:val="ListParagraph"/>
        <w:numPr>
          <w:ilvl w:val="1"/>
          <w:numId w:val="9"/>
        </w:numPr>
        <w:bidi w:val="0"/>
        <w:jc w:val="both"/>
        <w:rPr>
          <w:rFonts w:ascii="Times New Roman" w:hAnsi="Times New Roman"/>
          <w:sz w:val="24"/>
          <w:szCs w:val="24"/>
        </w:rPr>
      </w:pPr>
      <w:r w:rsidRPr="00C67C12">
        <w:rPr>
          <w:rFonts w:ascii="Times New Roman" w:hAnsi="Times New Roman"/>
          <w:sz w:val="24"/>
          <w:szCs w:val="24"/>
        </w:rPr>
        <w:t>Vtedy platnej trojmesačnej sadzbe EURIBOR určenej podľa Prílohy č. 5, alebo (i) pre obdobia trvajúce práve jeden týždeň alebo dlhšie, ale kratšie ako tri mesiace relevantnej sadzbe EURIBOR získanej použitím EURIBOR sadzby pre ďalšie najdlhšie obdobie, pre ktoré je táto sadzba k dispozícii, a (ii) pre obdobia kratšie jedného týždňa pre každý deň platnej sadzbe EONIA s dennou kapitalizáciou; a</w:t>
      </w:r>
    </w:p>
    <w:p w:rsidR="00C67C12" w:rsidRPr="00C67C12" w:rsidP="00C67C12">
      <w:pPr>
        <w:pStyle w:val="ListParagraph"/>
        <w:numPr>
          <w:ilvl w:val="1"/>
          <w:numId w:val="9"/>
        </w:numPr>
        <w:bidi w:val="0"/>
        <w:jc w:val="both"/>
        <w:rPr>
          <w:rFonts w:ascii="Times New Roman" w:hAnsi="Times New Roman"/>
          <w:sz w:val="24"/>
          <w:szCs w:val="24"/>
        </w:rPr>
      </w:pPr>
      <w:r w:rsidRPr="00C67C12">
        <w:rPr>
          <w:rFonts w:ascii="Times New Roman" w:hAnsi="Times New Roman"/>
          <w:sz w:val="24"/>
          <w:szCs w:val="24"/>
        </w:rPr>
        <w:t>Maržu vo výške:</w:t>
      </w:r>
    </w:p>
    <w:p w:rsidR="00C67C12" w:rsidRPr="00C67C12" w:rsidP="00C67C12">
      <w:pPr>
        <w:pStyle w:val="ListParagraph"/>
        <w:numPr>
          <w:ilvl w:val="2"/>
          <w:numId w:val="9"/>
        </w:numPr>
        <w:bidi w:val="0"/>
        <w:jc w:val="both"/>
        <w:rPr>
          <w:rFonts w:ascii="Times New Roman" w:hAnsi="Times New Roman"/>
          <w:sz w:val="24"/>
          <w:szCs w:val="24"/>
        </w:rPr>
      </w:pPr>
      <w:r w:rsidRPr="00C67C12">
        <w:rPr>
          <w:rFonts w:ascii="Times New Roman" w:hAnsi="Times New Roman"/>
          <w:sz w:val="24"/>
          <w:szCs w:val="24"/>
        </w:rPr>
        <w:t>300 bázických bodov, pre všetky Úrokové obdobia začínajúce Dátumom platby Úveru až do a vrátane Úrokového obdobia končiaceho tretím výročím príslušného Dátumu platby, alebo, ak toto výročie nie je Dňom platby úrokov, končiaceho prvým Dňom platby úrokov po tretom výročí príslušného Dátumu platby; a</w:t>
      </w:r>
    </w:p>
    <w:p w:rsidR="00C67C12" w:rsidRPr="00C67C12" w:rsidP="00C67C12">
      <w:pPr>
        <w:pStyle w:val="ListParagraph"/>
        <w:numPr>
          <w:ilvl w:val="2"/>
          <w:numId w:val="9"/>
        </w:numPr>
        <w:bidi w:val="0"/>
        <w:jc w:val="both"/>
        <w:rPr>
          <w:rFonts w:ascii="Times New Roman" w:hAnsi="Times New Roman"/>
          <w:sz w:val="24"/>
          <w:szCs w:val="24"/>
        </w:rPr>
      </w:pPr>
      <w:r w:rsidRPr="00C67C12">
        <w:rPr>
          <w:rFonts w:ascii="Times New Roman" w:hAnsi="Times New Roman"/>
          <w:sz w:val="24"/>
          <w:szCs w:val="24"/>
        </w:rPr>
        <w:t>400 bázických bodov pre všetky ďalšie Úrokové obdobia.</w:t>
      </w:r>
    </w:p>
    <w:p w:rsidR="00C67C12" w:rsidRPr="00C67C12" w:rsidP="00C67C12">
      <w:pPr>
        <w:bidi w:val="0"/>
        <w:ind w:left="1134"/>
        <w:jc w:val="both"/>
        <w:rPr>
          <w:rFonts w:ascii="Times New Roman" w:hAnsi="Times New Roman"/>
          <w:sz w:val="24"/>
          <w:szCs w:val="24"/>
        </w:rPr>
      </w:pPr>
      <w:r w:rsidRPr="00C67C12">
        <w:rPr>
          <w:rFonts w:ascii="Times New Roman" w:hAnsi="Times New Roman"/>
          <w:sz w:val="24"/>
          <w:szCs w:val="24"/>
        </w:rPr>
        <w:t>Pre účely tejto Zmluvy:</w:t>
      </w:r>
    </w:p>
    <w:p w:rsidR="00C67C12" w:rsidRPr="00C67C12" w:rsidP="00C67C12">
      <w:pPr>
        <w:bidi w:val="0"/>
        <w:ind w:left="1134"/>
        <w:jc w:val="both"/>
        <w:rPr>
          <w:rFonts w:ascii="Times New Roman" w:hAnsi="Times New Roman"/>
          <w:sz w:val="24"/>
          <w:szCs w:val="24"/>
        </w:rPr>
      </w:pPr>
      <w:r w:rsidRPr="00C67C12">
        <w:rPr>
          <w:rFonts w:ascii="Times New Roman" w:hAnsi="Times New Roman"/>
          <w:sz w:val="24"/>
          <w:szCs w:val="24"/>
        </w:rPr>
        <w:t>„</w:t>
      </w:r>
      <w:r w:rsidRPr="00C67C12">
        <w:rPr>
          <w:rFonts w:ascii="Times New Roman" w:hAnsi="Times New Roman"/>
          <w:b/>
          <w:sz w:val="24"/>
          <w:szCs w:val="24"/>
        </w:rPr>
        <w:t>Deň platby úrokov</w:t>
      </w:r>
      <w:r w:rsidRPr="00C67C12">
        <w:rPr>
          <w:rFonts w:ascii="Times New Roman" w:hAnsi="Times New Roman"/>
          <w:sz w:val="24"/>
          <w:szCs w:val="24"/>
        </w:rPr>
        <w:t xml:space="preserve">“ znamená, vo vzťahu k Úveru, ktorýkoľvek a každý z 15. marca, 15. júna, 15. septembra, a 15. decembra každého roku a finálny dátum splatnosti takéhoto Úveru ak sa stane splatným pred vypršaním jeho plánovanej Doby splatnosti. </w:t>
      </w:r>
    </w:p>
    <w:p w:rsidR="00C67C12" w:rsidRPr="00C67C12" w:rsidP="00C67C12">
      <w:pPr>
        <w:bidi w:val="0"/>
        <w:ind w:left="1134"/>
        <w:jc w:val="both"/>
        <w:rPr>
          <w:rFonts w:ascii="Times New Roman" w:hAnsi="Times New Roman"/>
          <w:sz w:val="24"/>
          <w:szCs w:val="24"/>
        </w:rPr>
      </w:pPr>
      <w:r w:rsidRPr="00C67C12">
        <w:rPr>
          <w:rFonts w:ascii="Times New Roman" w:hAnsi="Times New Roman"/>
          <w:sz w:val="24"/>
          <w:szCs w:val="24"/>
        </w:rPr>
        <w:t>„</w:t>
      </w:r>
      <w:r w:rsidRPr="00C67C12">
        <w:rPr>
          <w:rFonts w:ascii="Times New Roman" w:hAnsi="Times New Roman"/>
          <w:b/>
          <w:sz w:val="24"/>
          <w:szCs w:val="24"/>
        </w:rPr>
        <w:t>Úrokové obdobie</w:t>
      </w:r>
      <w:r w:rsidRPr="00C67C12">
        <w:rPr>
          <w:rFonts w:ascii="Times New Roman" w:hAnsi="Times New Roman"/>
          <w:sz w:val="24"/>
          <w:szCs w:val="24"/>
        </w:rPr>
        <w:t>“ znamená, vo vzťahu k Úveru, každé trojmesačné obdobie začínajúce v Deň platby úroku (vrátane) a končiace ďalším Dňom platby úroku (nezahŕňajúc), s výnimkou (i) prvého Úrokového Obdobia pre daný Úver, ktoré začne v Dátum platby (vrátane) a skončí v prvý Deň platby úroku (nezahŕňajúc) po tomto Dátume platby a (ii) akékoľvek prerušené úrokové obdobie v prípade, že je Úrok zrýchlený alebo inak splatený v deň iný ako v posledný deň jeho plánovaného trvania.</w:t>
      </w:r>
    </w:p>
    <w:p w:rsidR="00C67C12" w:rsidRPr="00C67C12" w:rsidP="00C67C12">
      <w:pPr>
        <w:pStyle w:val="ListParagraph"/>
        <w:numPr>
          <w:numId w:val="9"/>
        </w:numPr>
        <w:bidi w:val="0"/>
        <w:jc w:val="both"/>
        <w:rPr>
          <w:rFonts w:ascii="Times New Roman" w:hAnsi="Times New Roman"/>
          <w:sz w:val="24"/>
          <w:szCs w:val="24"/>
        </w:rPr>
      </w:pPr>
      <w:r w:rsidRPr="00C67C12">
        <w:rPr>
          <w:rFonts w:ascii="Times New Roman" w:hAnsi="Times New Roman"/>
          <w:sz w:val="24"/>
          <w:szCs w:val="24"/>
        </w:rPr>
        <w:t>Na pokrytie operačných nákladov, Dlžník zaplatí dopredu každému Viazanému veriteľovi nerefundovateľný  servisný poplatok vo výške 50 bázických bodov („</w:t>
      </w:r>
      <w:r w:rsidRPr="00C67C12">
        <w:rPr>
          <w:rFonts w:ascii="Times New Roman" w:hAnsi="Times New Roman"/>
          <w:b/>
          <w:sz w:val="24"/>
          <w:szCs w:val="24"/>
        </w:rPr>
        <w:t>Servisný poplatok</w:t>
      </w:r>
      <w:r w:rsidRPr="00C67C12">
        <w:rPr>
          <w:rFonts w:ascii="Times New Roman" w:hAnsi="Times New Roman"/>
          <w:sz w:val="24"/>
          <w:szCs w:val="24"/>
        </w:rPr>
        <w:t xml:space="preserve">“), ktorý sa vypočíta podľa výšky istiny Príspevku každého takého Viazaného veriteľa v každom Úvere, a ktorý sa odráta od každého Úveru, ktorý bude vyplatený Dlžníkovi. V prípade akejkoľvek realokácie Príspevkov medzi Veriteľmi bude aj Servisný poplatok re-alokovaný medzi veriteľmi, ktorí sa na danom Úvere podieľajú v súlade s podmienkami Veriteľskej zmluvy. </w:t>
      </w:r>
    </w:p>
    <w:p w:rsidR="00C67C12" w:rsidRPr="00C67C12" w:rsidP="00C67C12">
      <w:pPr>
        <w:pStyle w:val="ListParagraph"/>
        <w:bidi w:val="0"/>
        <w:jc w:val="both"/>
        <w:rPr>
          <w:rFonts w:ascii="Times New Roman" w:hAnsi="Times New Roman"/>
          <w:sz w:val="24"/>
          <w:szCs w:val="24"/>
        </w:rPr>
      </w:pPr>
    </w:p>
    <w:p w:rsidR="00C67C12" w:rsidRPr="00C67C12" w:rsidP="00C67C12">
      <w:pPr>
        <w:pStyle w:val="ListParagraph"/>
        <w:numPr>
          <w:numId w:val="9"/>
        </w:numPr>
        <w:bidi w:val="0"/>
        <w:jc w:val="both"/>
        <w:rPr>
          <w:rFonts w:ascii="Times New Roman" w:hAnsi="Times New Roman"/>
          <w:sz w:val="24"/>
          <w:szCs w:val="24"/>
        </w:rPr>
      </w:pPr>
      <w:r w:rsidRPr="00C67C12">
        <w:rPr>
          <w:rFonts w:ascii="Times New Roman" w:hAnsi="Times New Roman"/>
          <w:sz w:val="24"/>
          <w:szCs w:val="24"/>
        </w:rPr>
        <w:t>Komisia oznámi Dlžníkovi a Veriteľom dva Pracovné dni pred prvým dňom relevantného Úrokového obdobia podrobnosti výpočtu úrokovej sadzby pre dané Úrokové obdobie. Určovanie EUROBORu a konvencie rátania počtu dní určí Komisia v súlade s Prílohou č. 5.</w:t>
      </w:r>
    </w:p>
    <w:p w:rsidR="00C67C12" w:rsidRPr="00C67C12" w:rsidP="00C67C12">
      <w:pPr>
        <w:pStyle w:val="ListParagraph"/>
        <w:bidi w:val="0"/>
        <w:jc w:val="both"/>
        <w:rPr>
          <w:rFonts w:ascii="Times New Roman" w:hAnsi="Times New Roman"/>
          <w:sz w:val="24"/>
          <w:szCs w:val="24"/>
        </w:rPr>
      </w:pPr>
    </w:p>
    <w:p w:rsidR="00C67C12" w:rsidRPr="00C67C12" w:rsidP="00C67C12">
      <w:pPr>
        <w:pStyle w:val="ListParagraph"/>
        <w:numPr>
          <w:numId w:val="9"/>
        </w:numPr>
        <w:bidi w:val="0"/>
        <w:jc w:val="both"/>
        <w:rPr>
          <w:rFonts w:ascii="Times New Roman" w:hAnsi="Times New Roman"/>
          <w:sz w:val="24"/>
          <w:szCs w:val="24"/>
        </w:rPr>
      </w:pPr>
      <w:r w:rsidRPr="00C67C12">
        <w:rPr>
          <w:rFonts w:ascii="Times New Roman" w:hAnsi="Times New Roman"/>
          <w:sz w:val="24"/>
          <w:szCs w:val="24"/>
        </w:rPr>
        <w:t xml:space="preserve">Dlžník splatí úroky na Veriteľský účet (viď článok 7(3) v relevantný Deň platby úrokov a podľa podmienok notifikovaných Komisiou. Úroky k Úveru bežia od dňa, v ktorom sú relevantné sumy prevedené na účet Dlžníkovho agenta do dňa, v ktorom sú splátky nevratne prevedené na Veriteľský účet. </w:t>
      </w:r>
    </w:p>
    <w:p w:rsidR="00C67C12" w:rsidRPr="00C67C12" w:rsidP="00C67C12">
      <w:pPr>
        <w:pStyle w:val="ListParagraph"/>
        <w:bidi w:val="0"/>
        <w:jc w:val="both"/>
        <w:rPr>
          <w:rFonts w:ascii="Times New Roman" w:hAnsi="Times New Roman"/>
          <w:sz w:val="24"/>
          <w:szCs w:val="24"/>
        </w:rPr>
      </w:pPr>
    </w:p>
    <w:p w:rsidR="00C67C12" w:rsidRPr="00C67C12" w:rsidP="00C67C12">
      <w:pPr>
        <w:pStyle w:val="ListParagraph"/>
        <w:numPr>
          <w:numId w:val="9"/>
        </w:numPr>
        <w:bidi w:val="0"/>
        <w:jc w:val="both"/>
        <w:rPr>
          <w:rFonts w:ascii="Times New Roman" w:hAnsi="Times New Roman"/>
          <w:sz w:val="24"/>
          <w:szCs w:val="24"/>
        </w:rPr>
      </w:pPr>
      <w:r w:rsidRPr="00C67C12">
        <w:rPr>
          <w:rFonts w:ascii="Times New Roman" w:hAnsi="Times New Roman"/>
          <w:sz w:val="24"/>
          <w:szCs w:val="24"/>
        </w:rPr>
        <w:t>Ak dlžník nesplatí akúkoľvek čiastku splatnú podľa tejto Zmluvy v jej dátume splatnosti, dlžník zaplatí Veriteľom k tejto čiastke (alebo jej nesplatenej časti) penalizačný úrok od dátumu splatnosti až do dňa skutočnej platby, vo výške vypočítanej vzhľadom na následné úrokové obdobia (každé v dĺžke, ktorú zvolia Veritelia, pričom prvé obdobie začne v relevantný dátum splatnosti a pričom budú tieto obdobia pokiaľ možno mať dĺžku jeden týždeň) v ročnej sadzbe na omeškanej sume vo výške 200 bázických bodov nad Úrokovou sadzbou, ktorá by sa v danom období pre oneskorenú sumu použila, ak by išlo o Úver.</w:t>
      </w:r>
    </w:p>
    <w:p w:rsidR="00C67C12" w:rsidRPr="00C67C12" w:rsidP="00C67C12">
      <w:pPr>
        <w:pStyle w:val="ListParagraph"/>
        <w:bidi w:val="0"/>
        <w:jc w:val="both"/>
        <w:rPr>
          <w:rFonts w:ascii="Times New Roman" w:hAnsi="Times New Roman"/>
          <w:sz w:val="24"/>
          <w:szCs w:val="24"/>
        </w:rPr>
      </w:pPr>
      <w:r w:rsidRPr="00C67C12">
        <w:rPr>
          <w:rFonts w:ascii="Times New Roman" w:hAnsi="Times New Roman"/>
          <w:sz w:val="24"/>
          <w:szCs w:val="24"/>
        </w:rPr>
        <w:t xml:space="preserve">Kým omeškanie trvá, táto sadzba sa bude prepočítavať podľa podmienok Článku 5(5) v posledný deň takýchto úrokových období a nesplatený úrok podľa tohto Článku z predchádzajúcich období sa pripočíta k úroku vypočítanému na konci takéhoto úrokového obdobia. Penalizačný úrok bude splatný čas od času na požiadanie Komisie. </w:t>
      </w:r>
    </w:p>
    <w:p w:rsidR="00C67C12" w:rsidRPr="00C67C12" w:rsidP="00C67C12">
      <w:pPr>
        <w:pStyle w:val="ListParagraph"/>
        <w:bidi w:val="0"/>
        <w:jc w:val="both"/>
        <w:rPr>
          <w:rFonts w:ascii="Times New Roman" w:hAnsi="Times New Roman"/>
          <w:sz w:val="24"/>
          <w:szCs w:val="24"/>
        </w:rPr>
      </w:pPr>
    </w:p>
    <w:p w:rsidR="00C67C12" w:rsidRPr="00C67C12" w:rsidP="00C67C12">
      <w:pPr>
        <w:pStyle w:val="ListParagraph"/>
        <w:numPr>
          <w:numId w:val="9"/>
        </w:numPr>
        <w:bidi w:val="0"/>
        <w:jc w:val="both"/>
        <w:rPr>
          <w:rFonts w:ascii="Times New Roman" w:hAnsi="Times New Roman"/>
          <w:sz w:val="24"/>
          <w:szCs w:val="24"/>
        </w:rPr>
      </w:pPr>
      <w:r w:rsidRPr="00C67C12">
        <w:rPr>
          <w:rFonts w:ascii="Times New Roman" w:hAnsi="Times New Roman"/>
          <w:sz w:val="24"/>
          <w:szCs w:val="24"/>
        </w:rPr>
        <w:t>Dlžník sa zaväzuje zaplatiť Veriteľom a Komisii všetky dodatočné úroky a náklady a výdavky, vrátane nákladov na právne zastupovanie, spôsobené a splatné Veriteľmi alebo Komisiou v dôsledku dlžníkovho porušenia akýchkoľvek povinností podľa tejto Zmluvy.</w:t>
      </w:r>
    </w:p>
    <w:p w:rsidR="00C67C12" w:rsidRPr="00C67C12" w:rsidP="00C67C12">
      <w:pPr>
        <w:pStyle w:val="ListParagraph"/>
        <w:bidi w:val="0"/>
        <w:jc w:val="both"/>
        <w:rPr>
          <w:rFonts w:ascii="Times New Roman" w:hAnsi="Times New Roman"/>
          <w:sz w:val="24"/>
          <w:szCs w:val="24"/>
        </w:rPr>
      </w:pPr>
    </w:p>
    <w:p w:rsidR="00C67C12" w:rsidRPr="00C67C12" w:rsidP="00C67C12">
      <w:pPr>
        <w:pStyle w:val="ListParagraph"/>
        <w:numPr>
          <w:numId w:val="9"/>
        </w:numPr>
        <w:bidi w:val="0"/>
        <w:jc w:val="both"/>
        <w:rPr>
          <w:rFonts w:ascii="Times New Roman" w:hAnsi="Times New Roman"/>
          <w:sz w:val="24"/>
          <w:szCs w:val="24"/>
        </w:rPr>
      </w:pPr>
      <w:r w:rsidRPr="00C67C12">
        <w:rPr>
          <w:rFonts w:ascii="Times New Roman" w:hAnsi="Times New Roman"/>
          <w:sz w:val="24"/>
          <w:szCs w:val="24"/>
        </w:rPr>
        <w:t xml:space="preserve">Ak Veriteľ bude mať vyššie náklady na financovanie než Dlžník na základe tejto Zmluvy, takýto veriteľ môže informovať ostatných Veriteľov a Komisiu (prostredníctvom predsedu Euro Working Group) a Euro Working Group prijme rozhodnutie v súlade s Veriteľskou zmluvou a patrične informuje Dlžníka. </w:t>
      </w:r>
    </w:p>
    <w:p w:rsidR="00C67C12" w:rsidRPr="00C67C12" w:rsidP="00C67C12">
      <w:pPr>
        <w:bidi w:val="0"/>
        <w:jc w:val="both"/>
        <w:rPr>
          <w:rFonts w:ascii="Times New Roman" w:hAnsi="Times New Roman"/>
          <w:sz w:val="24"/>
          <w:szCs w:val="24"/>
        </w:rPr>
      </w:pPr>
    </w:p>
    <w:p w:rsidR="00C67C12" w:rsidRPr="00C67C12" w:rsidP="00C67C12">
      <w:pPr>
        <w:pStyle w:val="ListParagraph"/>
        <w:numPr>
          <w:numId w:val="3"/>
        </w:numPr>
        <w:bidi w:val="0"/>
        <w:jc w:val="both"/>
        <w:rPr>
          <w:rFonts w:ascii="Times New Roman" w:hAnsi="Times New Roman"/>
          <w:b/>
          <w:sz w:val="24"/>
          <w:szCs w:val="24"/>
        </w:rPr>
      </w:pPr>
      <w:r w:rsidRPr="00C67C12">
        <w:rPr>
          <w:rFonts w:ascii="Times New Roman" w:hAnsi="Times New Roman"/>
          <w:b/>
          <w:sz w:val="24"/>
          <w:szCs w:val="24"/>
        </w:rPr>
        <w:t>Splatenie, skoré splatenie, povinné splatenie a zrušenie</w:t>
      </w:r>
    </w:p>
    <w:p w:rsidR="00C67C12" w:rsidRPr="00C67C12" w:rsidP="00C67C12">
      <w:pPr>
        <w:pStyle w:val="ListParagraph"/>
        <w:numPr>
          <w:numId w:val="10"/>
        </w:numPr>
        <w:bidi w:val="0"/>
        <w:jc w:val="both"/>
        <w:rPr>
          <w:rFonts w:ascii="Times New Roman" w:hAnsi="Times New Roman"/>
          <w:sz w:val="24"/>
          <w:szCs w:val="24"/>
        </w:rPr>
      </w:pPr>
      <w:r w:rsidRPr="00C67C12">
        <w:rPr>
          <w:rFonts w:ascii="Times New Roman" w:hAnsi="Times New Roman"/>
          <w:sz w:val="24"/>
          <w:szCs w:val="24"/>
        </w:rPr>
        <w:t>Dlžník splatí istinu každého Úveru v deň (ktorý musí byť Dňom platby úrokov) a podľa pravidiel oznámených mu komisiou v relevantnej Správe o prijatí a jej dokumentácii.</w:t>
      </w:r>
    </w:p>
    <w:p w:rsidR="00C67C12" w:rsidRPr="00C67C12" w:rsidP="00C67C12">
      <w:pPr>
        <w:pStyle w:val="ListParagraph"/>
        <w:bidi w:val="0"/>
        <w:jc w:val="both"/>
        <w:rPr>
          <w:rFonts w:ascii="Times New Roman" w:hAnsi="Times New Roman"/>
          <w:sz w:val="24"/>
          <w:szCs w:val="24"/>
        </w:rPr>
      </w:pPr>
    </w:p>
    <w:p w:rsidR="00C67C12" w:rsidRPr="00C67C12" w:rsidP="00C67C12">
      <w:pPr>
        <w:pStyle w:val="ListParagraph"/>
        <w:numPr>
          <w:numId w:val="10"/>
        </w:numPr>
        <w:bidi w:val="0"/>
        <w:jc w:val="both"/>
        <w:rPr>
          <w:rFonts w:ascii="Times New Roman" w:hAnsi="Times New Roman"/>
          <w:sz w:val="24"/>
          <w:szCs w:val="24"/>
        </w:rPr>
      </w:pPr>
      <w:r w:rsidRPr="00C67C12">
        <w:rPr>
          <w:rFonts w:ascii="Times New Roman" w:hAnsi="Times New Roman"/>
          <w:sz w:val="24"/>
          <w:szCs w:val="24"/>
        </w:rPr>
        <w:t>Dlžník môže, ak veriteľov písomne notifikuje najmenej mesiac vopred a Veritelia budú súhlasiť, skôr splatiť celý alebo časť Úveru, (pričom skoršie platby musia byť najmenej vo výške jednej miliardy Eur) v Deň platby úrokov.</w:t>
      </w:r>
    </w:p>
    <w:p w:rsidR="00C67C12" w:rsidRPr="00C67C12" w:rsidP="00C67C12">
      <w:pPr>
        <w:pStyle w:val="ListParagraph"/>
        <w:bidi w:val="0"/>
        <w:jc w:val="both"/>
        <w:rPr>
          <w:rFonts w:ascii="Times New Roman" w:hAnsi="Times New Roman"/>
          <w:sz w:val="24"/>
          <w:szCs w:val="24"/>
        </w:rPr>
      </w:pPr>
    </w:p>
    <w:p w:rsidR="00C67C12" w:rsidRPr="00C67C12" w:rsidP="00C67C12">
      <w:pPr>
        <w:pStyle w:val="ListParagraph"/>
        <w:numPr>
          <w:numId w:val="10"/>
        </w:numPr>
        <w:bidi w:val="0"/>
        <w:jc w:val="both"/>
        <w:rPr>
          <w:rFonts w:ascii="Times New Roman" w:hAnsi="Times New Roman"/>
          <w:sz w:val="24"/>
          <w:szCs w:val="24"/>
        </w:rPr>
      </w:pPr>
      <w:r w:rsidRPr="00C67C12">
        <w:rPr>
          <w:rFonts w:ascii="Times New Roman" w:hAnsi="Times New Roman"/>
          <w:sz w:val="24"/>
          <w:szCs w:val="24"/>
        </w:rPr>
        <w:t xml:space="preserve">Ak je nesplatený viac ako jeden Úver, skorá platba sa aplikuje </w:t>
      </w:r>
      <w:r w:rsidRPr="00C67C12">
        <w:rPr>
          <w:rFonts w:ascii="Times New Roman" w:hAnsi="Times New Roman"/>
          <w:i/>
          <w:sz w:val="24"/>
          <w:szCs w:val="24"/>
        </w:rPr>
        <w:t>pari passu</w:t>
      </w:r>
      <w:r w:rsidRPr="00C67C12">
        <w:rPr>
          <w:rFonts w:ascii="Times New Roman" w:hAnsi="Times New Roman"/>
          <w:sz w:val="24"/>
          <w:szCs w:val="24"/>
        </w:rPr>
        <w:t xml:space="preserve"> medzi všetky Úvery bez ohľadu na dátum ich splatnosti, okrem prípadu, že bola úspešne ukončená re-alokácia podľa Článku 6 Veriteľskej zmluvy, v ktorom prípade sa Dlžník môže rozhodnúť, ktorým Úverom sa má skorá platba pripísať.  </w:t>
      </w:r>
    </w:p>
    <w:p w:rsidR="00C67C12" w:rsidRPr="00C67C12" w:rsidP="00C67C12">
      <w:pPr>
        <w:pStyle w:val="ListParagraph"/>
        <w:bidi w:val="0"/>
        <w:jc w:val="both"/>
        <w:rPr>
          <w:rFonts w:ascii="Times New Roman" w:hAnsi="Times New Roman"/>
          <w:sz w:val="24"/>
          <w:szCs w:val="24"/>
        </w:rPr>
      </w:pPr>
    </w:p>
    <w:p w:rsidR="00C67C12" w:rsidRPr="00C67C12" w:rsidP="00C67C12">
      <w:pPr>
        <w:pStyle w:val="ListParagraph"/>
        <w:bidi w:val="0"/>
        <w:jc w:val="both"/>
        <w:rPr>
          <w:rFonts w:ascii="Times New Roman" w:hAnsi="Times New Roman"/>
          <w:sz w:val="24"/>
          <w:szCs w:val="24"/>
        </w:rPr>
      </w:pPr>
    </w:p>
    <w:p w:rsidR="00C67C12" w:rsidRPr="00C67C12" w:rsidP="00C67C12">
      <w:pPr>
        <w:pStyle w:val="ListParagraph"/>
        <w:numPr>
          <w:numId w:val="10"/>
        </w:numPr>
        <w:bidi w:val="0"/>
        <w:jc w:val="both"/>
        <w:rPr>
          <w:rFonts w:ascii="Times New Roman" w:hAnsi="Times New Roman"/>
          <w:sz w:val="24"/>
          <w:szCs w:val="24"/>
        </w:rPr>
      </w:pPr>
      <w:r w:rsidRPr="00C67C12">
        <w:rPr>
          <w:rFonts w:ascii="Times New Roman" w:hAnsi="Times New Roman"/>
          <w:sz w:val="24"/>
          <w:szCs w:val="24"/>
        </w:rPr>
        <w:t>Platia nasledovné obmedzenia:</w:t>
      </w:r>
    </w:p>
    <w:p w:rsidR="00C67C12" w:rsidRPr="00C67C12" w:rsidP="00C67C12">
      <w:pPr>
        <w:pStyle w:val="ListParagraph"/>
        <w:numPr>
          <w:ilvl w:val="1"/>
          <w:numId w:val="10"/>
        </w:numPr>
        <w:bidi w:val="0"/>
        <w:jc w:val="both"/>
        <w:rPr>
          <w:rFonts w:ascii="Times New Roman" w:hAnsi="Times New Roman"/>
          <w:sz w:val="24"/>
          <w:szCs w:val="24"/>
        </w:rPr>
      </w:pPr>
      <w:r w:rsidRPr="00C67C12">
        <w:rPr>
          <w:rFonts w:ascii="Times New Roman" w:hAnsi="Times New Roman"/>
          <w:sz w:val="24"/>
          <w:szCs w:val="24"/>
        </w:rPr>
        <w:t>Notifikácia o skorej platbe je neodvolateľná, a musí oznámiť výšku platby a dátum platby, ktorý musí byť Dňom platby úrokov; a</w:t>
      </w:r>
    </w:p>
    <w:p w:rsidR="00C67C12" w:rsidRPr="00C67C12" w:rsidP="00C67C12">
      <w:pPr>
        <w:pStyle w:val="ListParagraph"/>
        <w:numPr>
          <w:ilvl w:val="1"/>
          <w:numId w:val="10"/>
        </w:numPr>
        <w:bidi w:val="0"/>
        <w:jc w:val="both"/>
        <w:rPr>
          <w:rFonts w:ascii="Times New Roman" w:hAnsi="Times New Roman"/>
          <w:sz w:val="24"/>
          <w:szCs w:val="24"/>
        </w:rPr>
      </w:pPr>
      <w:r w:rsidRPr="00C67C12">
        <w:rPr>
          <w:rFonts w:ascii="Times New Roman" w:hAnsi="Times New Roman"/>
          <w:sz w:val="24"/>
          <w:szCs w:val="24"/>
        </w:rPr>
        <w:t>Akékoľvek skoré platby sa platia spolu s kumulovaným úrokom na skôr splatenej sume a za podmienky, že Dlžník odškodní Veriteľov za akékoľvek náklady, výdavky a poplatky, ktoré im vzniknú v dôsledku skorej splátky (vrátane nákladov na prerušenie financovania a prerušenie hedgingu). Kumulovaný úrok bude splatný v Úrokovej sadzbe určenej pre relevantné obdobie ; a</w:t>
      </w:r>
    </w:p>
    <w:p w:rsidR="00C67C12" w:rsidRPr="00C67C12" w:rsidP="00C67C12">
      <w:pPr>
        <w:pStyle w:val="ListParagraph"/>
        <w:numPr>
          <w:ilvl w:val="1"/>
          <w:numId w:val="10"/>
        </w:numPr>
        <w:bidi w:val="0"/>
        <w:jc w:val="both"/>
        <w:rPr>
          <w:rFonts w:ascii="Times New Roman" w:hAnsi="Times New Roman"/>
          <w:sz w:val="24"/>
          <w:szCs w:val="24"/>
        </w:rPr>
      </w:pPr>
      <w:r w:rsidRPr="00C67C12">
        <w:rPr>
          <w:rFonts w:ascii="Times New Roman" w:hAnsi="Times New Roman"/>
          <w:sz w:val="24"/>
          <w:szCs w:val="24"/>
        </w:rPr>
        <w:t xml:space="preserve">Akékoľvek čiastočné skoré splátky sa použijú (po zaplatení kumulovaného úroku, poplatkov a iných platieb v súvislosti so skorou platbou) na plánované kapitálové splátky </w:t>
      </w:r>
      <w:r w:rsidRPr="00C67C12">
        <w:rPr>
          <w:rFonts w:ascii="Times New Roman" w:hAnsi="Times New Roman"/>
          <w:i/>
          <w:sz w:val="24"/>
          <w:szCs w:val="24"/>
        </w:rPr>
        <w:t>pro rata</w:t>
      </w:r>
      <w:r w:rsidRPr="00C67C12">
        <w:rPr>
          <w:rFonts w:ascii="Times New Roman" w:hAnsi="Times New Roman"/>
          <w:sz w:val="24"/>
          <w:szCs w:val="24"/>
        </w:rPr>
        <w:t>; a</w:t>
      </w:r>
    </w:p>
    <w:p w:rsidR="00C67C12" w:rsidRPr="00C67C12" w:rsidP="00C67C12">
      <w:pPr>
        <w:pStyle w:val="ListParagraph"/>
        <w:numPr>
          <w:ilvl w:val="1"/>
          <w:numId w:val="10"/>
        </w:numPr>
        <w:bidi w:val="0"/>
        <w:jc w:val="both"/>
        <w:rPr>
          <w:rFonts w:ascii="Times New Roman" w:hAnsi="Times New Roman"/>
          <w:sz w:val="24"/>
          <w:szCs w:val="24"/>
        </w:rPr>
      </w:pPr>
      <w:r w:rsidRPr="00C67C12">
        <w:rPr>
          <w:rFonts w:ascii="Times New Roman" w:hAnsi="Times New Roman"/>
          <w:sz w:val="24"/>
          <w:szCs w:val="24"/>
        </w:rPr>
        <w:t>Akúkoľvek dobrovoľne skôr splatenú sumu si nebude možné opätovne vypožičať.</w:t>
      </w:r>
    </w:p>
    <w:p w:rsidR="00C67C12" w:rsidRPr="00C67C12" w:rsidP="00C67C12">
      <w:pPr>
        <w:pStyle w:val="ListParagraph"/>
        <w:numPr>
          <w:numId w:val="10"/>
        </w:numPr>
        <w:bidi w:val="0"/>
        <w:jc w:val="both"/>
        <w:rPr>
          <w:rFonts w:ascii="Times New Roman" w:hAnsi="Times New Roman"/>
          <w:sz w:val="24"/>
          <w:szCs w:val="24"/>
        </w:rPr>
      </w:pPr>
      <w:r w:rsidRPr="00C67C12">
        <w:rPr>
          <w:rFonts w:ascii="Times New Roman" w:hAnsi="Times New Roman"/>
          <w:sz w:val="24"/>
          <w:szCs w:val="24"/>
        </w:rPr>
        <w:t>Dlžník môže zrušiť, písomnou notifikáciou najmenej dva týždne vopred, celú alebo časť nevyčerpanej Finančnej výpomoci (prinajmenšom však sto miliónov Eur).</w:t>
      </w:r>
    </w:p>
    <w:p w:rsidR="00C67C12" w:rsidRPr="00C67C12" w:rsidP="00C67C12">
      <w:pPr>
        <w:pStyle w:val="ListParagraph"/>
        <w:numPr>
          <w:numId w:val="10"/>
        </w:numPr>
        <w:bidi w:val="0"/>
        <w:jc w:val="both"/>
        <w:rPr>
          <w:rFonts w:ascii="Times New Roman" w:hAnsi="Times New Roman"/>
          <w:sz w:val="24"/>
          <w:szCs w:val="24"/>
        </w:rPr>
      </w:pPr>
      <w:r w:rsidRPr="00C67C12">
        <w:rPr>
          <w:rFonts w:ascii="Times New Roman" w:hAnsi="Times New Roman"/>
          <w:sz w:val="24"/>
          <w:szCs w:val="24"/>
        </w:rPr>
        <w:t>Ak:</w:t>
      </w:r>
    </w:p>
    <w:p w:rsidR="00C67C12" w:rsidRPr="00C67C12" w:rsidP="00C67C12">
      <w:pPr>
        <w:pStyle w:val="ListParagraph"/>
        <w:numPr>
          <w:ilvl w:val="1"/>
          <w:numId w:val="10"/>
        </w:numPr>
        <w:bidi w:val="0"/>
        <w:jc w:val="both"/>
        <w:rPr>
          <w:rFonts w:ascii="Times New Roman" w:hAnsi="Times New Roman"/>
          <w:sz w:val="24"/>
          <w:szCs w:val="24"/>
        </w:rPr>
      </w:pPr>
      <w:r w:rsidRPr="00C67C12">
        <w:rPr>
          <w:rFonts w:ascii="Times New Roman" w:hAnsi="Times New Roman"/>
          <w:sz w:val="24"/>
          <w:szCs w:val="24"/>
        </w:rPr>
        <w:t xml:space="preserve">Súdny dvor Európskej Únie v konečnom rozhodnutí rozhodne že Zmluva, alebo Úvery porušujú právo EU a takéto porušenie nemožno odstrániť, potom je Finančná výpomoc v celku (t.j. všetky povinnosti všetkých Veriteľov podľa tejto Zmluvy) okamžite a neodvratne zrušená, ale to nespôsobí okamžitú splatnosť akýchkoľvek nesplatených Úverov; alebo  </w:t>
      </w:r>
    </w:p>
    <w:p w:rsidR="00C67C12" w:rsidRPr="00C67C12" w:rsidP="00C67C12">
      <w:pPr>
        <w:pStyle w:val="ListParagraph"/>
        <w:numPr>
          <w:ilvl w:val="1"/>
          <w:numId w:val="10"/>
        </w:numPr>
        <w:bidi w:val="0"/>
        <w:jc w:val="both"/>
        <w:rPr>
          <w:rFonts w:ascii="Times New Roman" w:hAnsi="Times New Roman"/>
          <w:sz w:val="24"/>
          <w:szCs w:val="24"/>
        </w:rPr>
      </w:pPr>
      <w:r w:rsidRPr="00C67C12">
        <w:rPr>
          <w:rFonts w:ascii="Times New Roman" w:hAnsi="Times New Roman"/>
          <w:sz w:val="24"/>
          <w:szCs w:val="24"/>
        </w:rPr>
        <w:t>Ústavný súd Veriteľa alebo iný príslušný súd s jurisdikciou nad týmto Veriteľom rozhodne v konečnom rozsudku že Zmluva alebo Úver porušujú ústavu Veriteľa a takéto porušenie nemožno odstrániť, potom Záväzok tohto Veriteľa bude okamžite a nezvratne zrušený, ale to nespôsobí okamžitú splatnosť akýchkoľvek nesplatených Úverov.</w:t>
      </w:r>
    </w:p>
    <w:p w:rsidR="00C67C12" w:rsidRPr="00C67C12" w:rsidP="00C67C12">
      <w:pPr>
        <w:pStyle w:val="ListParagraph"/>
        <w:numPr>
          <w:numId w:val="10"/>
        </w:numPr>
        <w:bidi w:val="0"/>
        <w:jc w:val="both"/>
        <w:rPr>
          <w:rFonts w:ascii="Times New Roman" w:hAnsi="Times New Roman"/>
          <w:sz w:val="24"/>
          <w:szCs w:val="24"/>
        </w:rPr>
      </w:pPr>
      <w:r w:rsidRPr="00C67C12">
        <w:rPr>
          <w:rFonts w:ascii="Times New Roman" w:hAnsi="Times New Roman"/>
          <w:sz w:val="24"/>
          <w:szCs w:val="24"/>
        </w:rPr>
        <w:t xml:space="preserve">Ak financovanie udelené Dlžníkovi pod  Pohotovostným opatrením MMF dobrovoľne alebo nedobrovoľne, potom proporcionálne rovnaká časť Úverov podľa tejto Zmluvy sa tiež stanú okamžite splatnými, ak sa Veritelia jednohlasne nedohodnú inak, a to vo výške zodpovedajúcej pôvodnému pomeru medzi Úvermi podľa tejto Zmluvy a financovaním na základe Pohotovostných opatrení MMF. </w:t>
      </w:r>
    </w:p>
    <w:p w:rsidR="00C67C12" w:rsidRPr="00C67C12" w:rsidP="00C67C12">
      <w:pPr>
        <w:pStyle w:val="ListParagraph"/>
        <w:bidi w:val="0"/>
        <w:jc w:val="both"/>
        <w:rPr>
          <w:rFonts w:ascii="Times New Roman" w:hAnsi="Times New Roman"/>
          <w:sz w:val="24"/>
          <w:szCs w:val="24"/>
        </w:rPr>
      </w:pPr>
    </w:p>
    <w:p w:rsidR="00C67C12" w:rsidRPr="00C67C12" w:rsidP="00C67C12">
      <w:pPr>
        <w:pStyle w:val="ListParagraph"/>
        <w:numPr>
          <w:numId w:val="3"/>
        </w:numPr>
        <w:bidi w:val="0"/>
        <w:jc w:val="both"/>
        <w:rPr>
          <w:rFonts w:ascii="Times New Roman" w:hAnsi="Times New Roman"/>
          <w:b/>
          <w:sz w:val="24"/>
          <w:szCs w:val="24"/>
        </w:rPr>
      </w:pPr>
      <w:r w:rsidRPr="00C67C12">
        <w:rPr>
          <w:rFonts w:ascii="Times New Roman" w:hAnsi="Times New Roman"/>
          <w:b/>
          <w:sz w:val="24"/>
          <w:szCs w:val="24"/>
        </w:rPr>
        <w:t>Splátky</w:t>
      </w:r>
    </w:p>
    <w:p w:rsidR="00C67C12" w:rsidRPr="00C67C12" w:rsidP="00C67C12">
      <w:pPr>
        <w:pStyle w:val="ListParagraph"/>
        <w:numPr>
          <w:numId w:val="11"/>
        </w:numPr>
        <w:bidi w:val="0"/>
        <w:jc w:val="both"/>
        <w:rPr>
          <w:rFonts w:ascii="Times New Roman" w:hAnsi="Times New Roman"/>
          <w:sz w:val="24"/>
          <w:szCs w:val="24"/>
        </w:rPr>
      </w:pPr>
      <w:r w:rsidRPr="00C67C12">
        <w:rPr>
          <w:rFonts w:ascii="Times New Roman" w:hAnsi="Times New Roman"/>
          <w:sz w:val="24"/>
          <w:szCs w:val="24"/>
        </w:rPr>
        <w:t>Všetky platby Dlžníka sa platia bez zrážok, protinárokov, oslobodené a očistené a bez zrážok spôsobených akýmikoľvek daňami, poplatkami, alebo inými nárokmi po celú dobu trvania tejto Zmluvy.</w:t>
      </w:r>
    </w:p>
    <w:p w:rsidR="00C67C12" w:rsidRPr="00C67C12" w:rsidP="00C67C12">
      <w:pPr>
        <w:pStyle w:val="ListParagraph"/>
        <w:numPr>
          <w:numId w:val="11"/>
        </w:numPr>
        <w:bidi w:val="0"/>
        <w:jc w:val="both"/>
        <w:rPr>
          <w:rFonts w:ascii="Times New Roman" w:hAnsi="Times New Roman"/>
          <w:sz w:val="24"/>
          <w:szCs w:val="24"/>
        </w:rPr>
      </w:pPr>
      <w:r w:rsidRPr="00C67C12">
        <w:rPr>
          <w:rFonts w:ascii="Times New Roman" w:hAnsi="Times New Roman"/>
          <w:sz w:val="24"/>
          <w:szCs w:val="24"/>
        </w:rPr>
        <w:t xml:space="preserve">Dlžník vyhlasuje, že všetky platby a prevody podľa tejto Zmluvy, ako aj samotná Zmluva, nie sú predmetom akejkoľvek dane alebo iného zaťaženia v krajine Dlžníka a ani nebudú takto zaťažené po dobu trvania tejto Zmluvy. Ak zákon napriek tomu bude od Dlžníka vyžadovať akékoľvek takéto zrážky, Dlžník zaplatí akékoľvek tieto nadbytočné sumy tak, aby Veritelia dostali plné sumy určené touto Zmluvou. </w:t>
      </w:r>
    </w:p>
    <w:p w:rsidR="00C67C12" w:rsidRPr="00C67C12" w:rsidP="00C67C12">
      <w:pPr>
        <w:pStyle w:val="ListParagraph"/>
        <w:numPr>
          <w:numId w:val="11"/>
        </w:numPr>
        <w:bidi w:val="0"/>
        <w:jc w:val="both"/>
        <w:rPr>
          <w:rFonts w:ascii="Times New Roman" w:hAnsi="Times New Roman"/>
          <w:sz w:val="24"/>
          <w:szCs w:val="24"/>
        </w:rPr>
      </w:pPr>
      <w:r w:rsidRPr="00C67C12">
        <w:rPr>
          <w:rFonts w:ascii="Times New Roman" w:hAnsi="Times New Roman"/>
          <w:sz w:val="24"/>
          <w:szCs w:val="24"/>
        </w:rPr>
        <w:t xml:space="preserve">Všetky platby Dlžníka budú uskutočnené cez SWIFT odkaz MT202 v TARGET 2 v hodnote v čase pred 11.00 doobeda Bruselského času na TARGET2 účastníkov SWIFT-BIC: ECBFDEFFBAC, v prospech účtu číslo 4050992001, názov účtu “Pooled bilateral loans </w:t>
      </w:r>
      <w:r w:rsidR="00AD0BE1">
        <w:rPr>
          <w:rFonts w:ascii="Times New Roman" w:hAnsi="Times New Roman"/>
          <w:sz w:val="24"/>
          <w:szCs w:val="24"/>
        </w:rPr>
        <w:t>EC/</w:t>
      </w:r>
      <w:r w:rsidRPr="00C67C12">
        <w:rPr>
          <w:rFonts w:ascii="Times New Roman" w:hAnsi="Times New Roman"/>
          <w:sz w:val="24"/>
          <w:szCs w:val="24"/>
        </w:rPr>
        <w:t>Lenders” ref.: "Euro Area Stability Support to Greece", alebo na iný účet určený Komisiou najneskôr dva Pracovné dni pred relevantným Dňom platby úrokov („</w:t>
      </w:r>
      <w:r w:rsidRPr="00C67C12">
        <w:rPr>
          <w:rFonts w:ascii="Times New Roman" w:hAnsi="Times New Roman"/>
          <w:b/>
          <w:sz w:val="24"/>
          <w:szCs w:val="24"/>
        </w:rPr>
        <w:t>Veriteľský účet</w:t>
      </w:r>
      <w:r w:rsidRPr="00C67C12">
        <w:rPr>
          <w:rFonts w:ascii="Times New Roman" w:hAnsi="Times New Roman"/>
          <w:sz w:val="24"/>
          <w:szCs w:val="24"/>
        </w:rPr>
        <w:t>“) .</w:t>
      </w:r>
    </w:p>
    <w:p w:rsidR="00C67C12" w:rsidRPr="00C67C12" w:rsidP="00C67C12">
      <w:pPr>
        <w:pStyle w:val="ListParagraph"/>
        <w:numPr>
          <w:numId w:val="11"/>
        </w:numPr>
        <w:bidi w:val="0"/>
        <w:jc w:val="both"/>
        <w:rPr>
          <w:rFonts w:ascii="Times New Roman" w:hAnsi="Times New Roman"/>
          <w:sz w:val="24"/>
          <w:szCs w:val="24"/>
        </w:rPr>
      </w:pPr>
      <w:r w:rsidRPr="00C67C12">
        <w:rPr>
          <w:rFonts w:ascii="Times New Roman" w:hAnsi="Times New Roman"/>
          <w:sz w:val="24"/>
          <w:szCs w:val="24"/>
        </w:rPr>
        <w:t xml:space="preserve">Komisia v mene Veriteľov oznámi Dlžníkovi a Dlžníkovmu Agentovi aspoň pätnásť kalendárnych dní pred každým Dňom platby úrokov sumu istiny a úrokov splatných v takýto deň ako aj detaily (úroková sadzba, úrokové obdobie), na základe ktorých je založený výpočet úrokov. </w:t>
      </w:r>
    </w:p>
    <w:p w:rsidR="00C67C12" w:rsidRPr="00C67C12" w:rsidP="00C67C12">
      <w:pPr>
        <w:pStyle w:val="ListParagraph"/>
        <w:numPr>
          <w:numId w:val="11"/>
        </w:numPr>
        <w:bidi w:val="0"/>
        <w:jc w:val="both"/>
        <w:rPr>
          <w:rFonts w:ascii="Times New Roman" w:hAnsi="Times New Roman"/>
          <w:sz w:val="24"/>
          <w:szCs w:val="24"/>
        </w:rPr>
      </w:pPr>
      <w:r w:rsidRPr="00C67C12">
        <w:rPr>
          <w:rFonts w:ascii="Times New Roman" w:hAnsi="Times New Roman"/>
          <w:sz w:val="24"/>
          <w:szCs w:val="24"/>
        </w:rPr>
        <w:t xml:space="preserve">Dlžník pošle Veriteľom a ECB kópiu svojich inštrukcií k platbe, ktoré vydal svojmu Agentovi,  najneskôr dva Pracovné dni pred relevantným Dňom platby úrokov. </w:t>
      </w:r>
    </w:p>
    <w:p w:rsidR="00C67C12" w:rsidRPr="00C67C12" w:rsidP="00C67C12">
      <w:pPr>
        <w:pStyle w:val="ListParagraph"/>
        <w:bidi w:val="0"/>
        <w:jc w:val="both"/>
        <w:rPr>
          <w:rFonts w:ascii="Times New Roman" w:hAnsi="Times New Roman"/>
          <w:sz w:val="24"/>
          <w:szCs w:val="24"/>
        </w:rPr>
      </w:pPr>
    </w:p>
    <w:p w:rsidR="00C67C12" w:rsidRPr="00C67C12" w:rsidP="00C67C12">
      <w:pPr>
        <w:pStyle w:val="ListParagraph"/>
        <w:numPr>
          <w:numId w:val="11"/>
        </w:numPr>
        <w:bidi w:val="0"/>
        <w:jc w:val="both"/>
        <w:rPr>
          <w:rFonts w:ascii="Times New Roman" w:hAnsi="Times New Roman"/>
          <w:sz w:val="24"/>
          <w:szCs w:val="24"/>
        </w:rPr>
      </w:pPr>
      <w:r w:rsidRPr="00C67C12">
        <w:rPr>
          <w:rFonts w:ascii="Times New Roman" w:hAnsi="Times New Roman"/>
          <w:sz w:val="24"/>
          <w:szCs w:val="24"/>
        </w:rPr>
        <w:t>Ak dlžník zaplatí akúkoľvek sumu vo vzťahu k Úverom, ktorá je nižšia ako celková Suma splatná podľa tejto Zmluvy, Dlžník sa týmto vzdáva akýchkoľvek práv, ktoré by mu mohli umožňovať rozhodnúť, ako majú byť tieto sumy pridelené.</w:t>
      </w:r>
    </w:p>
    <w:p w:rsidR="00C67C12" w:rsidRPr="00C67C12" w:rsidP="00C67C12">
      <w:pPr>
        <w:pStyle w:val="ListParagraph"/>
        <w:bidi w:val="0"/>
        <w:jc w:val="both"/>
        <w:rPr>
          <w:rFonts w:ascii="Times New Roman" w:hAnsi="Times New Roman"/>
          <w:sz w:val="24"/>
          <w:szCs w:val="24"/>
        </w:rPr>
      </w:pPr>
      <w:r w:rsidRPr="00C67C12">
        <w:rPr>
          <w:rFonts w:ascii="Times New Roman" w:hAnsi="Times New Roman"/>
          <w:sz w:val="24"/>
          <w:szCs w:val="24"/>
        </w:rPr>
        <w:t>Sumy takto zaplatené k Úveru sa použijú na alebo k platbám podľa tohto Úveru v nasledovnom poradí:</w:t>
      </w:r>
    </w:p>
    <w:p w:rsidR="00C67C12" w:rsidRPr="00C67C12" w:rsidP="00C67C12">
      <w:pPr>
        <w:pStyle w:val="ListParagraph"/>
        <w:numPr>
          <w:ilvl w:val="1"/>
          <w:numId w:val="3"/>
        </w:numPr>
        <w:bidi w:val="0"/>
        <w:jc w:val="both"/>
        <w:rPr>
          <w:rFonts w:ascii="Times New Roman" w:hAnsi="Times New Roman"/>
          <w:sz w:val="24"/>
          <w:szCs w:val="24"/>
        </w:rPr>
      </w:pPr>
      <w:r w:rsidRPr="00C67C12">
        <w:rPr>
          <w:rFonts w:ascii="Times New Roman" w:hAnsi="Times New Roman"/>
          <w:i/>
          <w:sz w:val="24"/>
          <w:szCs w:val="24"/>
        </w:rPr>
        <w:t xml:space="preserve">primárne </w:t>
      </w:r>
      <w:r w:rsidRPr="00C67C12">
        <w:rPr>
          <w:rFonts w:ascii="Times New Roman" w:hAnsi="Times New Roman"/>
          <w:sz w:val="24"/>
          <w:szCs w:val="24"/>
        </w:rPr>
        <w:t>na poplatky, náklady a odškodnenia;</w:t>
      </w:r>
    </w:p>
    <w:p w:rsidR="00C67C12" w:rsidRPr="00C67C12" w:rsidP="00C67C12">
      <w:pPr>
        <w:pStyle w:val="ListParagraph"/>
        <w:numPr>
          <w:ilvl w:val="1"/>
          <w:numId w:val="3"/>
        </w:numPr>
        <w:bidi w:val="0"/>
        <w:jc w:val="both"/>
        <w:rPr>
          <w:rFonts w:ascii="Times New Roman" w:hAnsi="Times New Roman"/>
          <w:sz w:val="24"/>
          <w:szCs w:val="24"/>
        </w:rPr>
      </w:pPr>
      <w:r w:rsidRPr="00C67C12">
        <w:rPr>
          <w:rFonts w:ascii="Times New Roman" w:hAnsi="Times New Roman"/>
          <w:i/>
          <w:sz w:val="24"/>
          <w:szCs w:val="24"/>
        </w:rPr>
        <w:t xml:space="preserve">druhotne </w:t>
      </w:r>
      <w:r w:rsidRPr="00C67C12">
        <w:rPr>
          <w:rFonts w:ascii="Times New Roman" w:hAnsi="Times New Roman"/>
          <w:sz w:val="24"/>
          <w:szCs w:val="24"/>
        </w:rPr>
        <w:t>na splatenie úrokov za oneskorené platby podľa článku 5(5);</w:t>
      </w:r>
    </w:p>
    <w:p w:rsidR="00C67C12" w:rsidRPr="00C67C12" w:rsidP="00C67C12">
      <w:pPr>
        <w:pStyle w:val="ListParagraph"/>
        <w:numPr>
          <w:ilvl w:val="1"/>
          <w:numId w:val="3"/>
        </w:numPr>
        <w:bidi w:val="0"/>
        <w:jc w:val="both"/>
        <w:rPr>
          <w:rFonts w:ascii="Times New Roman" w:hAnsi="Times New Roman"/>
          <w:sz w:val="24"/>
          <w:szCs w:val="24"/>
        </w:rPr>
      </w:pPr>
      <w:r w:rsidRPr="00C67C12">
        <w:rPr>
          <w:rFonts w:ascii="Times New Roman" w:hAnsi="Times New Roman"/>
          <w:i/>
          <w:sz w:val="24"/>
          <w:szCs w:val="24"/>
        </w:rPr>
        <w:t xml:space="preserve">v treťom rade </w:t>
      </w:r>
      <w:r w:rsidRPr="00C67C12">
        <w:rPr>
          <w:rFonts w:ascii="Times New Roman" w:hAnsi="Times New Roman"/>
          <w:sz w:val="24"/>
          <w:szCs w:val="24"/>
        </w:rPr>
        <w:t>na splatenie úrokov; a</w:t>
      </w:r>
    </w:p>
    <w:p w:rsidR="00C67C12" w:rsidRPr="00C67C12" w:rsidP="00C67C12">
      <w:pPr>
        <w:pStyle w:val="ListParagraph"/>
        <w:numPr>
          <w:ilvl w:val="1"/>
          <w:numId w:val="3"/>
        </w:numPr>
        <w:bidi w:val="0"/>
        <w:jc w:val="both"/>
        <w:rPr>
          <w:rFonts w:ascii="Times New Roman" w:hAnsi="Times New Roman"/>
          <w:sz w:val="24"/>
          <w:szCs w:val="24"/>
        </w:rPr>
      </w:pPr>
      <w:r w:rsidRPr="00C67C12">
        <w:rPr>
          <w:rFonts w:ascii="Times New Roman" w:hAnsi="Times New Roman"/>
          <w:i/>
          <w:sz w:val="24"/>
          <w:szCs w:val="24"/>
        </w:rPr>
        <w:t xml:space="preserve">v štvrtom rade </w:t>
      </w:r>
      <w:r w:rsidRPr="00C67C12">
        <w:rPr>
          <w:rFonts w:ascii="Times New Roman" w:hAnsi="Times New Roman"/>
          <w:sz w:val="24"/>
          <w:szCs w:val="24"/>
        </w:rPr>
        <w:t>na splatenie istiny,</w:t>
      </w:r>
    </w:p>
    <w:p w:rsidR="00C67C12" w:rsidRPr="00C67C12" w:rsidP="00C67C12">
      <w:pPr>
        <w:bidi w:val="0"/>
        <w:ind w:left="1080"/>
        <w:jc w:val="both"/>
        <w:rPr>
          <w:rFonts w:ascii="Times New Roman" w:hAnsi="Times New Roman"/>
          <w:sz w:val="24"/>
          <w:szCs w:val="24"/>
        </w:rPr>
      </w:pPr>
      <w:r w:rsidRPr="00C67C12">
        <w:rPr>
          <w:rFonts w:ascii="Times New Roman" w:hAnsi="Times New Roman"/>
          <w:sz w:val="24"/>
          <w:szCs w:val="24"/>
        </w:rPr>
        <w:t>za predpokladu, že tieto sumy sú splatné alebo oneskorené k danému dňu.</w:t>
      </w:r>
    </w:p>
    <w:p w:rsidR="00C67C12" w:rsidRPr="00C67C12" w:rsidP="00C67C12">
      <w:pPr>
        <w:pStyle w:val="ListParagraph"/>
        <w:numPr>
          <w:numId w:val="11"/>
        </w:numPr>
        <w:bidi w:val="0"/>
        <w:jc w:val="both"/>
        <w:rPr>
          <w:rFonts w:ascii="Times New Roman" w:hAnsi="Times New Roman"/>
          <w:sz w:val="24"/>
          <w:szCs w:val="24"/>
        </w:rPr>
      </w:pPr>
      <w:r w:rsidRPr="00C67C12">
        <w:rPr>
          <w:rFonts w:ascii="Times New Roman" w:hAnsi="Times New Roman"/>
          <w:sz w:val="24"/>
          <w:szCs w:val="24"/>
        </w:rPr>
        <w:t>Akékoľvek výpočty a rozhodnutia Komisie podľa tejto Zmluvy:</w:t>
      </w:r>
    </w:p>
    <w:p w:rsidR="00C67C12" w:rsidRPr="00C67C12" w:rsidP="00C67C12">
      <w:pPr>
        <w:pStyle w:val="ListParagraph"/>
        <w:numPr>
          <w:ilvl w:val="1"/>
          <w:numId w:val="11"/>
        </w:numPr>
        <w:bidi w:val="0"/>
        <w:jc w:val="both"/>
        <w:rPr>
          <w:rFonts w:ascii="Times New Roman" w:hAnsi="Times New Roman"/>
          <w:sz w:val="24"/>
          <w:szCs w:val="24"/>
        </w:rPr>
      </w:pPr>
      <w:r w:rsidRPr="00C67C12">
        <w:rPr>
          <w:rFonts w:ascii="Times New Roman" w:hAnsi="Times New Roman"/>
          <w:sz w:val="24"/>
          <w:szCs w:val="24"/>
        </w:rPr>
        <w:t>Budú robené spôsobom rozumným v obchodnom styku („commercially reasonable“); a</w:t>
      </w:r>
    </w:p>
    <w:p w:rsidR="00C67C12" w:rsidRPr="00C67C12" w:rsidP="00C67C12">
      <w:pPr>
        <w:pStyle w:val="ListParagraph"/>
        <w:numPr>
          <w:ilvl w:val="1"/>
          <w:numId w:val="11"/>
        </w:numPr>
        <w:bidi w:val="0"/>
        <w:jc w:val="both"/>
        <w:rPr>
          <w:rFonts w:ascii="Times New Roman" w:hAnsi="Times New Roman"/>
          <w:sz w:val="24"/>
          <w:szCs w:val="24"/>
        </w:rPr>
      </w:pPr>
      <w:r w:rsidRPr="00C67C12">
        <w:rPr>
          <w:rFonts w:ascii="Times New Roman" w:hAnsi="Times New Roman"/>
          <w:sz w:val="24"/>
          <w:szCs w:val="24"/>
        </w:rPr>
        <w:t>Budú okrem prípadu jasnej chyby záväzné pre Veriteľov a Dlžníka.</w:t>
      </w:r>
    </w:p>
    <w:p w:rsidR="00C67C12" w:rsidRPr="00C67C12" w:rsidP="00C67C12">
      <w:pPr>
        <w:pStyle w:val="ListParagraph"/>
        <w:bidi w:val="0"/>
        <w:ind w:left="1440"/>
        <w:jc w:val="both"/>
        <w:rPr>
          <w:rFonts w:ascii="Times New Roman" w:hAnsi="Times New Roman"/>
          <w:sz w:val="24"/>
          <w:szCs w:val="24"/>
        </w:rPr>
      </w:pPr>
    </w:p>
    <w:p w:rsidR="00C67C12" w:rsidRPr="00C67C12" w:rsidP="00C67C12">
      <w:pPr>
        <w:pStyle w:val="ListParagraph"/>
        <w:numPr>
          <w:numId w:val="11"/>
        </w:numPr>
        <w:bidi w:val="0"/>
        <w:jc w:val="both"/>
        <w:rPr>
          <w:rFonts w:ascii="Times New Roman" w:hAnsi="Times New Roman"/>
          <w:sz w:val="24"/>
          <w:szCs w:val="24"/>
        </w:rPr>
      </w:pPr>
      <w:r w:rsidRPr="00C67C12">
        <w:rPr>
          <w:rFonts w:ascii="Times New Roman" w:hAnsi="Times New Roman"/>
          <w:sz w:val="24"/>
          <w:szCs w:val="24"/>
        </w:rPr>
        <w:t xml:space="preserve">Ak dátum splatnosti akejkoľvek platby padne podľa tejto Zmluvy na deň, ktorý nie je Pracovným dňom, potom sa platba vykoná prvý predchádzajúci Pracovný deň. </w:t>
      </w:r>
    </w:p>
    <w:p w:rsidR="00C67C12" w:rsidRPr="00C67C12" w:rsidP="00C67C12">
      <w:pPr>
        <w:pStyle w:val="ListParagraph"/>
        <w:bidi w:val="0"/>
        <w:jc w:val="both"/>
        <w:rPr>
          <w:rFonts w:ascii="Times New Roman" w:hAnsi="Times New Roman"/>
          <w:sz w:val="24"/>
          <w:szCs w:val="24"/>
        </w:rPr>
      </w:pPr>
    </w:p>
    <w:p w:rsidR="00C67C12" w:rsidRPr="00C67C12" w:rsidP="00C67C12">
      <w:pPr>
        <w:pStyle w:val="Standard1"/>
        <w:bidi w:val="0"/>
        <w:jc w:val="both"/>
        <w:rPr>
          <w:rFonts w:cs="Times New Roman" w:hint="default"/>
          <w:lang w:val="sk-SK"/>
        </w:rPr>
      </w:pPr>
      <w:r w:rsidRPr="00C67C12">
        <w:rPr>
          <w:rFonts w:cs="Times New Roman" w:hint="default"/>
          <w:lang w:val="sk-SK"/>
        </w:rPr>
        <w:t>UDALOSŤ</w:t>
      </w:r>
      <w:r w:rsidRPr="00C67C12">
        <w:rPr>
          <w:rFonts w:cs="Times New Roman" w:hint="default"/>
          <w:lang w:val="sk-SK"/>
        </w:rPr>
        <w:t xml:space="preserve"> NEPLNENIA</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lang w:val="sk-SK"/>
        </w:rPr>
        <w:t xml:space="preserve">Veritelia </w:t>
      </w:r>
      <w:r w:rsidRPr="00C67C12">
        <w:rPr>
          <w:rFonts w:cs="Times New Roman" w:hint="default"/>
          <w:lang w:val="sk-SK"/>
        </w:rPr>
        <w:t>môž</w:t>
      </w:r>
      <w:r w:rsidRPr="00C67C12">
        <w:rPr>
          <w:rFonts w:cs="Times New Roman" w:hint="default"/>
          <w:lang w:val="sk-SK"/>
        </w:rPr>
        <w:t>u pí</w:t>
      </w:r>
      <w:r w:rsidRPr="00C67C12">
        <w:rPr>
          <w:rFonts w:cs="Times New Roman" w:hint="default"/>
          <w:lang w:val="sk-SK"/>
        </w:rPr>
        <w:t>somný</w:t>
      </w:r>
      <w:r w:rsidRPr="00C67C12">
        <w:rPr>
          <w:rFonts w:cs="Times New Roman" w:hint="default"/>
          <w:lang w:val="sk-SK"/>
        </w:rPr>
        <w:t>m ozná</w:t>
      </w:r>
      <w:r w:rsidRPr="00C67C12">
        <w:rPr>
          <w:rFonts w:cs="Times New Roman" w:hint="default"/>
          <w:lang w:val="sk-SK"/>
        </w:rPr>
        <w:t>mení</w:t>
      </w:r>
      <w:r w:rsidRPr="00C67C12">
        <w:rPr>
          <w:rFonts w:cs="Times New Roman" w:hint="default"/>
          <w:lang w:val="sk-SK"/>
        </w:rPr>
        <w:t>m (predlož</w:t>
      </w:r>
      <w:r w:rsidRPr="00C67C12">
        <w:rPr>
          <w:rFonts w:cs="Times New Roman" w:hint="default"/>
          <w:lang w:val="sk-SK"/>
        </w:rPr>
        <w:t>ený</w:t>
      </w:r>
      <w:r w:rsidRPr="00C67C12">
        <w:rPr>
          <w:rFonts w:cs="Times New Roman" w:hint="default"/>
          <w:lang w:val="sk-SK"/>
        </w:rPr>
        <w:t>m Komisiou konajú</w:t>
      </w:r>
      <w:r w:rsidRPr="00C67C12">
        <w:rPr>
          <w:rFonts w:cs="Times New Roman" w:hint="default"/>
          <w:lang w:val="sk-SK"/>
        </w:rPr>
        <w:t>cou v ich mene) (a konajú</w:t>
      </w:r>
      <w:r w:rsidRPr="00C67C12">
        <w:rPr>
          <w:rFonts w:cs="Times New Roman" w:hint="default"/>
          <w:lang w:val="sk-SK"/>
        </w:rPr>
        <w:t>cej v sú</w:t>
      </w:r>
      <w:r w:rsidRPr="00C67C12">
        <w:rPr>
          <w:rFonts w:cs="Times New Roman" w:hint="default"/>
          <w:lang w:val="sk-SK"/>
        </w:rPr>
        <w:t>lade s podmienkami Veriteľ</w:t>
      </w:r>
      <w:r w:rsidRPr="00C67C12">
        <w:rPr>
          <w:rFonts w:cs="Times New Roman" w:hint="default"/>
          <w:lang w:val="sk-SK"/>
        </w:rPr>
        <w:t>skej zmluvy) zaslaný</w:t>
      </w:r>
      <w:r w:rsidRPr="00C67C12">
        <w:rPr>
          <w:rFonts w:cs="Times New Roman" w:hint="default"/>
          <w:lang w:val="sk-SK"/>
        </w:rPr>
        <w:t>m Dlž</w:t>
      </w:r>
      <w:r w:rsidRPr="00C67C12">
        <w:rPr>
          <w:rFonts w:cs="Times New Roman" w:hint="default"/>
          <w:lang w:val="sk-SK"/>
        </w:rPr>
        <w:t>ní</w:t>
      </w:r>
      <w:r w:rsidRPr="00C67C12">
        <w:rPr>
          <w:rFonts w:cs="Times New Roman" w:hint="default"/>
          <w:lang w:val="sk-SK"/>
        </w:rPr>
        <w:t>kovi zruš</w:t>
      </w:r>
      <w:r w:rsidRPr="00C67C12">
        <w:rPr>
          <w:rFonts w:cs="Times New Roman" w:hint="default"/>
          <w:lang w:val="sk-SK"/>
        </w:rPr>
        <w:t>iť</w:t>
      </w:r>
      <w:r w:rsidRPr="00C67C12">
        <w:rPr>
          <w:rFonts w:cs="Times New Roman" w:hint="default"/>
          <w:lang w:val="sk-SK"/>
        </w:rPr>
        <w:t xml:space="preserve"> Finanč</w:t>
      </w:r>
      <w:r w:rsidRPr="00C67C12">
        <w:rPr>
          <w:rFonts w:cs="Times New Roman" w:hint="default"/>
          <w:lang w:val="sk-SK"/>
        </w:rPr>
        <w:t>nú</w:t>
      </w:r>
      <w:r w:rsidRPr="00C67C12">
        <w:rPr>
          <w:rFonts w:cs="Times New Roman" w:hint="default"/>
          <w:lang w:val="sk-SK"/>
        </w:rPr>
        <w:t xml:space="preserve"> pomoc a/alebo vyhlá</w:t>
      </w:r>
      <w:r w:rsidRPr="00C67C12">
        <w:rPr>
          <w:rFonts w:cs="Times New Roman" w:hint="default"/>
          <w:lang w:val="sk-SK"/>
        </w:rPr>
        <w:t>siť</w:t>
      </w:r>
      <w:r w:rsidRPr="00C67C12">
        <w:rPr>
          <w:rFonts w:cs="Times New Roman" w:hint="default"/>
          <w:lang w:val="sk-SK"/>
        </w:rPr>
        <w:t xml:space="preserve"> nesplatenú</w:t>
      </w:r>
      <w:r w:rsidRPr="00C67C12">
        <w:rPr>
          <w:rFonts w:cs="Times New Roman" w:hint="default"/>
          <w:lang w:val="sk-SK"/>
        </w:rPr>
        <w:t xml:space="preserve"> sumu istiny Ú</w:t>
      </w:r>
      <w:r w:rsidRPr="00C67C12">
        <w:rPr>
          <w:rFonts w:cs="Times New Roman" w:hint="default"/>
          <w:lang w:val="sk-SK"/>
        </w:rPr>
        <w:t>veru za okamž</w:t>
      </w:r>
      <w:r w:rsidRPr="00C67C12">
        <w:rPr>
          <w:rFonts w:cs="Times New Roman" w:hint="default"/>
          <w:lang w:val="sk-SK"/>
        </w:rPr>
        <w:t>ite splatnú</w:t>
      </w:r>
      <w:r w:rsidRPr="00C67C12">
        <w:rPr>
          <w:rFonts w:cs="Times New Roman" w:hint="default"/>
          <w:lang w:val="sk-SK"/>
        </w:rPr>
        <w:t xml:space="preserve"> spolu s naakumulovaný</w:t>
      </w:r>
      <w:r w:rsidRPr="00C67C12">
        <w:rPr>
          <w:rFonts w:cs="Times New Roman" w:hint="default"/>
          <w:lang w:val="sk-SK"/>
        </w:rPr>
        <w:t>m ú</w:t>
      </w:r>
      <w:r w:rsidRPr="00C67C12">
        <w:rPr>
          <w:rFonts w:cs="Times New Roman" w:hint="default"/>
          <w:lang w:val="sk-SK"/>
        </w:rPr>
        <w:t>r</w:t>
      </w:r>
      <w:r w:rsidRPr="00C67C12">
        <w:rPr>
          <w:rFonts w:cs="Times New Roman" w:hint="default"/>
          <w:lang w:val="sk-SK"/>
        </w:rPr>
        <w:t>okom, ak:</w:t>
      </w:r>
    </w:p>
    <w:p w:rsidR="00C67C12" w:rsidRPr="00C67C12" w:rsidP="00C67C12">
      <w:pPr>
        <w:pStyle w:val="Standard8"/>
        <w:bidi w:val="0"/>
        <w:rPr>
          <w:rFonts w:cs="Times New Roman" w:hint="default"/>
          <w:lang w:val="sk-SK"/>
        </w:rPr>
      </w:pPr>
      <w:r w:rsidRPr="00C67C12">
        <w:rPr>
          <w:rFonts w:cs="Times New Roman" w:hint="default"/>
          <w:lang w:val="sk-SK"/>
        </w:rPr>
        <w:t>Dlž</w:t>
      </w:r>
      <w:r w:rsidRPr="00C67C12">
        <w:rPr>
          <w:rFonts w:cs="Times New Roman" w:hint="default"/>
          <w:lang w:val="sk-SK"/>
        </w:rPr>
        <w:t>ní</w:t>
      </w:r>
      <w:r w:rsidRPr="00C67C12">
        <w:rPr>
          <w:rFonts w:cs="Times New Roman" w:hint="default"/>
          <w:lang w:val="sk-SK"/>
        </w:rPr>
        <w:t>k nesplatí</w:t>
      </w:r>
      <w:r w:rsidRPr="00C67C12">
        <w:rPr>
          <w:rFonts w:cs="Times New Roman" w:hint="default"/>
          <w:lang w:val="sk-SK"/>
        </w:rPr>
        <w:t xml:space="preserve"> akú</w:t>
      </w:r>
      <w:r w:rsidRPr="00C67C12">
        <w:rPr>
          <w:rFonts w:cs="Times New Roman" w:hint="default"/>
          <w:lang w:val="sk-SK"/>
        </w:rPr>
        <w:t>koľ</w:t>
      </w:r>
      <w:r w:rsidRPr="00C67C12">
        <w:rPr>
          <w:rFonts w:cs="Times New Roman" w:hint="default"/>
          <w:lang w:val="sk-SK"/>
        </w:rPr>
        <w:t>vek sumu istiny alebo ú</w:t>
      </w:r>
      <w:r w:rsidRPr="00C67C12">
        <w:rPr>
          <w:rFonts w:cs="Times New Roman" w:hint="default"/>
          <w:lang w:val="sk-SK"/>
        </w:rPr>
        <w:t>roku podľ</w:t>
      </w:r>
      <w:r w:rsidRPr="00C67C12">
        <w:rPr>
          <w:rFonts w:cs="Times New Roman" w:hint="default"/>
          <w:lang w:val="sk-SK"/>
        </w:rPr>
        <w:t>a aké</w:t>
      </w:r>
      <w:r w:rsidRPr="00C67C12">
        <w:rPr>
          <w:rFonts w:cs="Times New Roman" w:hint="default"/>
          <w:lang w:val="sk-SK"/>
        </w:rPr>
        <w:t>hokoľ</w:t>
      </w:r>
      <w:r w:rsidRPr="00C67C12">
        <w:rPr>
          <w:rFonts w:cs="Times New Roman" w:hint="default"/>
          <w:lang w:val="sk-SK"/>
        </w:rPr>
        <w:t>vek Ú</w:t>
      </w:r>
      <w:r w:rsidRPr="00C67C12">
        <w:rPr>
          <w:rFonts w:cs="Times New Roman" w:hint="default"/>
          <w:lang w:val="sk-SK"/>
        </w:rPr>
        <w:t>veru alebo akú</w:t>
      </w:r>
      <w:r w:rsidRPr="00C67C12">
        <w:rPr>
          <w:rFonts w:cs="Times New Roman" w:hint="default"/>
          <w:lang w:val="sk-SK"/>
        </w:rPr>
        <w:t>koľ</w:t>
      </w:r>
      <w:r w:rsidRPr="00C67C12">
        <w:rPr>
          <w:rFonts w:cs="Times New Roman" w:hint="default"/>
          <w:lang w:val="sk-SK"/>
        </w:rPr>
        <w:t>vek inú</w:t>
      </w:r>
      <w:r w:rsidRPr="00C67C12">
        <w:rPr>
          <w:rFonts w:cs="Times New Roman" w:hint="default"/>
          <w:lang w:val="sk-SK"/>
        </w:rPr>
        <w:t xml:space="preserve"> sumu splatnú</w:t>
      </w:r>
      <w:r w:rsidRPr="00C67C12">
        <w:rPr>
          <w:rFonts w:cs="Times New Roman" w:hint="default"/>
          <w:lang w:val="sk-SK"/>
        </w:rPr>
        <w:t xml:space="preserve"> podľ</w:t>
      </w:r>
      <w:r w:rsidRPr="00C67C12">
        <w:rPr>
          <w:rFonts w:cs="Times New Roman" w:hint="default"/>
          <w:lang w:val="sk-SK"/>
        </w:rPr>
        <w:t>a tejto Zmluvy v deň</w:t>
      </w:r>
      <w:r w:rsidRPr="00C67C12">
        <w:rPr>
          <w:rFonts w:cs="Times New Roman" w:hint="default"/>
          <w:lang w:val="sk-SK"/>
        </w:rPr>
        <w:t xml:space="preserve"> svojej splatnosti, č</w:t>
      </w:r>
      <w:r w:rsidRPr="00C67C12">
        <w:rPr>
          <w:rFonts w:cs="Times New Roman" w:hint="default"/>
          <w:lang w:val="sk-SK"/>
        </w:rPr>
        <w:t>i v celkovej alebo č</w:t>
      </w:r>
      <w:r w:rsidRPr="00C67C12">
        <w:rPr>
          <w:rFonts w:cs="Times New Roman" w:hint="default"/>
          <w:lang w:val="sk-SK"/>
        </w:rPr>
        <w:t>iastkovej výš</w:t>
      </w:r>
      <w:r w:rsidRPr="00C67C12">
        <w:rPr>
          <w:rFonts w:cs="Times New Roman" w:hint="default"/>
          <w:lang w:val="sk-SK"/>
        </w:rPr>
        <w:t>ke,  tý</w:t>
      </w:r>
      <w:r w:rsidRPr="00C67C12">
        <w:rPr>
          <w:rFonts w:cs="Times New Roman" w:hint="default"/>
          <w:lang w:val="sk-SK"/>
        </w:rPr>
        <w:t>kajú</w:t>
      </w:r>
      <w:r w:rsidRPr="00C67C12">
        <w:rPr>
          <w:rFonts w:cs="Times New Roman" w:hint="default"/>
          <w:lang w:val="sk-SK"/>
        </w:rPr>
        <w:t>cu sa aké</w:t>
      </w:r>
      <w:r w:rsidRPr="00C67C12">
        <w:rPr>
          <w:rFonts w:cs="Times New Roman" w:hint="default"/>
          <w:lang w:val="sk-SK"/>
        </w:rPr>
        <w:t>hokoľ</w:t>
      </w:r>
      <w:r w:rsidRPr="00C67C12">
        <w:rPr>
          <w:rFonts w:cs="Times New Roman" w:hint="default"/>
          <w:lang w:val="sk-SK"/>
        </w:rPr>
        <w:t>vek Ú</w:t>
      </w:r>
      <w:r w:rsidRPr="00C67C12">
        <w:rPr>
          <w:rFonts w:cs="Times New Roman" w:hint="default"/>
          <w:lang w:val="sk-SK"/>
        </w:rPr>
        <w:t>veru a ak toto omeš</w:t>
      </w:r>
      <w:r w:rsidRPr="00C67C12">
        <w:rPr>
          <w:rFonts w:cs="Times New Roman" w:hint="default"/>
          <w:lang w:val="sk-SK"/>
        </w:rPr>
        <w:t>kanie trvá</w:t>
      </w:r>
      <w:r w:rsidRPr="00C67C12">
        <w:rPr>
          <w:rFonts w:cs="Times New Roman" w:hint="default"/>
          <w:lang w:val="sk-SK"/>
        </w:rPr>
        <w:t xml:space="preserve"> p</w:t>
      </w:r>
      <w:r w:rsidRPr="00C67C12">
        <w:rPr>
          <w:rFonts w:cs="Times New Roman" w:hint="default"/>
          <w:lang w:val="sk-SK"/>
        </w:rPr>
        <w:t>o dobu 30 kalendá</w:t>
      </w:r>
      <w:r w:rsidRPr="00C67C12">
        <w:rPr>
          <w:rFonts w:cs="Times New Roman" w:hint="default"/>
          <w:lang w:val="sk-SK"/>
        </w:rPr>
        <w:t>rnych dní</w:t>
      </w:r>
      <w:r w:rsidRPr="00C67C12">
        <w:rPr>
          <w:rFonts w:cs="Times New Roman" w:hint="default"/>
          <w:lang w:val="sk-SK"/>
        </w:rPr>
        <w:t xml:space="preserve"> (v sú</w:t>
      </w:r>
      <w:r w:rsidRPr="00C67C12">
        <w:rPr>
          <w:rFonts w:cs="Times New Roman" w:hint="default"/>
          <w:lang w:val="sk-SK"/>
        </w:rPr>
        <w:t>vislosti s meš</w:t>
      </w:r>
      <w:r w:rsidRPr="00C67C12">
        <w:rPr>
          <w:rFonts w:cs="Times New Roman" w:hint="default"/>
          <w:lang w:val="sk-SK"/>
        </w:rPr>
        <w:t>kaní</w:t>
      </w:r>
      <w:r w:rsidRPr="00C67C12">
        <w:rPr>
          <w:rFonts w:cs="Times New Roman" w:hint="default"/>
          <w:lang w:val="sk-SK"/>
        </w:rPr>
        <w:t>m splatenia aké</w:t>
      </w:r>
      <w:r w:rsidRPr="00C67C12">
        <w:rPr>
          <w:rFonts w:cs="Times New Roman" w:hint="default"/>
          <w:lang w:val="sk-SK"/>
        </w:rPr>
        <w:t>hokoľ</w:t>
      </w:r>
      <w:r w:rsidRPr="00C67C12">
        <w:rPr>
          <w:rFonts w:cs="Times New Roman" w:hint="default"/>
          <w:lang w:val="sk-SK"/>
        </w:rPr>
        <w:t>vek ú</w:t>
      </w:r>
      <w:r w:rsidRPr="00C67C12">
        <w:rPr>
          <w:rFonts w:cs="Times New Roman" w:hint="default"/>
          <w:lang w:val="sk-SK"/>
        </w:rPr>
        <w:t>rokovej sumy alebo akejkoľ</w:t>
      </w:r>
      <w:r w:rsidRPr="00C67C12">
        <w:rPr>
          <w:rFonts w:cs="Times New Roman" w:hint="default"/>
          <w:lang w:val="sk-SK"/>
        </w:rPr>
        <w:t>vek inej sumy s vý</w:t>
      </w:r>
      <w:r w:rsidRPr="00C67C12">
        <w:rPr>
          <w:rFonts w:cs="Times New Roman" w:hint="default"/>
          <w:lang w:val="sk-SK"/>
        </w:rPr>
        <w:t>nimkou istiny) alebo sedem kalendá</w:t>
      </w:r>
      <w:r w:rsidRPr="00C67C12">
        <w:rPr>
          <w:rFonts w:cs="Times New Roman" w:hint="default"/>
          <w:lang w:val="sk-SK"/>
        </w:rPr>
        <w:t>rnych dní</w:t>
      </w:r>
      <w:r w:rsidRPr="00C67C12">
        <w:rPr>
          <w:rFonts w:cs="Times New Roman" w:hint="default"/>
          <w:lang w:val="sk-SK"/>
        </w:rPr>
        <w:t xml:space="preserve"> (v sú</w:t>
      </w:r>
      <w:r w:rsidRPr="00C67C12">
        <w:rPr>
          <w:rFonts w:cs="Times New Roman" w:hint="default"/>
          <w:lang w:val="sk-SK"/>
        </w:rPr>
        <w:t>vislosti s meš</w:t>
      </w:r>
      <w:r w:rsidRPr="00C67C12">
        <w:rPr>
          <w:rFonts w:cs="Times New Roman" w:hint="default"/>
          <w:lang w:val="sk-SK"/>
        </w:rPr>
        <w:t>kaní</w:t>
      </w:r>
      <w:r w:rsidRPr="00C67C12">
        <w:rPr>
          <w:rFonts w:cs="Times New Roman" w:hint="default"/>
          <w:lang w:val="sk-SK"/>
        </w:rPr>
        <w:t>m splatenia akejkoľ</w:t>
      </w:r>
      <w:r w:rsidRPr="00C67C12">
        <w:rPr>
          <w:rFonts w:cs="Times New Roman" w:hint="default"/>
          <w:lang w:val="sk-SK"/>
        </w:rPr>
        <w:t>vek sumy istiny) po doruč</w:t>
      </w:r>
      <w:r w:rsidRPr="00C67C12">
        <w:rPr>
          <w:rFonts w:cs="Times New Roman" w:hint="default"/>
          <w:lang w:val="sk-SK"/>
        </w:rPr>
        <w:t>ení</w:t>
      </w:r>
      <w:r w:rsidRPr="00C67C12">
        <w:rPr>
          <w:rFonts w:cs="Times New Roman" w:hint="default"/>
          <w:lang w:val="sk-SK"/>
        </w:rPr>
        <w:t xml:space="preserve"> pí</w:t>
      </w:r>
      <w:r w:rsidRPr="00C67C12">
        <w:rPr>
          <w:rFonts w:cs="Times New Roman" w:hint="default"/>
          <w:lang w:val="sk-SK"/>
        </w:rPr>
        <w:t>somné</w:t>
      </w:r>
      <w:r w:rsidRPr="00C67C12">
        <w:rPr>
          <w:rFonts w:cs="Times New Roman" w:hint="default"/>
          <w:lang w:val="sk-SK"/>
        </w:rPr>
        <w:t>ho ozná</w:t>
      </w:r>
      <w:r w:rsidRPr="00C67C12">
        <w:rPr>
          <w:rFonts w:cs="Times New Roman" w:hint="default"/>
          <w:lang w:val="sk-SK"/>
        </w:rPr>
        <w:t>menia V</w:t>
      </w:r>
      <w:r w:rsidRPr="00C67C12">
        <w:rPr>
          <w:rFonts w:cs="Times New Roman" w:hint="default"/>
          <w:lang w:val="sk-SK"/>
        </w:rPr>
        <w:t>e</w:t>
      </w:r>
      <w:r w:rsidRPr="00C67C12">
        <w:rPr>
          <w:rFonts w:cs="Times New Roman" w:hint="default"/>
          <w:lang w:val="sk-SK"/>
        </w:rPr>
        <w:t>riteľ</w:t>
      </w:r>
      <w:r w:rsidRPr="00C67C12">
        <w:rPr>
          <w:rFonts w:cs="Times New Roman" w:hint="default"/>
          <w:lang w:val="sk-SK"/>
        </w:rPr>
        <w:t>ov Dlž</w:t>
      </w:r>
      <w:r w:rsidRPr="00C67C12">
        <w:rPr>
          <w:rFonts w:cs="Times New Roman" w:hint="default"/>
          <w:lang w:val="sk-SK"/>
        </w:rPr>
        <w:t>ní</w:t>
      </w:r>
      <w:r w:rsidRPr="00C67C12">
        <w:rPr>
          <w:rFonts w:cs="Times New Roman" w:hint="default"/>
          <w:lang w:val="sk-SK"/>
        </w:rPr>
        <w:t>kovi; alebo</w:t>
      </w:r>
    </w:p>
    <w:p w:rsidR="00C67C12" w:rsidRPr="00C67C12" w:rsidP="00C67C12">
      <w:pPr>
        <w:pStyle w:val="Standard8"/>
        <w:bidi w:val="0"/>
        <w:rPr>
          <w:rFonts w:cs="Times New Roman" w:hint="default"/>
          <w:lang w:val="sk-SK"/>
        </w:rPr>
      </w:pPr>
      <w:r w:rsidRPr="00C67C12">
        <w:rPr>
          <w:rFonts w:cs="Times New Roman" w:hint="default"/>
          <w:lang w:val="sk-SK"/>
        </w:rPr>
        <w:t>Dlž</w:t>
      </w:r>
      <w:r w:rsidRPr="00C67C12">
        <w:rPr>
          <w:rFonts w:cs="Times New Roman" w:hint="default"/>
          <w:lang w:val="sk-SK"/>
        </w:rPr>
        <w:t>ní</w:t>
      </w:r>
      <w:r w:rsidRPr="00C67C12">
        <w:rPr>
          <w:rFonts w:cs="Times New Roman" w:hint="default"/>
          <w:lang w:val="sk-SK"/>
        </w:rPr>
        <w:t>k alebo jeho agentú</w:t>
      </w:r>
      <w:r w:rsidRPr="00C67C12">
        <w:rPr>
          <w:rFonts w:cs="Times New Roman" w:hint="default"/>
          <w:lang w:val="sk-SK"/>
        </w:rPr>
        <w:t>ry sú</w:t>
      </w:r>
      <w:r w:rsidRPr="00C67C12">
        <w:rPr>
          <w:rFonts w:cs="Times New Roman" w:hint="default"/>
          <w:lang w:val="sk-SK"/>
        </w:rPr>
        <w:t xml:space="preserve"> v omeš</w:t>
      </w:r>
      <w:r w:rsidRPr="00C67C12">
        <w:rPr>
          <w:rFonts w:cs="Times New Roman" w:hint="default"/>
          <w:lang w:val="sk-SK"/>
        </w:rPr>
        <w:t>kaní</w:t>
      </w:r>
      <w:r w:rsidRPr="00C67C12">
        <w:rPr>
          <w:rFonts w:cs="Times New Roman" w:hint="default"/>
          <w:lang w:val="sk-SK"/>
        </w:rPr>
        <w:t xml:space="preserve"> s vý</w:t>
      </w:r>
      <w:r w:rsidRPr="00C67C12">
        <w:rPr>
          <w:rFonts w:cs="Times New Roman" w:hint="default"/>
          <w:lang w:val="sk-SK"/>
        </w:rPr>
        <w:t>konom aké</w:t>
      </w:r>
      <w:r w:rsidRPr="00C67C12">
        <w:rPr>
          <w:rFonts w:cs="Times New Roman" w:hint="default"/>
          <w:lang w:val="sk-SK"/>
        </w:rPr>
        <w:t>hokoľ</w:t>
      </w:r>
      <w:r w:rsidRPr="00C67C12">
        <w:rPr>
          <w:rFonts w:cs="Times New Roman" w:hint="default"/>
          <w:lang w:val="sk-SK"/>
        </w:rPr>
        <w:t>vek zá</w:t>
      </w:r>
      <w:r w:rsidRPr="00C67C12">
        <w:rPr>
          <w:rFonts w:cs="Times New Roman" w:hint="default"/>
          <w:lang w:val="sk-SK"/>
        </w:rPr>
        <w:t>vä</w:t>
      </w:r>
      <w:r w:rsidRPr="00C67C12">
        <w:rPr>
          <w:rFonts w:cs="Times New Roman" w:hint="default"/>
          <w:lang w:val="sk-SK"/>
        </w:rPr>
        <w:t>zku podľ</w:t>
      </w:r>
      <w:r w:rsidRPr="00C67C12">
        <w:rPr>
          <w:rFonts w:cs="Times New Roman" w:hint="default"/>
          <w:lang w:val="sk-SK"/>
        </w:rPr>
        <w:t>a z tejto Zmluvy (vrá</w:t>
      </w:r>
      <w:r w:rsidRPr="00C67C12">
        <w:rPr>
          <w:rFonts w:cs="Times New Roman" w:hint="default"/>
          <w:lang w:val="sk-SK"/>
        </w:rPr>
        <w:t>tane povinnosti opí</w:t>
      </w:r>
      <w:r w:rsidRPr="00C67C12">
        <w:rPr>
          <w:rFonts w:cs="Times New Roman" w:hint="default"/>
          <w:lang w:val="sk-SK"/>
        </w:rPr>
        <w:t>sanej v Č</w:t>
      </w:r>
      <w:r w:rsidRPr="00C67C12">
        <w:rPr>
          <w:rFonts w:cs="Times New Roman" w:hint="default"/>
          <w:lang w:val="sk-SK"/>
        </w:rPr>
        <w:t>lá</w:t>
      </w:r>
      <w:r w:rsidRPr="00C67C12">
        <w:rPr>
          <w:rFonts w:cs="Times New Roman" w:hint="default"/>
          <w:lang w:val="sk-SK"/>
        </w:rPr>
        <w:t>nku 1(3) použ</w:t>
      </w:r>
      <w:r w:rsidRPr="00C67C12">
        <w:rPr>
          <w:rFonts w:cs="Times New Roman" w:hint="default"/>
          <w:lang w:val="sk-SK"/>
        </w:rPr>
        <w:t>iť</w:t>
      </w:r>
      <w:r w:rsidRPr="00C67C12">
        <w:rPr>
          <w:rFonts w:cs="Times New Roman" w:hint="default"/>
          <w:lang w:val="sk-SK"/>
        </w:rPr>
        <w:t xml:space="preserve"> Ú</w:t>
      </w:r>
      <w:r w:rsidRPr="00C67C12">
        <w:rPr>
          <w:rFonts w:cs="Times New Roman" w:hint="default"/>
          <w:lang w:val="sk-SK"/>
        </w:rPr>
        <w:t>very v sú</w:t>
      </w:r>
      <w:r w:rsidRPr="00C67C12">
        <w:rPr>
          <w:rFonts w:cs="Times New Roman" w:hint="default"/>
          <w:lang w:val="sk-SK"/>
        </w:rPr>
        <w:t>lade s podmienkami MoP ale s vý</w:t>
      </w:r>
      <w:r w:rsidRPr="00C67C12">
        <w:rPr>
          <w:rFonts w:cs="Times New Roman" w:hint="default"/>
          <w:lang w:val="sk-SK"/>
        </w:rPr>
        <w:t>nimkou aký</w:t>
      </w:r>
      <w:r w:rsidRPr="00C67C12">
        <w:rPr>
          <w:rFonts w:cs="Times New Roman" w:hint="default"/>
          <w:lang w:val="sk-SK"/>
        </w:rPr>
        <w:t>chkoľ</w:t>
      </w:r>
      <w:r w:rsidRPr="00C67C12">
        <w:rPr>
          <w:rFonts w:cs="Times New Roman" w:hint="default"/>
          <w:lang w:val="sk-SK"/>
        </w:rPr>
        <w:t>vek iný</w:t>
      </w:r>
      <w:r w:rsidRPr="00C67C12">
        <w:rPr>
          <w:rFonts w:cs="Times New Roman" w:hint="default"/>
          <w:lang w:val="sk-SK"/>
        </w:rPr>
        <w:t>ch zá</w:t>
      </w:r>
      <w:r w:rsidRPr="00C67C12">
        <w:rPr>
          <w:rFonts w:cs="Times New Roman" w:hint="default"/>
          <w:lang w:val="sk-SK"/>
        </w:rPr>
        <w:t>vä</w:t>
      </w:r>
      <w:r w:rsidRPr="00C67C12">
        <w:rPr>
          <w:rFonts w:cs="Times New Roman" w:hint="default"/>
          <w:lang w:val="sk-SK"/>
        </w:rPr>
        <w:t>zkov podľ</w:t>
      </w:r>
      <w:r w:rsidRPr="00C67C12">
        <w:rPr>
          <w:rFonts w:cs="Times New Roman" w:hint="default"/>
          <w:lang w:val="sk-SK"/>
        </w:rPr>
        <w:t xml:space="preserve">a MoP), a </w:t>
      </w:r>
      <w:r w:rsidRPr="00C67C12">
        <w:rPr>
          <w:rFonts w:cs="Times New Roman" w:hint="default"/>
          <w:lang w:val="sk-SK"/>
        </w:rPr>
        <w:t>také</w:t>
      </w:r>
      <w:r w:rsidRPr="00C67C12">
        <w:rPr>
          <w:rFonts w:cs="Times New Roman" w:hint="default"/>
          <w:lang w:val="sk-SK"/>
        </w:rPr>
        <w:t>to meš</w:t>
      </w:r>
      <w:r w:rsidRPr="00C67C12">
        <w:rPr>
          <w:rFonts w:cs="Times New Roman" w:hint="default"/>
          <w:lang w:val="sk-SK"/>
        </w:rPr>
        <w:t>kanie trvá</w:t>
      </w:r>
      <w:r w:rsidRPr="00C67C12">
        <w:rPr>
          <w:rFonts w:cs="Times New Roman" w:hint="default"/>
          <w:lang w:val="sk-SK"/>
        </w:rPr>
        <w:t xml:space="preserve"> po dobu jedné</w:t>
      </w:r>
      <w:r w:rsidRPr="00C67C12">
        <w:rPr>
          <w:rFonts w:cs="Times New Roman" w:hint="default"/>
          <w:lang w:val="sk-SK"/>
        </w:rPr>
        <w:t>ho mesiaca po doruč</w:t>
      </w:r>
      <w:r w:rsidRPr="00C67C12">
        <w:rPr>
          <w:rFonts w:cs="Times New Roman" w:hint="default"/>
          <w:lang w:val="sk-SK"/>
        </w:rPr>
        <w:t>ení</w:t>
      </w:r>
      <w:r w:rsidRPr="00C67C12">
        <w:rPr>
          <w:rFonts w:cs="Times New Roman" w:hint="default"/>
          <w:lang w:val="sk-SK"/>
        </w:rPr>
        <w:t xml:space="preserve"> pí</w:t>
      </w:r>
      <w:r w:rsidRPr="00C67C12">
        <w:rPr>
          <w:rFonts w:cs="Times New Roman" w:hint="default"/>
          <w:lang w:val="sk-SK"/>
        </w:rPr>
        <w:t>somné</w:t>
      </w:r>
      <w:r w:rsidRPr="00C67C12">
        <w:rPr>
          <w:rFonts w:cs="Times New Roman" w:hint="default"/>
          <w:lang w:val="sk-SK"/>
        </w:rPr>
        <w:t>ho ozná</w:t>
      </w:r>
      <w:r w:rsidRPr="00C67C12">
        <w:rPr>
          <w:rFonts w:cs="Times New Roman" w:hint="default"/>
          <w:lang w:val="sk-SK"/>
        </w:rPr>
        <w:t>menia Veriteľ</w:t>
      </w:r>
      <w:r w:rsidRPr="00C67C12">
        <w:rPr>
          <w:rFonts w:cs="Times New Roman" w:hint="default"/>
          <w:lang w:val="sk-SK"/>
        </w:rPr>
        <w:t>ov Dlž</w:t>
      </w:r>
      <w:r w:rsidRPr="00C67C12">
        <w:rPr>
          <w:rFonts w:cs="Times New Roman" w:hint="default"/>
          <w:lang w:val="sk-SK"/>
        </w:rPr>
        <w:t>ní</w:t>
      </w:r>
      <w:r w:rsidRPr="00C67C12">
        <w:rPr>
          <w:rFonts w:cs="Times New Roman" w:hint="default"/>
          <w:lang w:val="sk-SK"/>
        </w:rPr>
        <w:t>kovi; alebo</w:t>
      </w:r>
    </w:p>
    <w:p w:rsidR="00C67C12" w:rsidRPr="00C67C12" w:rsidP="00C67C12">
      <w:pPr>
        <w:pStyle w:val="Standard8"/>
        <w:bidi w:val="0"/>
        <w:rPr>
          <w:rFonts w:cs="Times New Roman" w:hint="default"/>
          <w:lang w:val="sk-SK"/>
        </w:rPr>
      </w:pPr>
      <w:r w:rsidRPr="00C67C12">
        <w:rPr>
          <w:rFonts w:cs="Times New Roman" w:hint="default"/>
          <w:lang w:val="sk-SK"/>
        </w:rPr>
        <w:t>Dlž</w:t>
      </w:r>
      <w:r w:rsidRPr="00C67C12">
        <w:rPr>
          <w:rFonts w:cs="Times New Roman" w:hint="default"/>
          <w:lang w:val="sk-SK"/>
        </w:rPr>
        <w:t>ní</w:t>
      </w:r>
      <w:r w:rsidRPr="00C67C12">
        <w:rPr>
          <w:rFonts w:cs="Times New Roman" w:hint="default"/>
          <w:lang w:val="sk-SK"/>
        </w:rPr>
        <w:t>kove zá</w:t>
      </w:r>
      <w:r w:rsidRPr="00C67C12">
        <w:rPr>
          <w:rFonts w:cs="Times New Roman" w:hint="default"/>
          <w:lang w:val="sk-SK"/>
        </w:rPr>
        <w:t>vä</w:t>
      </w:r>
      <w:r w:rsidRPr="00C67C12">
        <w:rPr>
          <w:rFonts w:cs="Times New Roman" w:hint="default"/>
          <w:lang w:val="sk-SK"/>
        </w:rPr>
        <w:t>zky podľ</w:t>
      </w:r>
      <w:r w:rsidRPr="00C67C12">
        <w:rPr>
          <w:rFonts w:cs="Times New Roman" w:hint="default"/>
          <w:lang w:val="sk-SK"/>
        </w:rPr>
        <w:t>a tejto Zmluvy sú</w:t>
      </w:r>
      <w:r w:rsidRPr="00C67C12">
        <w:rPr>
          <w:rFonts w:cs="Times New Roman" w:hint="default"/>
          <w:lang w:val="sk-SK"/>
        </w:rPr>
        <w:t xml:space="preserve"> vyhlá</w:t>
      </w:r>
      <w:r w:rsidRPr="00C67C12">
        <w:rPr>
          <w:rFonts w:cs="Times New Roman" w:hint="default"/>
          <w:lang w:val="sk-SK"/>
        </w:rPr>
        <w:t>sené</w:t>
      </w:r>
      <w:r w:rsidRPr="00C67C12">
        <w:rPr>
          <w:rFonts w:cs="Times New Roman" w:hint="default"/>
          <w:lang w:val="sk-SK"/>
        </w:rPr>
        <w:t xml:space="preserve"> prí</w:t>
      </w:r>
      <w:r w:rsidRPr="00C67C12">
        <w:rPr>
          <w:rFonts w:cs="Times New Roman" w:hint="default"/>
          <w:lang w:val="sk-SK"/>
        </w:rPr>
        <w:t>sluš</w:t>
      </w:r>
      <w:r w:rsidRPr="00C67C12">
        <w:rPr>
          <w:rFonts w:cs="Times New Roman" w:hint="default"/>
          <w:lang w:val="sk-SK"/>
        </w:rPr>
        <w:t>ný</w:t>
      </w:r>
      <w:r w:rsidRPr="00C67C12">
        <w:rPr>
          <w:rFonts w:cs="Times New Roman" w:hint="default"/>
          <w:lang w:val="sk-SK"/>
        </w:rPr>
        <w:t>m sú</w:t>
      </w:r>
      <w:r w:rsidRPr="00C67C12">
        <w:rPr>
          <w:rFonts w:cs="Times New Roman" w:hint="default"/>
          <w:lang w:val="sk-SK"/>
        </w:rPr>
        <w:t>dom za neplatné</w:t>
      </w:r>
      <w:r w:rsidRPr="00C67C12">
        <w:rPr>
          <w:rFonts w:cs="Times New Roman" w:hint="default"/>
          <w:lang w:val="sk-SK"/>
        </w:rPr>
        <w:t xml:space="preserve"> alebo nevykonateľ</w:t>
      </w:r>
      <w:r w:rsidRPr="00C67C12">
        <w:rPr>
          <w:rFonts w:cs="Times New Roman" w:hint="default"/>
          <w:lang w:val="sk-SK"/>
        </w:rPr>
        <w:t>né</w:t>
      </w:r>
      <w:r w:rsidRPr="00C67C12">
        <w:rPr>
          <w:rFonts w:cs="Times New Roman" w:hint="default"/>
          <w:lang w:val="sk-SK"/>
        </w:rPr>
        <w:t xml:space="preserve"> voč</w:t>
      </w:r>
      <w:r w:rsidRPr="00C67C12">
        <w:rPr>
          <w:rFonts w:cs="Times New Roman" w:hint="default"/>
          <w:lang w:val="sk-SK"/>
        </w:rPr>
        <w:t>i Dlž</w:t>
      </w:r>
      <w:r w:rsidRPr="00C67C12">
        <w:rPr>
          <w:rFonts w:cs="Times New Roman" w:hint="default"/>
          <w:lang w:val="sk-SK"/>
        </w:rPr>
        <w:t>ní</w:t>
      </w:r>
      <w:r w:rsidRPr="00C67C12">
        <w:rPr>
          <w:rFonts w:cs="Times New Roman" w:hint="default"/>
          <w:lang w:val="sk-SK"/>
        </w:rPr>
        <w:t>kovi alebo vyhlá</w:t>
      </w:r>
      <w:r w:rsidRPr="00C67C12">
        <w:rPr>
          <w:rFonts w:cs="Times New Roman" w:hint="default"/>
          <w:lang w:val="sk-SK"/>
        </w:rPr>
        <w:t>sené</w:t>
      </w:r>
      <w:r w:rsidRPr="00C67C12">
        <w:rPr>
          <w:rFonts w:cs="Times New Roman" w:hint="default"/>
          <w:lang w:val="sk-SK"/>
        </w:rPr>
        <w:t xml:space="preserve"> prí</w:t>
      </w:r>
      <w:r w:rsidRPr="00C67C12">
        <w:rPr>
          <w:rFonts w:cs="Times New Roman" w:hint="default"/>
          <w:lang w:val="sk-SK"/>
        </w:rPr>
        <w:t>sluš</w:t>
      </w:r>
      <w:r w:rsidRPr="00C67C12">
        <w:rPr>
          <w:rFonts w:cs="Times New Roman" w:hint="default"/>
          <w:lang w:val="sk-SK"/>
        </w:rPr>
        <w:t>ný</w:t>
      </w:r>
      <w:r w:rsidRPr="00C67C12">
        <w:rPr>
          <w:rFonts w:cs="Times New Roman" w:hint="default"/>
          <w:lang w:val="sk-SK"/>
        </w:rPr>
        <w:t>m sú</w:t>
      </w:r>
      <w:r w:rsidRPr="00C67C12">
        <w:rPr>
          <w:rFonts w:cs="Times New Roman" w:hint="default"/>
          <w:lang w:val="sk-SK"/>
        </w:rPr>
        <w:t>dom za ne</w:t>
      </w:r>
      <w:r w:rsidRPr="00C67C12">
        <w:rPr>
          <w:rFonts w:cs="Times New Roman" w:hint="default"/>
          <w:lang w:val="sk-SK"/>
        </w:rPr>
        <w:t>zá</w:t>
      </w:r>
      <w:r w:rsidRPr="00C67C12">
        <w:rPr>
          <w:rFonts w:cs="Times New Roman" w:hint="default"/>
          <w:lang w:val="sk-SK"/>
        </w:rPr>
        <w:t>konné</w:t>
      </w:r>
      <w:r w:rsidRPr="00C67C12">
        <w:rPr>
          <w:rFonts w:cs="Times New Roman" w:hint="default"/>
          <w:lang w:val="sk-SK"/>
        </w:rPr>
        <w:t xml:space="preserve">; alebo </w:t>
      </w:r>
    </w:p>
    <w:p w:rsidR="00C67C12" w:rsidRPr="00C67C12" w:rsidP="00C67C12">
      <w:pPr>
        <w:pStyle w:val="Standard8"/>
        <w:bidi w:val="0"/>
        <w:rPr>
          <w:rFonts w:cs="Times New Roman" w:hint="default"/>
          <w:lang w:val="sk-SK"/>
        </w:rPr>
      </w:pPr>
      <w:r w:rsidRPr="00C67C12">
        <w:rPr>
          <w:rFonts w:cs="Times New Roman" w:hint="default"/>
          <w:lang w:val="sk-SK"/>
        </w:rPr>
        <w:t>(i) </w:t>
      </w:r>
      <w:r w:rsidRPr="00C67C12">
        <w:rPr>
          <w:rFonts w:cs="Times New Roman" w:hint="default"/>
          <w:lang w:val="sk-SK"/>
        </w:rPr>
        <w:t>bolo doká</w:t>
      </w:r>
      <w:r w:rsidRPr="00C67C12">
        <w:rPr>
          <w:rFonts w:cs="Times New Roman" w:hint="default"/>
          <w:lang w:val="sk-SK"/>
        </w:rPr>
        <w:t>zané</w:t>
      </w:r>
      <w:r w:rsidRPr="00C67C12">
        <w:rPr>
          <w:rFonts w:cs="Times New Roman" w:hint="default"/>
          <w:lang w:val="sk-SK"/>
        </w:rPr>
        <w:t xml:space="preserve"> v sú</w:t>
      </w:r>
      <w:r w:rsidRPr="00C67C12">
        <w:rPr>
          <w:rFonts w:cs="Times New Roman" w:hint="default"/>
          <w:lang w:val="sk-SK"/>
        </w:rPr>
        <w:t>vislosti s touto Zmluvou alebo MoP, ž</w:t>
      </w:r>
      <w:r w:rsidRPr="00C67C12">
        <w:rPr>
          <w:rFonts w:cs="Times New Roman" w:hint="default"/>
          <w:lang w:val="sk-SK"/>
        </w:rPr>
        <w:t>e Dlž</w:t>
      </w:r>
      <w:r w:rsidRPr="00C67C12">
        <w:rPr>
          <w:rFonts w:cs="Times New Roman" w:hint="default"/>
          <w:lang w:val="sk-SK"/>
        </w:rPr>
        <w:t>ní</w:t>
      </w:r>
      <w:r w:rsidRPr="00C67C12">
        <w:rPr>
          <w:rFonts w:cs="Times New Roman" w:hint="default"/>
          <w:lang w:val="sk-SK"/>
        </w:rPr>
        <w:t>k alebo Agent Dlž</w:t>
      </w:r>
      <w:r w:rsidRPr="00C67C12">
        <w:rPr>
          <w:rFonts w:cs="Times New Roman" w:hint="default"/>
          <w:lang w:val="sk-SK"/>
        </w:rPr>
        <w:t>ní</w:t>
      </w:r>
      <w:r w:rsidRPr="00C67C12">
        <w:rPr>
          <w:rFonts w:cs="Times New Roman" w:hint="default"/>
          <w:lang w:val="sk-SK"/>
        </w:rPr>
        <w:t>ka bol zapojený</w:t>
      </w:r>
      <w:r w:rsidRPr="00C67C12">
        <w:rPr>
          <w:rFonts w:cs="Times New Roman" w:hint="default"/>
          <w:lang w:val="sk-SK"/>
        </w:rPr>
        <w:t xml:space="preserve"> v akomkoľ</w:t>
      </w:r>
      <w:r w:rsidRPr="00C67C12">
        <w:rPr>
          <w:rFonts w:cs="Times New Roman" w:hint="default"/>
          <w:lang w:val="sk-SK"/>
        </w:rPr>
        <w:t>vek nelegá</w:t>
      </w:r>
      <w:r w:rsidRPr="00C67C12">
        <w:rPr>
          <w:rFonts w:cs="Times New Roman" w:hint="default"/>
          <w:lang w:val="sk-SK"/>
        </w:rPr>
        <w:t>lnom konaní</w:t>
      </w:r>
      <w:r w:rsidRPr="00C67C12">
        <w:rPr>
          <w:rFonts w:cs="Times New Roman" w:hint="default"/>
          <w:lang w:val="sk-SK"/>
        </w:rPr>
        <w:t>, alebo akejkoľ</w:t>
      </w:r>
      <w:r w:rsidRPr="00C67C12">
        <w:rPr>
          <w:rFonts w:cs="Times New Roman" w:hint="default"/>
          <w:lang w:val="sk-SK"/>
        </w:rPr>
        <w:t>vek inej akcie poš</w:t>
      </w:r>
      <w:r w:rsidRPr="00C67C12">
        <w:rPr>
          <w:rFonts w:cs="Times New Roman" w:hint="default"/>
          <w:lang w:val="sk-SK"/>
        </w:rPr>
        <w:t>kodzujú</w:t>
      </w:r>
      <w:r w:rsidRPr="00C67C12">
        <w:rPr>
          <w:rFonts w:cs="Times New Roman" w:hint="default"/>
          <w:lang w:val="sk-SK"/>
        </w:rPr>
        <w:t>cej Veriteľ</w:t>
      </w:r>
      <w:r w:rsidRPr="00C67C12">
        <w:rPr>
          <w:rFonts w:cs="Times New Roman" w:hint="default"/>
          <w:lang w:val="sk-SK"/>
        </w:rPr>
        <w:t>ov alebo (ii) </w:t>
      </w:r>
      <w:r w:rsidRPr="00C67C12">
        <w:rPr>
          <w:rFonts w:cs="Times New Roman" w:hint="default"/>
          <w:lang w:val="sk-SK"/>
        </w:rPr>
        <w:t>aké</w:t>
      </w:r>
      <w:r w:rsidRPr="00C67C12">
        <w:rPr>
          <w:rFonts w:cs="Times New Roman" w:hint="default"/>
          <w:lang w:val="sk-SK"/>
        </w:rPr>
        <w:t>koľ</w:t>
      </w:r>
      <w:r w:rsidRPr="00C67C12">
        <w:rPr>
          <w:rFonts w:cs="Times New Roman" w:hint="default"/>
          <w:lang w:val="sk-SK"/>
        </w:rPr>
        <w:t>vek vyhlá</w:t>
      </w:r>
      <w:r w:rsidRPr="00C67C12">
        <w:rPr>
          <w:rFonts w:cs="Times New Roman" w:hint="default"/>
          <w:lang w:val="sk-SK"/>
        </w:rPr>
        <w:t>senie alebo zabezpeč</w:t>
      </w:r>
      <w:r w:rsidRPr="00C67C12">
        <w:rPr>
          <w:rFonts w:cs="Times New Roman" w:hint="default"/>
          <w:lang w:val="sk-SK"/>
        </w:rPr>
        <w:t>enie urob</w:t>
      </w:r>
      <w:r w:rsidRPr="00C67C12">
        <w:rPr>
          <w:rFonts w:cs="Times New Roman" w:hint="default"/>
          <w:lang w:val="sk-SK"/>
        </w:rPr>
        <w:t>ené</w:t>
      </w:r>
      <w:r w:rsidRPr="00C67C12">
        <w:rPr>
          <w:rFonts w:cs="Times New Roman" w:hint="default"/>
          <w:lang w:val="sk-SK"/>
        </w:rPr>
        <w:t xml:space="preserve"> Dlž</w:t>
      </w:r>
      <w:r w:rsidRPr="00C67C12">
        <w:rPr>
          <w:rFonts w:cs="Times New Roman" w:hint="default"/>
          <w:lang w:val="sk-SK"/>
        </w:rPr>
        <w:t>ní</w:t>
      </w:r>
      <w:r w:rsidRPr="00C67C12">
        <w:rPr>
          <w:rFonts w:cs="Times New Roman" w:hint="default"/>
          <w:lang w:val="sk-SK"/>
        </w:rPr>
        <w:t>kom alebo Agentom Dlž</w:t>
      </w:r>
      <w:r w:rsidRPr="00C67C12">
        <w:rPr>
          <w:rFonts w:cs="Times New Roman" w:hint="default"/>
          <w:lang w:val="sk-SK"/>
        </w:rPr>
        <w:t>ní</w:t>
      </w:r>
      <w:r w:rsidRPr="00C67C12">
        <w:rPr>
          <w:rFonts w:cs="Times New Roman" w:hint="default"/>
          <w:lang w:val="sk-SK"/>
        </w:rPr>
        <w:t>ka podľ</w:t>
      </w:r>
      <w:r w:rsidRPr="00C67C12">
        <w:rPr>
          <w:rFonts w:cs="Times New Roman" w:hint="default"/>
          <w:lang w:val="sk-SK"/>
        </w:rPr>
        <w:t>a tejto Zmluvy je chybné</w:t>
      </w:r>
      <w:r w:rsidRPr="00C67C12">
        <w:rPr>
          <w:rFonts w:cs="Times New Roman" w:hint="default"/>
          <w:lang w:val="sk-SK"/>
        </w:rPr>
        <w:t>, nepravdivé</w:t>
      </w:r>
      <w:r w:rsidRPr="00C67C12">
        <w:rPr>
          <w:rFonts w:cs="Times New Roman" w:hint="default"/>
          <w:lang w:val="sk-SK"/>
        </w:rPr>
        <w:t xml:space="preserve"> alebo zavá</w:t>
      </w:r>
      <w:r w:rsidRPr="00C67C12">
        <w:rPr>
          <w:rFonts w:cs="Times New Roman" w:hint="default"/>
          <w:lang w:val="sk-SK"/>
        </w:rPr>
        <w:t>dzajú</w:t>
      </w:r>
      <w:r w:rsidRPr="00C67C12">
        <w:rPr>
          <w:rFonts w:cs="Times New Roman" w:hint="default"/>
          <w:lang w:val="sk-SK"/>
        </w:rPr>
        <w:t>ce; alebo</w:t>
      </w:r>
    </w:p>
    <w:p w:rsidR="00C67C12" w:rsidRPr="00C67C12" w:rsidP="00C67C12">
      <w:pPr>
        <w:pStyle w:val="Standard8"/>
        <w:bidi w:val="0"/>
        <w:rPr>
          <w:rFonts w:cs="Times New Roman" w:hint="default"/>
          <w:lang w:val="sk-SK"/>
        </w:rPr>
      </w:pPr>
      <w:r w:rsidRPr="00C67C12">
        <w:rPr>
          <w:rFonts w:cs="Times New Roman" w:hint="default"/>
          <w:lang w:val="sk-SK"/>
        </w:rPr>
        <w:t>Prí</w:t>
      </w:r>
      <w:r w:rsidRPr="00C67C12">
        <w:rPr>
          <w:rFonts w:cs="Times New Roman" w:hint="default"/>
          <w:lang w:val="sk-SK"/>
        </w:rPr>
        <w:t>sluš</w:t>
      </w:r>
      <w:r w:rsidRPr="00C67C12">
        <w:rPr>
          <w:rFonts w:cs="Times New Roman" w:hint="default"/>
          <w:lang w:val="sk-SK"/>
        </w:rPr>
        <w:t>ná</w:t>
      </w:r>
      <w:r w:rsidRPr="00C67C12">
        <w:rPr>
          <w:rFonts w:cs="Times New Roman" w:hint="default"/>
          <w:lang w:val="sk-SK"/>
        </w:rPr>
        <w:t xml:space="preserve"> Zadlž</w:t>
      </w:r>
      <w:r w:rsidRPr="00C67C12">
        <w:rPr>
          <w:rFonts w:cs="Times New Roman" w:hint="default"/>
          <w:lang w:val="sk-SK"/>
        </w:rPr>
        <w:t>enosť</w:t>
      </w:r>
      <w:r w:rsidRPr="00C67C12">
        <w:rPr>
          <w:rFonts w:cs="Times New Roman" w:hint="default"/>
          <w:lang w:val="sk-SK"/>
        </w:rPr>
        <w:t xml:space="preserve"> Dlž</w:t>
      </w:r>
      <w:r w:rsidRPr="00C67C12">
        <w:rPr>
          <w:rFonts w:cs="Times New Roman" w:hint="default"/>
          <w:lang w:val="sk-SK"/>
        </w:rPr>
        <w:t>ní</w:t>
      </w:r>
      <w:r w:rsidRPr="00C67C12">
        <w:rPr>
          <w:rFonts w:cs="Times New Roman" w:hint="default"/>
          <w:lang w:val="sk-SK"/>
        </w:rPr>
        <w:t>ka, ktorá</w:t>
      </w:r>
      <w:r w:rsidRPr="00C67C12">
        <w:rPr>
          <w:rFonts w:cs="Times New Roman" w:hint="default"/>
          <w:lang w:val="sk-SK"/>
        </w:rPr>
        <w:t xml:space="preserve"> v agregá</w:t>
      </w:r>
      <w:r w:rsidRPr="00C67C12">
        <w:rPr>
          <w:rFonts w:cs="Times New Roman" w:hint="default"/>
          <w:lang w:val="sk-SK"/>
        </w:rPr>
        <w:t>tnej sume istiny prevyš</w:t>
      </w:r>
      <w:r w:rsidRPr="00C67C12">
        <w:rPr>
          <w:rFonts w:cs="Times New Roman" w:hint="default"/>
          <w:lang w:val="sk-SK"/>
        </w:rPr>
        <w:t>uje 250 milió</w:t>
      </w:r>
      <w:r w:rsidRPr="00C67C12">
        <w:rPr>
          <w:rFonts w:cs="Times New Roman" w:hint="default"/>
          <w:lang w:val="sk-SK"/>
        </w:rPr>
        <w:t>nov euro, je podmienená</w:t>
      </w:r>
      <w:r w:rsidRPr="00C67C12">
        <w:rPr>
          <w:rFonts w:cs="Times New Roman" w:hint="default"/>
          <w:lang w:val="sk-SK"/>
        </w:rPr>
        <w:t xml:space="preserve"> vyhlá</w:t>
      </w:r>
      <w:r w:rsidRPr="00C67C12">
        <w:rPr>
          <w:rFonts w:cs="Times New Roman" w:hint="default"/>
          <w:lang w:val="sk-SK"/>
        </w:rPr>
        <w:t>sení</w:t>
      </w:r>
      <w:r w:rsidRPr="00C67C12">
        <w:rPr>
          <w:rFonts w:cs="Times New Roman" w:hint="default"/>
          <w:lang w:val="sk-SK"/>
        </w:rPr>
        <w:t>m bankrotu ako je to definované</w:t>
      </w:r>
      <w:r w:rsidRPr="00C67C12">
        <w:rPr>
          <w:rFonts w:cs="Times New Roman" w:hint="default"/>
          <w:lang w:val="sk-SK"/>
        </w:rPr>
        <w:t xml:space="preserve"> v akomkoľ</w:t>
      </w:r>
      <w:r w:rsidRPr="00C67C12">
        <w:rPr>
          <w:rFonts w:cs="Times New Roman" w:hint="default"/>
          <w:lang w:val="sk-SK"/>
        </w:rPr>
        <w:t>v</w:t>
      </w:r>
      <w:r w:rsidRPr="00C67C12">
        <w:rPr>
          <w:rFonts w:cs="Times New Roman" w:hint="default"/>
          <w:lang w:val="sk-SK"/>
        </w:rPr>
        <w:t>ek ná</w:t>
      </w:r>
      <w:r w:rsidRPr="00C67C12">
        <w:rPr>
          <w:rFonts w:cs="Times New Roman" w:hint="default"/>
          <w:lang w:val="sk-SK"/>
        </w:rPr>
        <w:t>stroji upravujú</w:t>
      </w:r>
      <w:r w:rsidRPr="00C67C12">
        <w:rPr>
          <w:rFonts w:cs="Times New Roman" w:hint="default"/>
          <w:lang w:val="sk-SK"/>
        </w:rPr>
        <w:t>com alebo zachytá</w:t>
      </w:r>
      <w:r w:rsidRPr="00C67C12">
        <w:rPr>
          <w:rFonts w:cs="Times New Roman" w:hint="default"/>
          <w:lang w:val="sk-SK"/>
        </w:rPr>
        <w:t>vajú</w:t>
      </w:r>
      <w:r w:rsidRPr="00C67C12">
        <w:rPr>
          <w:rFonts w:cs="Times New Roman" w:hint="default"/>
          <w:lang w:val="sk-SK"/>
        </w:rPr>
        <w:t>com tú</w:t>
      </w:r>
      <w:r w:rsidRPr="00C67C12">
        <w:rPr>
          <w:rFonts w:cs="Times New Roman" w:hint="default"/>
          <w:lang w:val="sk-SK"/>
        </w:rPr>
        <w:t>to zadlž</w:t>
      </w:r>
      <w:r w:rsidRPr="00C67C12">
        <w:rPr>
          <w:rFonts w:cs="Times New Roman" w:hint="default"/>
          <w:lang w:val="sk-SK"/>
        </w:rPr>
        <w:t>enosť</w:t>
      </w:r>
      <w:r w:rsidRPr="00C67C12">
        <w:rPr>
          <w:rFonts w:cs="Times New Roman" w:hint="default"/>
          <w:lang w:val="sk-SK"/>
        </w:rPr>
        <w:t xml:space="preserve"> a ako vý</w:t>
      </w:r>
      <w:r w:rsidRPr="00C67C12">
        <w:rPr>
          <w:rFonts w:cs="Times New Roman" w:hint="default"/>
          <w:lang w:val="sk-SK"/>
        </w:rPr>
        <w:t>sledok také</w:t>
      </w:r>
      <w:r w:rsidRPr="00C67C12">
        <w:rPr>
          <w:rFonts w:cs="Times New Roman" w:hint="default"/>
          <w:lang w:val="sk-SK"/>
        </w:rPr>
        <w:t>hoto vyhlá</w:t>
      </w:r>
      <w:r w:rsidRPr="00C67C12">
        <w:rPr>
          <w:rFonts w:cs="Times New Roman" w:hint="default"/>
          <w:lang w:val="sk-SK"/>
        </w:rPr>
        <w:t xml:space="preserve">senia alebo </w:t>
      </w:r>
      <w:r w:rsidRPr="00C67C12">
        <w:rPr>
          <w:rFonts w:cs="Times New Roman"/>
          <w:i/>
          <w:iCs/>
          <w:lang w:val="sk-SK"/>
        </w:rPr>
        <w:t xml:space="preserve">de facto </w:t>
      </w:r>
      <w:r w:rsidRPr="00C67C12">
        <w:rPr>
          <w:rFonts w:cs="Times New Roman" w:hint="default"/>
          <w:lang w:val="sk-SK"/>
        </w:rPr>
        <w:t>morató</w:t>
      </w:r>
      <w:r w:rsidRPr="00C67C12">
        <w:rPr>
          <w:rFonts w:cs="Times New Roman" w:hint="default"/>
          <w:lang w:val="sk-SK"/>
        </w:rPr>
        <w:t>rium platieb; alebo</w:t>
      </w:r>
    </w:p>
    <w:p w:rsidR="00C67C12" w:rsidRPr="00C67C12" w:rsidP="00C67C12">
      <w:pPr>
        <w:pStyle w:val="Standard8"/>
        <w:bidi w:val="0"/>
        <w:rPr>
          <w:rFonts w:cs="Times New Roman" w:hint="default"/>
          <w:lang w:val="sk-SK"/>
        </w:rPr>
      </w:pPr>
      <w:r w:rsidRPr="00C67C12">
        <w:rPr>
          <w:rFonts w:cs="Times New Roman" w:hint="default"/>
          <w:lang w:val="sk-SK"/>
        </w:rPr>
        <w:t>Dlž</w:t>
      </w:r>
      <w:r w:rsidRPr="00C67C12">
        <w:rPr>
          <w:rFonts w:cs="Times New Roman" w:hint="default"/>
          <w:lang w:val="sk-SK"/>
        </w:rPr>
        <w:t>ní</w:t>
      </w:r>
      <w:r w:rsidRPr="00C67C12">
        <w:rPr>
          <w:rFonts w:cs="Times New Roman" w:hint="default"/>
          <w:lang w:val="sk-SK"/>
        </w:rPr>
        <w:t>k neuskutoč</w:t>
      </w:r>
      <w:r w:rsidRPr="00C67C12">
        <w:rPr>
          <w:rFonts w:cs="Times New Roman" w:hint="default"/>
          <w:lang w:val="sk-SK"/>
        </w:rPr>
        <w:t>ní</w:t>
      </w:r>
      <w:r w:rsidRPr="00C67C12">
        <w:rPr>
          <w:rFonts w:cs="Times New Roman" w:hint="default"/>
          <w:lang w:val="sk-SK"/>
        </w:rPr>
        <w:t xml:space="preserve"> vč</w:t>
      </w:r>
      <w:r w:rsidRPr="00C67C12">
        <w:rPr>
          <w:rFonts w:cs="Times New Roman" w:hint="default"/>
          <w:lang w:val="sk-SK"/>
        </w:rPr>
        <w:t>asné</w:t>
      </w:r>
      <w:r w:rsidRPr="00C67C12">
        <w:rPr>
          <w:rFonts w:cs="Times New Roman" w:hint="default"/>
          <w:lang w:val="sk-SK"/>
        </w:rPr>
        <w:t xml:space="preserve"> spä</w:t>
      </w:r>
      <w:r w:rsidRPr="00C67C12">
        <w:rPr>
          <w:rFonts w:cs="Times New Roman" w:hint="default"/>
          <w:lang w:val="sk-SK"/>
        </w:rPr>
        <w:t>tné</w:t>
      </w:r>
      <w:r w:rsidRPr="00C67C12">
        <w:rPr>
          <w:rFonts w:cs="Times New Roman" w:hint="default"/>
          <w:lang w:val="sk-SK"/>
        </w:rPr>
        <w:t xml:space="preserve"> ná</w:t>
      </w:r>
      <w:r w:rsidRPr="00C67C12">
        <w:rPr>
          <w:rFonts w:cs="Times New Roman" w:hint="default"/>
          <w:lang w:val="sk-SK"/>
        </w:rPr>
        <w:t>kupy od MMF v sú</w:t>
      </w:r>
      <w:r w:rsidRPr="00C67C12">
        <w:rPr>
          <w:rFonts w:cs="Times New Roman" w:hint="default"/>
          <w:lang w:val="sk-SK"/>
        </w:rPr>
        <w:t>vislosti s Pohotovostný</w:t>
      </w:r>
      <w:r w:rsidRPr="00C67C12">
        <w:rPr>
          <w:rFonts w:cs="Times New Roman" w:hint="default"/>
          <w:lang w:val="sk-SK"/>
        </w:rPr>
        <w:t xml:space="preserve">mi opatreniami MMF; alebo </w:t>
      </w:r>
    </w:p>
    <w:p w:rsidR="00C67C12" w:rsidRPr="00C67C12" w:rsidP="00C67C12">
      <w:pPr>
        <w:pStyle w:val="Standard8"/>
        <w:bidi w:val="0"/>
        <w:rPr>
          <w:rFonts w:cs="Times New Roman" w:hint="default"/>
          <w:lang w:val="sk-SK"/>
        </w:rPr>
      </w:pPr>
      <w:r w:rsidRPr="00C67C12">
        <w:rPr>
          <w:rFonts w:cs="Times New Roman" w:hint="default"/>
          <w:lang w:val="sk-SK"/>
        </w:rPr>
        <w:t>Dlž</w:t>
      </w:r>
      <w:r w:rsidRPr="00C67C12">
        <w:rPr>
          <w:rFonts w:cs="Times New Roman" w:hint="default"/>
          <w:lang w:val="sk-SK"/>
        </w:rPr>
        <w:t>ní</w:t>
      </w:r>
      <w:r w:rsidRPr="00C67C12">
        <w:rPr>
          <w:rFonts w:cs="Times New Roman" w:hint="default"/>
          <w:lang w:val="sk-SK"/>
        </w:rPr>
        <w:t>k vo vš</w:t>
      </w:r>
      <w:r w:rsidRPr="00C67C12">
        <w:rPr>
          <w:rFonts w:cs="Times New Roman" w:hint="default"/>
          <w:lang w:val="sk-SK"/>
        </w:rPr>
        <w:t>eobecn</w:t>
      </w:r>
      <w:r w:rsidRPr="00C67C12">
        <w:rPr>
          <w:rFonts w:cs="Times New Roman" w:hint="default"/>
          <w:lang w:val="sk-SK"/>
        </w:rPr>
        <w:t>osti neplá</w:t>
      </w:r>
      <w:r w:rsidRPr="00C67C12">
        <w:rPr>
          <w:rFonts w:cs="Times New Roman" w:hint="default"/>
          <w:lang w:val="sk-SK"/>
        </w:rPr>
        <w:t>ca svoju Prí</w:t>
      </w:r>
      <w:r w:rsidRPr="00C67C12">
        <w:rPr>
          <w:rFonts w:cs="Times New Roman" w:hint="default"/>
          <w:lang w:val="sk-SK"/>
        </w:rPr>
        <w:t>sluš</w:t>
      </w:r>
      <w:r w:rsidRPr="00C67C12">
        <w:rPr>
          <w:rFonts w:cs="Times New Roman" w:hint="default"/>
          <w:lang w:val="sk-SK"/>
        </w:rPr>
        <w:t>nú</w:t>
      </w:r>
      <w:r w:rsidRPr="00C67C12">
        <w:rPr>
          <w:rFonts w:cs="Times New Roman" w:hint="default"/>
          <w:lang w:val="sk-SK"/>
        </w:rPr>
        <w:t xml:space="preserve"> Zadlž</w:t>
      </w:r>
      <w:r w:rsidRPr="00C67C12">
        <w:rPr>
          <w:rFonts w:cs="Times New Roman" w:hint="default"/>
          <w:lang w:val="sk-SK"/>
        </w:rPr>
        <w:t>enosť</w:t>
      </w:r>
      <w:r w:rsidRPr="00C67C12">
        <w:rPr>
          <w:rFonts w:cs="Times New Roman" w:hint="default"/>
          <w:lang w:val="sk-SK"/>
        </w:rPr>
        <w:t xml:space="preserve"> pretož</w:t>
      </w:r>
      <w:r w:rsidRPr="00C67C12">
        <w:rPr>
          <w:rFonts w:cs="Times New Roman" w:hint="default"/>
          <w:lang w:val="sk-SK"/>
        </w:rPr>
        <w:t>e sa stala splatnou alebo vyhlá</w:t>
      </w:r>
      <w:r w:rsidRPr="00C67C12">
        <w:rPr>
          <w:rFonts w:cs="Times New Roman" w:hint="default"/>
          <w:lang w:val="sk-SK"/>
        </w:rPr>
        <w:t>sil alebo nastolil morató</w:t>
      </w:r>
      <w:r w:rsidRPr="00C67C12">
        <w:rPr>
          <w:rFonts w:cs="Times New Roman" w:hint="default"/>
          <w:lang w:val="sk-SK"/>
        </w:rPr>
        <w:t>rium na platby Prí</w:t>
      </w:r>
      <w:r w:rsidRPr="00C67C12">
        <w:rPr>
          <w:rFonts w:cs="Times New Roman" w:hint="default"/>
          <w:lang w:val="sk-SK"/>
        </w:rPr>
        <w:t>sluš</w:t>
      </w:r>
      <w:r w:rsidRPr="00C67C12">
        <w:rPr>
          <w:rFonts w:cs="Times New Roman" w:hint="default"/>
          <w:lang w:val="sk-SK"/>
        </w:rPr>
        <w:t>nej Zadlž</w:t>
      </w:r>
      <w:r w:rsidRPr="00C67C12">
        <w:rPr>
          <w:rFonts w:cs="Times New Roman" w:hint="default"/>
          <w:lang w:val="sk-SK"/>
        </w:rPr>
        <w:t>enosti Dlž</w:t>
      </w:r>
      <w:r w:rsidRPr="00C67C12">
        <w:rPr>
          <w:rFonts w:cs="Times New Roman" w:hint="default"/>
          <w:lang w:val="sk-SK"/>
        </w:rPr>
        <w:t>ní</w:t>
      </w:r>
      <w:r w:rsidRPr="00C67C12">
        <w:rPr>
          <w:rFonts w:cs="Times New Roman" w:hint="default"/>
          <w:lang w:val="sk-SK"/>
        </w:rPr>
        <w:t>ka alebo Prí</w:t>
      </w:r>
      <w:r w:rsidRPr="00C67C12">
        <w:rPr>
          <w:rFonts w:cs="Times New Roman" w:hint="default"/>
          <w:lang w:val="sk-SK"/>
        </w:rPr>
        <w:t>sluš</w:t>
      </w:r>
      <w:r w:rsidRPr="00C67C12">
        <w:rPr>
          <w:rFonts w:cs="Times New Roman" w:hint="default"/>
          <w:lang w:val="sk-SK"/>
        </w:rPr>
        <w:t>nej Zadlž</w:t>
      </w:r>
      <w:r w:rsidRPr="00C67C12">
        <w:rPr>
          <w:rFonts w:cs="Times New Roman" w:hint="default"/>
          <w:lang w:val="sk-SK"/>
        </w:rPr>
        <w:t>enosti ní</w:t>
      </w:r>
      <w:r w:rsidRPr="00C67C12">
        <w:rPr>
          <w:rFonts w:cs="Times New Roman" w:hint="default"/>
          <w:lang w:val="sk-SK"/>
        </w:rPr>
        <w:t>m prevzatej alebo ní</w:t>
      </w:r>
      <w:r w:rsidRPr="00C67C12">
        <w:rPr>
          <w:rFonts w:cs="Times New Roman" w:hint="default"/>
          <w:lang w:val="sk-SK"/>
        </w:rPr>
        <w:t>m ruč</w:t>
      </w:r>
      <w:r w:rsidRPr="00C67C12">
        <w:rPr>
          <w:rFonts w:cs="Times New Roman" w:hint="default"/>
          <w:lang w:val="sk-SK"/>
        </w:rPr>
        <w:t>enej.</w:t>
      </w:r>
    </w:p>
    <w:p w:rsidR="00C67C12" w:rsidRPr="00C67C12" w:rsidP="00C67C12">
      <w:pPr>
        <w:pStyle w:val="BodyTextIndent"/>
        <w:bidi w:val="0"/>
        <w:rPr>
          <w:rFonts w:cs="Times New Roman" w:hint="default"/>
          <w:lang w:val="sk-SK"/>
        </w:rPr>
      </w:pPr>
      <w:r w:rsidRPr="00C67C12">
        <w:rPr>
          <w:rFonts w:cs="Times New Roman" w:hint="default"/>
          <w:lang w:val="sk-SK"/>
        </w:rPr>
        <w:t>Na úč</w:t>
      </w:r>
      <w:r w:rsidRPr="00C67C12">
        <w:rPr>
          <w:rFonts w:cs="Times New Roman" w:hint="default"/>
          <w:lang w:val="sk-SK"/>
        </w:rPr>
        <w:t>ely vyšš</w:t>
      </w:r>
      <w:r w:rsidRPr="00C67C12">
        <w:rPr>
          <w:rFonts w:cs="Times New Roman" w:hint="default"/>
          <w:lang w:val="sk-SK"/>
        </w:rPr>
        <w:t>ie uvedené</w:t>
      </w:r>
      <w:r w:rsidRPr="00C67C12">
        <w:rPr>
          <w:rFonts w:cs="Times New Roman" w:hint="default"/>
          <w:lang w:val="sk-SK"/>
        </w:rPr>
        <w:t>ho “</w:t>
      </w:r>
      <w:r w:rsidRPr="00C67C12">
        <w:rPr>
          <w:rFonts w:cs="Times New Roman" w:hint="default"/>
          <w:b/>
          <w:lang w:val="sk-SK"/>
        </w:rPr>
        <w:t>Prí</w:t>
      </w:r>
      <w:r w:rsidRPr="00C67C12">
        <w:rPr>
          <w:rFonts w:cs="Times New Roman" w:hint="default"/>
          <w:b/>
          <w:lang w:val="sk-SK"/>
        </w:rPr>
        <w:t>sluš</w:t>
      </w:r>
      <w:r w:rsidRPr="00C67C12">
        <w:rPr>
          <w:rFonts w:cs="Times New Roman" w:hint="default"/>
          <w:b/>
          <w:lang w:val="sk-SK"/>
        </w:rPr>
        <w:t>ná</w:t>
      </w:r>
      <w:r w:rsidRPr="00C67C12">
        <w:rPr>
          <w:rFonts w:cs="Times New Roman" w:hint="default"/>
          <w:b/>
          <w:lang w:val="sk-SK"/>
        </w:rPr>
        <w:t xml:space="preserve"> Zadlž</w:t>
      </w:r>
      <w:r w:rsidRPr="00C67C12">
        <w:rPr>
          <w:rFonts w:cs="Times New Roman" w:hint="default"/>
          <w:b/>
          <w:lang w:val="sk-SK"/>
        </w:rPr>
        <w:t>enos</w:t>
      </w:r>
      <w:r w:rsidRPr="00C67C12">
        <w:rPr>
          <w:rFonts w:cs="Times New Roman" w:hint="default"/>
          <w:b/>
          <w:lang w:val="sk-SK"/>
        </w:rPr>
        <w:t>ť</w:t>
      </w:r>
      <w:r w:rsidRPr="00C67C12">
        <w:rPr>
          <w:rFonts w:cs="Times New Roman" w:hint="default"/>
          <w:lang w:val="sk-SK"/>
        </w:rPr>
        <w:t>”</w:t>
      </w:r>
      <w:r w:rsidRPr="00C67C12">
        <w:rPr>
          <w:rFonts w:cs="Times New Roman" w:hint="default"/>
          <w:lang w:val="sk-SK"/>
        </w:rPr>
        <w:t xml:space="preserve"> znamená</w:t>
      </w:r>
      <w:r w:rsidRPr="00C67C12">
        <w:rPr>
          <w:rFonts w:cs="Times New Roman" w:hint="default"/>
          <w:lang w:val="sk-SK"/>
        </w:rPr>
        <w:t xml:space="preserve"> Externú</w:t>
      </w:r>
      <w:r w:rsidRPr="00C67C12">
        <w:rPr>
          <w:rFonts w:cs="Times New Roman" w:hint="default"/>
          <w:lang w:val="sk-SK"/>
        </w:rPr>
        <w:t xml:space="preserve"> Zadlž</w:t>
      </w:r>
      <w:r w:rsidRPr="00C67C12">
        <w:rPr>
          <w:rFonts w:cs="Times New Roman" w:hint="default"/>
          <w:lang w:val="sk-SK"/>
        </w:rPr>
        <w:t>enosť</w:t>
      </w:r>
      <w:r w:rsidRPr="00C67C12">
        <w:rPr>
          <w:rFonts w:cs="Times New Roman" w:hint="default"/>
          <w:lang w:val="sk-SK"/>
        </w:rPr>
        <w:t xml:space="preserve"> a Verejnú</w:t>
      </w:r>
      <w:r w:rsidRPr="00C67C12">
        <w:rPr>
          <w:rFonts w:cs="Times New Roman" w:hint="default"/>
          <w:lang w:val="sk-SK"/>
        </w:rPr>
        <w:t xml:space="preserve"> Vnú</w:t>
      </w:r>
      <w:r w:rsidRPr="00C67C12">
        <w:rPr>
          <w:rFonts w:cs="Times New Roman" w:hint="default"/>
          <w:lang w:val="sk-SK"/>
        </w:rPr>
        <w:t>tornú</w:t>
      </w:r>
      <w:r w:rsidRPr="00C67C12">
        <w:rPr>
          <w:rFonts w:cs="Times New Roman" w:hint="default"/>
          <w:lang w:val="sk-SK"/>
        </w:rPr>
        <w:t xml:space="preserve"> Zadlž</w:t>
      </w:r>
      <w:r w:rsidRPr="00C67C12">
        <w:rPr>
          <w:rFonts w:cs="Times New Roman" w:hint="default"/>
          <w:lang w:val="sk-SK"/>
        </w:rPr>
        <w:t>enosť.</w:t>
      </w:r>
    </w:p>
    <w:p w:rsidR="00C67C12" w:rsidRPr="00C67C12" w:rsidP="00C67C12">
      <w:pPr>
        <w:pStyle w:val="BodyTextIndent"/>
        <w:bidi w:val="0"/>
        <w:rPr>
          <w:rFonts w:cs="Times New Roman" w:hint="default"/>
          <w:lang w:val="sk-SK"/>
        </w:rPr>
      </w:pPr>
      <w:r w:rsidRPr="00C67C12">
        <w:rPr>
          <w:rFonts w:cs="Times New Roman" w:hint="default"/>
          <w:lang w:val="sk-SK"/>
        </w:rPr>
        <w:t>"</w:t>
      </w:r>
      <w:r w:rsidRPr="00C67C12">
        <w:rPr>
          <w:rFonts w:cs="Times New Roman" w:hint="default"/>
          <w:b/>
          <w:bCs/>
          <w:lang w:val="sk-SK"/>
        </w:rPr>
        <w:t>Externá</w:t>
      </w:r>
      <w:r w:rsidRPr="00C67C12">
        <w:rPr>
          <w:rFonts w:cs="Times New Roman" w:hint="default"/>
          <w:b/>
          <w:bCs/>
          <w:lang w:val="sk-SK"/>
        </w:rPr>
        <w:t xml:space="preserve"> </w:t>
      </w:r>
      <w:r w:rsidRPr="00C67C12">
        <w:rPr>
          <w:rFonts w:cs="Times New Roman" w:hint="default"/>
          <w:b/>
          <w:lang w:val="sk-SK"/>
        </w:rPr>
        <w:t>Zadlž</w:t>
      </w:r>
      <w:r w:rsidRPr="00C67C12">
        <w:rPr>
          <w:rFonts w:cs="Times New Roman" w:hint="default"/>
          <w:b/>
          <w:lang w:val="sk-SK"/>
        </w:rPr>
        <w:t>enosť</w:t>
      </w:r>
      <w:r w:rsidRPr="00C67C12">
        <w:rPr>
          <w:rFonts w:cs="Times New Roman" w:hint="default"/>
          <w:lang w:val="sk-SK"/>
        </w:rPr>
        <w:t>”</w:t>
      </w:r>
      <w:r w:rsidRPr="00C67C12">
        <w:rPr>
          <w:rFonts w:cs="Times New Roman"/>
          <w:b/>
          <w:bCs/>
          <w:lang w:val="sk-SK"/>
        </w:rPr>
        <w:t xml:space="preserve"> </w:t>
      </w:r>
      <w:r w:rsidRPr="00C67C12">
        <w:rPr>
          <w:rFonts w:cs="Times New Roman" w:hint="default"/>
          <w:bCs/>
          <w:lang w:val="sk-SK"/>
        </w:rPr>
        <w:t>znamená</w:t>
      </w:r>
      <w:r w:rsidRPr="00C67C12">
        <w:rPr>
          <w:rFonts w:cs="Times New Roman" w:hint="default"/>
          <w:bCs/>
          <w:lang w:val="sk-SK"/>
        </w:rPr>
        <w:t xml:space="preserve"> vš</w:t>
      </w:r>
      <w:r w:rsidRPr="00C67C12">
        <w:rPr>
          <w:rFonts w:cs="Times New Roman" w:hint="default"/>
          <w:bCs/>
          <w:lang w:val="sk-SK"/>
        </w:rPr>
        <w:t>etku</w:t>
      </w:r>
      <w:r w:rsidRPr="00C67C12">
        <w:rPr>
          <w:rFonts w:cs="Times New Roman"/>
          <w:b/>
          <w:bCs/>
          <w:lang w:val="sk-SK"/>
        </w:rPr>
        <w:t xml:space="preserve"> </w:t>
      </w:r>
      <w:r w:rsidRPr="00C67C12">
        <w:rPr>
          <w:rFonts w:cs="Times New Roman" w:hint="default"/>
          <w:lang w:val="sk-SK"/>
        </w:rPr>
        <w:t>Zadlž</w:t>
      </w:r>
      <w:r w:rsidRPr="00C67C12">
        <w:rPr>
          <w:rFonts w:cs="Times New Roman" w:hint="default"/>
          <w:lang w:val="sk-SK"/>
        </w:rPr>
        <w:t>enosť</w:t>
      </w:r>
      <w:r w:rsidRPr="00C67C12">
        <w:rPr>
          <w:rFonts w:cs="Times New Roman" w:hint="default"/>
          <w:lang w:val="sk-SK"/>
        </w:rPr>
        <w:t xml:space="preserve"> Dlž</w:t>
      </w:r>
      <w:r w:rsidRPr="00C67C12">
        <w:rPr>
          <w:rFonts w:cs="Times New Roman" w:hint="default"/>
          <w:lang w:val="sk-SK"/>
        </w:rPr>
        <w:t>ní</w:t>
      </w:r>
      <w:r w:rsidRPr="00C67C12">
        <w:rPr>
          <w:rFonts w:cs="Times New Roman" w:hint="default"/>
          <w:lang w:val="sk-SK"/>
        </w:rPr>
        <w:t>ka alebo Agenta Dlž</w:t>
      </w:r>
      <w:r w:rsidRPr="00C67C12">
        <w:rPr>
          <w:rFonts w:cs="Times New Roman" w:hint="default"/>
          <w:lang w:val="sk-SK"/>
        </w:rPr>
        <w:t>ní</w:t>
      </w:r>
      <w:r w:rsidRPr="00C67C12">
        <w:rPr>
          <w:rFonts w:cs="Times New Roman" w:hint="default"/>
          <w:lang w:val="sk-SK"/>
        </w:rPr>
        <w:t>ka, (i) ktorá</w:t>
      </w:r>
      <w:r w:rsidRPr="00C67C12">
        <w:rPr>
          <w:rFonts w:cs="Times New Roman" w:hint="default"/>
          <w:lang w:val="sk-SK"/>
        </w:rPr>
        <w:t xml:space="preserve"> je denominovaná</w:t>
      </w:r>
      <w:r w:rsidRPr="00C67C12">
        <w:rPr>
          <w:rFonts w:cs="Times New Roman" w:hint="default"/>
          <w:lang w:val="sk-SK"/>
        </w:rPr>
        <w:t xml:space="preserve"> alebo splatná</w:t>
      </w:r>
      <w:r w:rsidRPr="00C67C12">
        <w:rPr>
          <w:rFonts w:cs="Times New Roman" w:hint="default"/>
          <w:lang w:val="sk-SK"/>
        </w:rPr>
        <w:t xml:space="preserve"> v mene inej ako je zá</w:t>
      </w:r>
      <w:r w:rsidRPr="00C67C12">
        <w:rPr>
          <w:rFonts w:cs="Times New Roman" w:hint="default"/>
          <w:lang w:val="sk-SK"/>
        </w:rPr>
        <w:t>konná</w:t>
      </w:r>
      <w:r w:rsidRPr="00C67C12">
        <w:rPr>
          <w:rFonts w:cs="Times New Roman" w:hint="default"/>
          <w:lang w:val="sk-SK"/>
        </w:rPr>
        <w:t xml:space="preserve"> mena Dlž</w:t>
      </w:r>
      <w:r w:rsidRPr="00C67C12">
        <w:rPr>
          <w:rFonts w:cs="Times New Roman" w:hint="default"/>
          <w:lang w:val="sk-SK"/>
        </w:rPr>
        <w:t>ní</w:t>
      </w:r>
      <w:r w:rsidRPr="00C67C12">
        <w:rPr>
          <w:rFonts w:cs="Times New Roman" w:hint="default"/>
          <w:lang w:val="sk-SK"/>
        </w:rPr>
        <w:t>ka a (ii) ktorá</w:t>
      </w:r>
      <w:r w:rsidRPr="00C67C12">
        <w:rPr>
          <w:rFonts w:cs="Times New Roman" w:hint="default"/>
          <w:lang w:val="sk-SK"/>
        </w:rPr>
        <w:t xml:space="preserve"> pô</w:t>
      </w:r>
      <w:r w:rsidRPr="00C67C12">
        <w:rPr>
          <w:rFonts w:cs="Times New Roman" w:hint="default"/>
          <w:lang w:val="sk-SK"/>
        </w:rPr>
        <w:t>vodne nevznikla alebo n</w:t>
      </w:r>
      <w:r w:rsidRPr="00C67C12">
        <w:rPr>
          <w:rFonts w:cs="Times New Roman" w:hint="default"/>
          <w:lang w:val="sk-SK"/>
        </w:rPr>
        <w:t>ebola prevzatá</w:t>
      </w:r>
      <w:r w:rsidRPr="00C67C12">
        <w:rPr>
          <w:rFonts w:cs="Times New Roman" w:hint="default"/>
          <w:lang w:val="sk-SK"/>
        </w:rPr>
        <w:t xml:space="preserve"> dohodou alebo ná</w:t>
      </w:r>
      <w:r w:rsidRPr="00C67C12">
        <w:rPr>
          <w:rFonts w:cs="Times New Roman" w:hint="default"/>
          <w:lang w:val="sk-SK"/>
        </w:rPr>
        <w:t>strojom pre veriteľ</w:t>
      </w:r>
      <w:r w:rsidRPr="00C67C12">
        <w:rPr>
          <w:rFonts w:cs="Times New Roman" w:hint="default"/>
          <w:lang w:val="sk-SK"/>
        </w:rPr>
        <w:t>ov, ktorí</w:t>
      </w:r>
      <w:r w:rsidRPr="00C67C12">
        <w:rPr>
          <w:rFonts w:cs="Times New Roman" w:hint="default"/>
          <w:lang w:val="sk-SK"/>
        </w:rPr>
        <w:t xml:space="preserve"> bol uskutoč</w:t>
      </w:r>
      <w:r w:rsidRPr="00C67C12">
        <w:rPr>
          <w:rFonts w:cs="Times New Roman" w:hint="default"/>
          <w:lang w:val="sk-SK"/>
        </w:rPr>
        <w:t>nený</w:t>
      </w:r>
      <w:r w:rsidRPr="00C67C12">
        <w:rPr>
          <w:rFonts w:cs="Times New Roman" w:hint="default"/>
          <w:lang w:val="sk-SK"/>
        </w:rPr>
        <w:t xml:space="preserve"> alebo vydaný</w:t>
      </w:r>
      <w:r w:rsidRPr="00C67C12">
        <w:rPr>
          <w:rFonts w:cs="Times New Roman" w:hint="default"/>
          <w:lang w:val="sk-SK"/>
        </w:rPr>
        <w:t xml:space="preserve"> v podstatnej miere kaž</w:t>
      </w:r>
      <w:r w:rsidRPr="00C67C12">
        <w:rPr>
          <w:rFonts w:cs="Times New Roman" w:hint="default"/>
          <w:lang w:val="sk-SK"/>
        </w:rPr>
        <w:t>dý</w:t>
      </w:r>
      <w:r w:rsidRPr="00C67C12">
        <w:rPr>
          <w:rFonts w:cs="Times New Roman" w:hint="default"/>
          <w:lang w:val="sk-SK"/>
        </w:rPr>
        <w:t>m, kto je rezident Gré</w:t>
      </w:r>
      <w:r w:rsidRPr="00C67C12">
        <w:rPr>
          <w:rFonts w:cs="Times New Roman" w:hint="default"/>
          <w:lang w:val="sk-SK"/>
        </w:rPr>
        <w:t>cka alebo entitami, ktoré</w:t>
      </w:r>
      <w:r w:rsidRPr="00C67C12">
        <w:rPr>
          <w:rFonts w:cs="Times New Roman" w:hint="default"/>
          <w:lang w:val="sk-SK"/>
        </w:rPr>
        <w:t xml:space="preserve"> majú</w:t>
      </w:r>
      <w:r w:rsidRPr="00C67C12">
        <w:rPr>
          <w:rFonts w:cs="Times New Roman" w:hint="default"/>
          <w:lang w:val="sk-SK"/>
        </w:rPr>
        <w:t xml:space="preserve"> svoje centrá</w:t>
      </w:r>
      <w:r w:rsidRPr="00C67C12">
        <w:rPr>
          <w:rFonts w:cs="Times New Roman" w:hint="default"/>
          <w:lang w:val="sk-SK"/>
        </w:rPr>
        <w:t>lnu sprá</w:t>
      </w:r>
      <w:r w:rsidRPr="00C67C12">
        <w:rPr>
          <w:rFonts w:cs="Times New Roman" w:hint="default"/>
          <w:lang w:val="sk-SK"/>
        </w:rPr>
        <w:t>vu alebo hlavné</w:t>
      </w:r>
      <w:r w:rsidRPr="00C67C12">
        <w:rPr>
          <w:rFonts w:cs="Times New Roman" w:hint="default"/>
          <w:lang w:val="sk-SK"/>
        </w:rPr>
        <w:t xml:space="preserve"> miesto podnikania na ú</w:t>
      </w:r>
      <w:r w:rsidRPr="00C67C12">
        <w:rPr>
          <w:rFonts w:cs="Times New Roman" w:hint="default"/>
          <w:lang w:val="sk-SK"/>
        </w:rPr>
        <w:t>zemí</w:t>
      </w:r>
      <w:r w:rsidRPr="00C67C12">
        <w:rPr>
          <w:rFonts w:cs="Times New Roman" w:hint="default"/>
          <w:lang w:val="sk-SK"/>
        </w:rPr>
        <w:t xml:space="preserve"> Gré</w:t>
      </w:r>
      <w:r w:rsidRPr="00C67C12">
        <w:rPr>
          <w:rFonts w:cs="Times New Roman" w:hint="default"/>
          <w:lang w:val="sk-SK"/>
        </w:rPr>
        <w:t xml:space="preserve">cka.  </w:t>
      </w:r>
    </w:p>
    <w:p w:rsidR="00C67C12" w:rsidRPr="00C67C12" w:rsidP="00C67C12">
      <w:pPr>
        <w:pStyle w:val="BodyTextIndent"/>
        <w:bidi w:val="0"/>
        <w:rPr>
          <w:rFonts w:cs="Times New Roman" w:hint="default"/>
          <w:lang w:val="sk-SK"/>
        </w:rPr>
      </w:pPr>
      <w:r w:rsidRPr="00C67C12">
        <w:rPr>
          <w:rFonts w:cs="Times New Roman" w:hint="default"/>
          <w:lang w:val="sk-SK"/>
        </w:rPr>
        <w:t>"</w:t>
      </w:r>
      <w:r w:rsidRPr="00C67C12">
        <w:rPr>
          <w:rFonts w:cs="Times New Roman" w:hint="default"/>
          <w:b/>
          <w:lang w:val="sk-SK"/>
        </w:rPr>
        <w:t>Verejná</w:t>
      </w:r>
      <w:r w:rsidRPr="00C67C12">
        <w:rPr>
          <w:rFonts w:cs="Times New Roman" w:hint="default"/>
          <w:b/>
          <w:lang w:val="sk-SK"/>
        </w:rPr>
        <w:t xml:space="preserve"> Vnú</w:t>
      </w:r>
      <w:r w:rsidRPr="00C67C12">
        <w:rPr>
          <w:rFonts w:cs="Times New Roman" w:hint="default"/>
          <w:b/>
          <w:lang w:val="sk-SK"/>
        </w:rPr>
        <w:t>torná</w:t>
      </w:r>
      <w:r w:rsidRPr="00C67C12">
        <w:rPr>
          <w:rFonts w:cs="Times New Roman" w:hint="default"/>
          <w:b/>
          <w:lang w:val="sk-SK"/>
        </w:rPr>
        <w:t xml:space="preserve"> Zadlž</w:t>
      </w:r>
      <w:r w:rsidRPr="00C67C12">
        <w:rPr>
          <w:rFonts w:cs="Times New Roman" w:hint="default"/>
          <w:b/>
          <w:lang w:val="sk-SK"/>
        </w:rPr>
        <w:t>enosť</w:t>
      </w:r>
      <w:r w:rsidRPr="00C67C12">
        <w:rPr>
          <w:rFonts w:cs="Times New Roman" w:hint="default"/>
          <w:lang w:val="sk-SK"/>
        </w:rPr>
        <w:t>" znamená</w:t>
      </w:r>
      <w:r w:rsidRPr="00C67C12">
        <w:rPr>
          <w:rFonts w:cs="Times New Roman" w:hint="default"/>
          <w:lang w:val="sk-SK"/>
        </w:rPr>
        <w:t xml:space="preserve"> vš</w:t>
      </w:r>
      <w:r w:rsidRPr="00C67C12">
        <w:rPr>
          <w:rFonts w:cs="Times New Roman" w:hint="default"/>
          <w:lang w:val="sk-SK"/>
        </w:rPr>
        <w:t>etku zadlž</w:t>
      </w:r>
      <w:r w:rsidRPr="00C67C12">
        <w:rPr>
          <w:rFonts w:cs="Times New Roman" w:hint="default"/>
          <w:lang w:val="sk-SK"/>
        </w:rPr>
        <w:t>enosť</w:t>
      </w:r>
      <w:r w:rsidRPr="00C67C12">
        <w:rPr>
          <w:rFonts w:cs="Times New Roman" w:hint="default"/>
          <w:lang w:val="sk-SK"/>
        </w:rPr>
        <w:t xml:space="preserve"> Dlž</w:t>
      </w:r>
      <w:r w:rsidRPr="00C67C12">
        <w:rPr>
          <w:rFonts w:cs="Times New Roman" w:hint="default"/>
          <w:lang w:val="sk-SK"/>
        </w:rPr>
        <w:t>ní</w:t>
      </w:r>
      <w:r w:rsidRPr="00C67C12">
        <w:rPr>
          <w:rFonts w:cs="Times New Roman" w:hint="default"/>
          <w:lang w:val="sk-SK"/>
        </w:rPr>
        <w:t>ka, ktorá</w:t>
      </w:r>
      <w:r w:rsidRPr="00C67C12">
        <w:rPr>
          <w:rFonts w:cs="Times New Roman" w:hint="default"/>
          <w:lang w:val="sk-SK"/>
        </w:rPr>
        <w:t xml:space="preserve"> je (i) denominovaná</w:t>
      </w:r>
      <w:r w:rsidRPr="00C67C12">
        <w:rPr>
          <w:rFonts w:cs="Times New Roman" w:hint="default"/>
          <w:lang w:val="sk-SK"/>
        </w:rPr>
        <w:t xml:space="preserve"> v zá</w:t>
      </w:r>
      <w:r w:rsidRPr="00C67C12">
        <w:rPr>
          <w:rFonts w:cs="Times New Roman" w:hint="default"/>
          <w:lang w:val="sk-SK"/>
        </w:rPr>
        <w:t>konnej mene Dlž</w:t>
      </w:r>
      <w:r w:rsidRPr="00C67C12">
        <w:rPr>
          <w:rFonts w:cs="Times New Roman" w:hint="default"/>
          <w:lang w:val="sk-SK"/>
        </w:rPr>
        <w:t>ní</w:t>
      </w:r>
      <w:r w:rsidRPr="00C67C12">
        <w:rPr>
          <w:rFonts w:cs="Times New Roman" w:hint="default"/>
          <w:lang w:val="sk-SK"/>
        </w:rPr>
        <w:t>ka, (ii) je vo forme alebo je zastú</w:t>
      </w:r>
      <w:r w:rsidRPr="00C67C12">
        <w:rPr>
          <w:rFonts w:cs="Times New Roman" w:hint="default"/>
          <w:lang w:val="sk-SK"/>
        </w:rPr>
        <w:t>pená</w:t>
      </w:r>
      <w:r w:rsidRPr="00C67C12">
        <w:rPr>
          <w:rFonts w:cs="Times New Roman" w:hint="default"/>
          <w:lang w:val="sk-SK"/>
        </w:rPr>
        <w:t xml:space="preserve"> obligá</w:t>
      </w:r>
      <w:r w:rsidRPr="00C67C12">
        <w:rPr>
          <w:rFonts w:cs="Times New Roman" w:hint="default"/>
          <w:lang w:val="sk-SK"/>
        </w:rPr>
        <w:t>ciami, dlhopismi  alebo iný</w:t>
      </w:r>
      <w:r w:rsidRPr="00C67C12">
        <w:rPr>
          <w:rFonts w:cs="Times New Roman" w:hint="default"/>
          <w:lang w:val="sk-SK"/>
        </w:rPr>
        <w:t>mi cenný</w:t>
      </w:r>
      <w:r w:rsidRPr="00C67C12">
        <w:rPr>
          <w:rFonts w:cs="Times New Roman" w:hint="default"/>
          <w:lang w:val="sk-SK"/>
        </w:rPr>
        <w:t>mi papiermi alebo aký</w:t>
      </w:r>
      <w:r w:rsidRPr="00C67C12">
        <w:rPr>
          <w:rFonts w:cs="Times New Roman" w:hint="default"/>
          <w:lang w:val="sk-SK"/>
        </w:rPr>
        <w:t>mikoľ</w:t>
      </w:r>
      <w:r w:rsidRPr="00C67C12">
        <w:rPr>
          <w:rFonts w:cs="Times New Roman" w:hint="default"/>
          <w:lang w:val="sk-SK"/>
        </w:rPr>
        <w:t>vek zá</w:t>
      </w:r>
      <w:r w:rsidRPr="00C67C12">
        <w:rPr>
          <w:rFonts w:cs="Times New Roman" w:hint="default"/>
          <w:lang w:val="sk-SK"/>
        </w:rPr>
        <w:t>rukami  Dlž</w:t>
      </w:r>
      <w:r w:rsidRPr="00C67C12">
        <w:rPr>
          <w:rFonts w:cs="Times New Roman" w:hint="default"/>
          <w:lang w:val="sk-SK"/>
        </w:rPr>
        <w:t>ní</w:t>
      </w:r>
      <w:r w:rsidRPr="00C67C12">
        <w:rPr>
          <w:rFonts w:cs="Times New Roman" w:hint="default"/>
          <w:lang w:val="sk-SK"/>
        </w:rPr>
        <w:t>ka a (iii) je alebo môž</w:t>
      </w:r>
      <w:r w:rsidRPr="00C67C12">
        <w:rPr>
          <w:rFonts w:cs="Times New Roman" w:hint="default"/>
          <w:lang w:val="sk-SK"/>
        </w:rPr>
        <w:t>e byť</w:t>
      </w:r>
      <w:r w:rsidRPr="00C67C12">
        <w:rPr>
          <w:rFonts w:cs="Times New Roman" w:hint="default"/>
          <w:lang w:val="sk-SK"/>
        </w:rPr>
        <w:t xml:space="preserve"> kó</w:t>
      </w:r>
      <w:r w:rsidRPr="00C67C12">
        <w:rPr>
          <w:rFonts w:cs="Times New Roman" w:hint="default"/>
          <w:lang w:val="sk-SK"/>
        </w:rPr>
        <w:t>tova</w:t>
      </w:r>
      <w:r w:rsidRPr="00C67C12">
        <w:rPr>
          <w:rFonts w:cs="Times New Roman" w:hint="default"/>
          <w:lang w:val="sk-SK"/>
        </w:rPr>
        <w:t>ná</w:t>
      </w:r>
      <w:r w:rsidRPr="00C67C12">
        <w:rPr>
          <w:rFonts w:cs="Times New Roman" w:hint="default"/>
          <w:lang w:val="sk-SK"/>
        </w:rPr>
        <w:t xml:space="preserve"> alebo registrovaná</w:t>
      </w:r>
      <w:r w:rsidRPr="00C67C12">
        <w:rPr>
          <w:rFonts w:cs="Times New Roman" w:hint="default"/>
          <w:lang w:val="sk-SK"/>
        </w:rPr>
        <w:t xml:space="preserve"> alebo zvyč</w:t>
      </w:r>
      <w:r w:rsidRPr="00C67C12">
        <w:rPr>
          <w:rFonts w:cs="Times New Roman" w:hint="default"/>
          <w:lang w:val="sk-SK"/>
        </w:rPr>
        <w:t>ajne obchodovateľ</w:t>
      </w:r>
      <w:r w:rsidRPr="00C67C12">
        <w:rPr>
          <w:rFonts w:cs="Times New Roman" w:hint="default"/>
          <w:lang w:val="sk-SK"/>
        </w:rPr>
        <w:t>ná</w:t>
      </w:r>
      <w:r w:rsidRPr="00C67C12">
        <w:rPr>
          <w:rFonts w:cs="Times New Roman" w:hint="default"/>
          <w:lang w:val="sk-SK"/>
        </w:rPr>
        <w:t xml:space="preserve"> a predá</w:t>
      </w:r>
      <w:r w:rsidRPr="00C67C12">
        <w:rPr>
          <w:rFonts w:cs="Times New Roman" w:hint="default"/>
          <w:lang w:val="sk-SK"/>
        </w:rPr>
        <w:t>vaná</w:t>
      </w:r>
      <w:r w:rsidRPr="00C67C12">
        <w:rPr>
          <w:rFonts w:cs="Times New Roman" w:hint="default"/>
          <w:lang w:val="sk-SK"/>
        </w:rPr>
        <w:t xml:space="preserve"> na akejkoľ</w:t>
      </w:r>
      <w:r w:rsidRPr="00C67C12">
        <w:rPr>
          <w:rFonts w:cs="Times New Roman" w:hint="default"/>
          <w:lang w:val="sk-SK"/>
        </w:rPr>
        <w:t>vek burze, automatické</w:t>
      </w:r>
      <w:r w:rsidRPr="00C67C12">
        <w:rPr>
          <w:rFonts w:cs="Times New Roman" w:hint="default"/>
          <w:lang w:val="sk-SK"/>
        </w:rPr>
        <w:t>ho obchodné</w:t>
      </w:r>
      <w:r w:rsidRPr="00C67C12">
        <w:rPr>
          <w:rFonts w:cs="Times New Roman" w:hint="default"/>
          <w:lang w:val="sk-SK"/>
        </w:rPr>
        <w:t>ho systé</w:t>
      </w:r>
      <w:r w:rsidRPr="00C67C12">
        <w:rPr>
          <w:rFonts w:cs="Times New Roman" w:hint="default"/>
          <w:lang w:val="sk-SK"/>
        </w:rPr>
        <w:t>mu, mimoburzové</w:t>
      </w:r>
      <w:r w:rsidRPr="00C67C12">
        <w:rPr>
          <w:rFonts w:cs="Times New Roman" w:hint="default"/>
          <w:lang w:val="sk-SK"/>
        </w:rPr>
        <w:t>mu spô</w:t>
      </w:r>
      <w:r w:rsidRPr="00C67C12">
        <w:rPr>
          <w:rFonts w:cs="Times New Roman" w:hint="default"/>
          <w:lang w:val="sk-SK"/>
        </w:rPr>
        <w:t>sobu obchodovania alebo iné</w:t>
      </w:r>
      <w:r w:rsidRPr="00C67C12">
        <w:rPr>
          <w:rFonts w:cs="Times New Roman" w:hint="default"/>
          <w:lang w:val="sk-SK"/>
        </w:rPr>
        <w:t>ho trhu s </w:t>
      </w:r>
      <w:r w:rsidRPr="00C67C12">
        <w:rPr>
          <w:rFonts w:cs="Times New Roman" w:hint="default"/>
          <w:lang w:val="sk-SK"/>
        </w:rPr>
        <w:t>cenný</w:t>
      </w:r>
      <w:r w:rsidRPr="00C67C12">
        <w:rPr>
          <w:rFonts w:cs="Times New Roman" w:hint="default"/>
          <w:lang w:val="sk-SK"/>
        </w:rPr>
        <w:t>mi papiermi.</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Veritelia môž</w:t>
      </w:r>
      <w:r w:rsidRPr="00C67C12">
        <w:rPr>
          <w:rFonts w:cs="Times New Roman" w:hint="default"/>
          <w:lang w:val="sk-SK"/>
        </w:rPr>
        <w:t>u, ale nie sú</w:t>
      </w:r>
      <w:r w:rsidRPr="00C67C12">
        <w:rPr>
          <w:rFonts w:cs="Times New Roman" w:hint="default"/>
          <w:lang w:val="sk-SK"/>
        </w:rPr>
        <w:t xml:space="preserve"> povinní</w:t>
      </w:r>
      <w:r w:rsidRPr="00C67C12">
        <w:rPr>
          <w:rFonts w:cs="Times New Roman" w:hint="default"/>
          <w:lang w:val="sk-SK"/>
        </w:rPr>
        <w:t xml:space="preserve"> vykoná</w:t>
      </w:r>
      <w:r w:rsidRPr="00C67C12">
        <w:rPr>
          <w:rFonts w:cs="Times New Roman" w:hint="default"/>
          <w:lang w:val="sk-SK"/>
        </w:rPr>
        <w:t>vať</w:t>
      </w:r>
      <w:r w:rsidRPr="00C67C12">
        <w:rPr>
          <w:rFonts w:cs="Times New Roman" w:hint="default"/>
          <w:lang w:val="sk-SK"/>
        </w:rPr>
        <w:t xml:space="preserve"> svoje prá</w:t>
      </w:r>
      <w:r w:rsidRPr="00C67C12">
        <w:rPr>
          <w:rFonts w:cs="Times New Roman" w:hint="default"/>
          <w:lang w:val="sk-SK"/>
        </w:rPr>
        <w:t>va podľ</w:t>
      </w:r>
      <w:r w:rsidRPr="00C67C12">
        <w:rPr>
          <w:rFonts w:cs="Times New Roman" w:hint="default"/>
          <w:lang w:val="sk-SK"/>
        </w:rPr>
        <w:t>a to</w:t>
      </w:r>
      <w:r w:rsidRPr="00C67C12">
        <w:rPr>
          <w:rFonts w:cs="Times New Roman" w:hint="default"/>
          <w:lang w:val="sk-SK"/>
        </w:rPr>
        <w:t>hto Č</w:t>
      </w:r>
      <w:r w:rsidRPr="00C67C12">
        <w:rPr>
          <w:rFonts w:cs="Times New Roman" w:hint="default"/>
          <w:lang w:val="sk-SK"/>
        </w:rPr>
        <w:t>lá</w:t>
      </w:r>
      <w:r w:rsidRPr="00C67C12">
        <w:rPr>
          <w:rFonts w:cs="Times New Roman" w:hint="default"/>
          <w:lang w:val="sk-SK"/>
        </w:rPr>
        <w:t>nku a takisto ich môž</w:t>
      </w:r>
      <w:r w:rsidRPr="00C67C12">
        <w:rPr>
          <w:rFonts w:cs="Times New Roman" w:hint="default"/>
          <w:lang w:val="sk-SK"/>
        </w:rPr>
        <w:t>u vykoná</w:t>
      </w:r>
      <w:r w:rsidRPr="00C67C12">
        <w:rPr>
          <w:rFonts w:cs="Times New Roman" w:hint="default"/>
          <w:lang w:val="sk-SK"/>
        </w:rPr>
        <w:t>vať</w:t>
      </w:r>
      <w:r w:rsidRPr="00C67C12">
        <w:rPr>
          <w:rFonts w:cs="Times New Roman" w:hint="default"/>
          <w:lang w:val="sk-SK"/>
        </w:rPr>
        <w:t xml:space="preserve"> len sč</w:t>
      </w:r>
      <w:r w:rsidRPr="00C67C12">
        <w:rPr>
          <w:rFonts w:cs="Times New Roman" w:hint="default"/>
          <w:lang w:val="sk-SK"/>
        </w:rPr>
        <w:t>asti bez dopadov na budú</w:t>
      </w:r>
      <w:r w:rsidRPr="00C67C12">
        <w:rPr>
          <w:rFonts w:cs="Times New Roman" w:hint="default"/>
          <w:lang w:val="sk-SK"/>
        </w:rPr>
        <w:t>ci vý</w:t>
      </w:r>
      <w:r w:rsidRPr="00C67C12">
        <w:rPr>
          <w:rFonts w:cs="Times New Roman" w:hint="default"/>
          <w:lang w:val="sk-SK"/>
        </w:rPr>
        <w:t>kon tý</w:t>
      </w:r>
      <w:r w:rsidRPr="00C67C12">
        <w:rPr>
          <w:rFonts w:cs="Times New Roman" w:hint="default"/>
          <w:lang w:val="sk-SK"/>
        </w:rPr>
        <w:t>chto prá</w:t>
      </w:r>
      <w:r w:rsidRPr="00C67C12">
        <w:rPr>
          <w:rFonts w:cs="Times New Roman" w:hint="default"/>
          <w:lang w:val="sk-SK"/>
        </w:rPr>
        <w:t>v. V sú</w:t>
      </w:r>
      <w:r w:rsidRPr="00C67C12">
        <w:rPr>
          <w:rFonts w:cs="Times New Roman" w:hint="default"/>
          <w:lang w:val="sk-SK"/>
        </w:rPr>
        <w:t>vislosti s tý</w:t>
      </w:r>
      <w:r w:rsidRPr="00C67C12">
        <w:rPr>
          <w:rFonts w:cs="Times New Roman" w:hint="default"/>
          <w:lang w:val="sk-SK"/>
        </w:rPr>
        <w:t>mito prá</w:t>
      </w:r>
      <w:r w:rsidRPr="00C67C12">
        <w:rPr>
          <w:rFonts w:cs="Times New Roman" w:hint="default"/>
          <w:lang w:val="sk-SK"/>
        </w:rPr>
        <w:t>vami sú</w:t>
      </w:r>
      <w:r w:rsidRPr="00C67C12">
        <w:rPr>
          <w:rFonts w:cs="Times New Roman" w:hint="default"/>
          <w:lang w:val="sk-SK"/>
        </w:rPr>
        <w:t xml:space="preserve"> povinní</w:t>
      </w:r>
      <w:r w:rsidRPr="00C67C12">
        <w:rPr>
          <w:rFonts w:cs="Times New Roman" w:hint="default"/>
          <w:lang w:val="sk-SK"/>
        </w:rPr>
        <w:t xml:space="preserve"> konať</w:t>
      </w:r>
      <w:r w:rsidRPr="00C67C12">
        <w:rPr>
          <w:rFonts w:cs="Times New Roman" w:hint="default"/>
          <w:lang w:val="sk-SK"/>
        </w:rPr>
        <w:t xml:space="preserve"> v sú</w:t>
      </w:r>
      <w:r w:rsidRPr="00C67C12">
        <w:rPr>
          <w:rFonts w:cs="Times New Roman" w:hint="default"/>
          <w:lang w:val="sk-SK"/>
        </w:rPr>
        <w:t>lade s podmienkami Veriteľ</w:t>
      </w:r>
      <w:r w:rsidRPr="00C67C12">
        <w:rPr>
          <w:rFonts w:cs="Times New Roman" w:hint="default"/>
          <w:lang w:val="sk-SK"/>
        </w:rPr>
        <w:t xml:space="preserve">skej Zmluvy. </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Dlž</w:t>
      </w:r>
      <w:r w:rsidRPr="00C67C12">
        <w:rPr>
          <w:rFonts w:cs="Times New Roman" w:hint="default"/>
          <w:lang w:val="sk-SK"/>
        </w:rPr>
        <w:t>ní</w:t>
      </w:r>
      <w:r w:rsidRPr="00C67C12">
        <w:rPr>
          <w:rFonts w:cs="Times New Roman" w:hint="default"/>
          <w:lang w:val="sk-SK"/>
        </w:rPr>
        <w:t>k je povinný</w:t>
      </w:r>
      <w:r w:rsidRPr="00C67C12">
        <w:rPr>
          <w:rFonts w:cs="Times New Roman" w:hint="default"/>
          <w:lang w:val="sk-SK"/>
        </w:rPr>
        <w:t xml:space="preserve"> uhradiť</w:t>
      </w:r>
      <w:r w:rsidRPr="00C67C12">
        <w:rPr>
          <w:rFonts w:cs="Times New Roman" w:hint="default"/>
          <w:lang w:val="sk-SK"/>
        </w:rPr>
        <w:t xml:space="preserve"> vš</w:t>
      </w:r>
      <w:r w:rsidRPr="00C67C12">
        <w:rPr>
          <w:rFonts w:cs="Times New Roman" w:hint="default"/>
          <w:lang w:val="sk-SK"/>
        </w:rPr>
        <w:t>etky ná</w:t>
      </w:r>
      <w:r w:rsidRPr="00C67C12">
        <w:rPr>
          <w:rFonts w:cs="Times New Roman" w:hint="default"/>
          <w:lang w:val="sk-SK"/>
        </w:rPr>
        <w:t>klady, vý</w:t>
      </w:r>
      <w:r w:rsidRPr="00C67C12">
        <w:rPr>
          <w:rFonts w:cs="Times New Roman" w:hint="default"/>
          <w:lang w:val="sk-SK"/>
        </w:rPr>
        <w:t>davky, poplatky a straty na ú</w:t>
      </w:r>
      <w:r w:rsidRPr="00C67C12">
        <w:rPr>
          <w:rFonts w:cs="Times New Roman" w:hint="default"/>
          <w:lang w:val="sk-SK"/>
        </w:rPr>
        <w:t>roku, ktoré</w:t>
      </w:r>
      <w:r w:rsidRPr="00C67C12">
        <w:rPr>
          <w:rFonts w:cs="Times New Roman" w:hint="default"/>
          <w:lang w:val="sk-SK"/>
        </w:rPr>
        <w:t xml:space="preserve"> vznikli Veriteľ</w:t>
      </w:r>
      <w:r w:rsidRPr="00C67C12">
        <w:rPr>
          <w:rFonts w:cs="Times New Roman" w:hint="default"/>
          <w:lang w:val="sk-SK"/>
        </w:rPr>
        <w:t>om a Komisii a sú</w:t>
      </w:r>
      <w:r w:rsidRPr="00C67C12">
        <w:rPr>
          <w:rFonts w:cs="Times New Roman" w:hint="default"/>
          <w:lang w:val="sk-SK"/>
        </w:rPr>
        <w:t xml:space="preserve"> splatné</w:t>
      </w:r>
      <w:r w:rsidRPr="00C67C12">
        <w:rPr>
          <w:rFonts w:cs="Times New Roman" w:hint="default"/>
          <w:lang w:val="sk-SK"/>
        </w:rPr>
        <w:t xml:space="preserve"> ako ná</w:t>
      </w:r>
      <w:r w:rsidRPr="00C67C12">
        <w:rPr>
          <w:rFonts w:cs="Times New Roman" w:hint="default"/>
          <w:lang w:val="sk-SK"/>
        </w:rPr>
        <w:t>sledok predč</w:t>
      </w:r>
      <w:r w:rsidRPr="00C67C12">
        <w:rPr>
          <w:rFonts w:cs="Times New Roman" w:hint="default"/>
          <w:lang w:val="sk-SK"/>
        </w:rPr>
        <w:t>asné</w:t>
      </w:r>
      <w:r w:rsidRPr="00C67C12">
        <w:rPr>
          <w:rFonts w:cs="Times New Roman" w:hint="default"/>
          <w:lang w:val="sk-SK"/>
        </w:rPr>
        <w:t>ho splatenia aké</w:t>
      </w:r>
      <w:r w:rsidRPr="00C67C12">
        <w:rPr>
          <w:rFonts w:cs="Times New Roman" w:hint="default"/>
          <w:lang w:val="sk-SK"/>
        </w:rPr>
        <w:t>hokoľ</w:t>
      </w:r>
      <w:r w:rsidRPr="00C67C12">
        <w:rPr>
          <w:rFonts w:cs="Times New Roman" w:hint="default"/>
          <w:lang w:val="sk-SK"/>
        </w:rPr>
        <w:t>vek Ú</w:t>
      </w:r>
      <w:r w:rsidRPr="00C67C12">
        <w:rPr>
          <w:rFonts w:cs="Times New Roman" w:hint="default"/>
          <w:lang w:val="sk-SK"/>
        </w:rPr>
        <w:t>veru podľ</w:t>
      </w:r>
      <w:r w:rsidRPr="00C67C12">
        <w:rPr>
          <w:rFonts w:cs="Times New Roman" w:hint="default"/>
          <w:lang w:val="sk-SK"/>
        </w:rPr>
        <w:t>a tohto Č</w:t>
      </w:r>
      <w:r w:rsidRPr="00C67C12">
        <w:rPr>
          <w:rFonts w:cs="Times New Roman" w:hint="default"/>
          <w:lang w:val="sk-SK"/>
        </w:rPr>
        <w:t>lá</w:t>
      </w:r>
      <w:r w:rsidRPr="00C67C12">
        <w:rPr>
          <w:rFonts w:cs="Times New Roman" w:hint="default"/>
          <w:lang w:val="sk-SK"/>
        </w:rPr>
        <w:t>nku. Strata na ú</w:t>
      </w:r>
      <w:r w:rsidRPr="00C67C12">
        <w:rPr>
          <w:rFonts w:cs="Times New Roman" w:hint="default"/>
          <w:lang w:val="sk-SK"/>
        </w:rPr>
        <w:t>roku je rozdiel (ak je to kladná</w:t>
      </w:r>
      <w:r w:rsidRPr="00C67C12">
        <w:rPr>
          <w:rFonts w:cs="Times New Roman" w:hint="default"/>
          <w:lang w:val="sk-SK"/>
        </w:rPr>
        <w:t xml:space="preserve"> suma) medzi ú</w:t>
      </w:r>
      <w:r w:rsidRPr="00C67C12">
        <w:rPr>
          <w:rFonts w:cs="Times New Roman" w:hint="default"/>
          <w:lang w:val="sk-SK"/>
        </w:rPr>
        <w:t>rokovou sadzbou Ú</w:t>
      </w:r>
      <w:r w:rsidRPr="00C67C12">
        <w:rPr>
          <w:rFonts w:cs="Times New Roman" w:hint="default"/>
          <w:lang w:val="sk-SK"/>
        </w:rPr>
        <w:t>veru a ú</w:t>
      </w:r>
      <w:r w:rsidRPr="00C67C12">
        <w:rPr>
          <w:rFonts w:cs="Times New Roman" w:hint="default"/>
          <w:lang w:val="sk-SK"/>
        </w:rPr>
        <w:t>rokom zí</w:t>
      </w:r>
      <w:r w:rsidRPr="00C67C12">
        <w:rPr>
          <w:rFonts w:cs="Times New Roman" w:hint="default"/>
          <w:lang w:val="sk-SK"/>
        </w:rPr>
        <w:t>skaný</w:t>
      </w:r>
      <w:r w:rsidRPr="00C67C12">
        <w:rPr>
          <w:rFonts w:cs="Times New Roman" w:hint="default"/>
          <w:lang w:val="sk-SK"/>
        </w:rPr>
        <w:t>m z reinvestí</w:t>
      </w:r>
      <w:r w:rsidRPr="00C67C12">
        <w:rPr>
          <w:rFonts w:cs="Times New Roman" w:hint="default"/>
          <w:lang w:val="sk-SK"/>
        </w:rPr>
        <w:t>cie sú</w:t>
      </w:r>
      <w:r w:rsidRPr="00C67C12">
        <w:rPr>
          <w:rFonts w:cs="Times New Roman" w:hint="default"/>
          <w:lang w:val="sk-SK"/>
        </w:rPr>
        <w:t>m predč</w:t>
      </w:r>
      <w:r w:rsidRPr="00C67C12">
        <w:rPr>
          <w:rFonts w:cs="Times New Roman" w:hint="default"/>
          <w:lang w:val="sk-SK"/>
        </w:rPr>
        <w:t>asne spl</w:t>
      </w:r>
      <w:r w:rsidRPr="00C67C12">
        <w:rPr>
          <w:rFonts w:cs="Times New Roman" w:hint="default"/>
          <w:lang w:val="sk-SK"/>
        </w:rPr>
        <w:t>a</w:t>
      </w:r>
      <w:r w:rsidRPr="00C67C12">
        <w:rPr>
          <w:rFonts w:cs="Times New Roman" w:hint="default"/>
          <w:lang w:val="sk-SK"/>
        </w:rPr>
        <w:t>tený</w:t>
      </w:r>
      <w:r w:rsidRPr="00C67C12">
        <w:rPr>
          <w:rFonts w:cs="Times New Roman" w:hint="default"/>
          <w:lang w:val="sk-SK"/>
        </w:rPr>
        <w:t>ch, za obdobie medzi dá</w:t>
      </w:r>
      <w:r w:rsidRPr="00C67C12">
        <w:rPr>
          <w:rFonts w:cs="Times New Roman" w:hint="default"/>
          <w:lang w:val="sk-SK"/>
        </w:rPr>
        <w:t>tumom predč</w:t>
      </w:r>
      <w:r w:rsidRPr="00C67C12">
        <w:rPr>
          <w:rFonts w:cs="Times New Roman" w:hint="default"/>
          <w:lang w:val="sk-SK"/>
        </w:rPr>
        <w:t>asné</w:t>
      </w:r>
      <w:r w:rsidRPr="00C67C12">
        <w:rPr>
          <w:rFonts w:cs="Times New Roman" w:hint="default"/>
          <w:lang w:val="sk-SK"/>
        </w:rPr>
        <w:t>ho splatenia a dá</w:t>
      </w:r>
      <w:r w:rsidRPr="00C67C12">
        <w:rPr>
          <w:rFonts w:cs="Times New Roman" w:hint="default"/>
          <w:lang w:val="sk-SK"/>
        </w:rPr>
        <w:t>tumom, ku ktoré</w:t>
      </w:r>
      <w:r w:rsidRPr="00C67C12">
        <w:rPr>
          <w:rFonts w:cs="Times New Roman" w:hint="default"/>
          <w:lang w:val="sk-SK"/>
        </w:rPr>
        <w:t>mu sa Ú</w:t>
      </w:r>
      <w:r w:rsidRPr="00C67C12">
        <w:rPr>
          <w:rFonts w:cs="Times New Roman" w:hint="default"/>
          <w:lang w:val="sk-SK"/>
        </w:rPr>
        <w:t>ver sa stane splatný</w:t>
      </w:r>
      <w:r w:rsidRPr="00C67C12">
        <w:rPr>
          <w:rFonts w:cs="Times New Roman" w:hint="default"/>
          <w:lang w:val="sk-SK"/>
        </w:rPr>
        <w:t>m alebo môž</w:t>
      </w:r>
      <w:r w:rsidRPr="00C67C12">
        <w:rPr>
          <w:rFonts w:cs="Times New Roman" w:hint="default"/>
          <w:lang w:val="sk-SK"/>
        </w:rPr>
        <w:t>e byť</w:t>
      </w:r>
      <w:r w:rsidRPr="00C67C12">
        <w:rPr>
          <w:rFonts w:cs="Times New Roman" w:hint="default"/>
          <w:lang w:val="sk-SK"/>
        </w:rPr>
        <w:t xml:space="preserve"> ukonč</w:t>
      </w:r>
      <w:r w:rsidRPr="00C67C12">
        <w:rPr>
          <w:rFonts w:cs="Times New Roman" w:hint="default"/>
          <w:lang w:val="sk-SK"/>
        </w:rPr>
        <w:t>ený</w:t>
      </w:r>
      <w:r w:rsidRPr="00C67C12">
        <w:rPr>
          <w:rFonts w:cs="Times New Roman" w:hint="default"/>
          <w:lang w:val="sk-SK"/>
        </w:rPr>
        <w:t xml:space="preserve"> Veriteľ</w:t>
      </w:r>
      <w:r w:rsidRPr="00C67C12">
        <w:rPr>
          <w:rFonts w:cs="Times New Roman" w:hint="default"/>
          <w:lang w:val="sk-SK"/>
        </w:rPr>
        <w:t>mi. Navyš</w:t>
      </w:r>
      <w:r w:rsidRPr="00C67C12">
        <w:rPr>
          <w:rFonts w:cs="Times New Roman" w:hint="default"/>
          <w:lang w:val="sk-SK"/>
        </w:rPr>
        <w:t>e je Dlž</w:t>
      </w:r>
      <w:r w:rsidRPr="00C67C12">
        <w:rPr>
          <w:rFonts w:cs="Times New Roman" w:hint="default"/>
          <w:lang w:val="sk-SK"/>
        </w:rPr>
        <w:t>ní</w:t>
      </w:r>
      <w:r w:rsidRPr="00C67C12">
        <w:rPr>
          <w:rFonts w:cs="Times New Roman" w:hint="default"/>
          <w:lang w:val="sk-SK"/>
        </w:rPr>
        <w:t>k povinný</w:t>
      </w:r>
      <w:r w:rsidRPr="00C67C12">
        <w:rPr>
          <w:rFonts w:cs="Times New Roman" w:hint="default"/>
          <w:lang w:val="sk-SK"/>
        </w:rPr>
        <w:t xml:space="preserve"> uhradiť</w:t>
      </w:r>
      <w:r w:rsidRPr="00C67C12">
        <w:rPr>
          <w:rFonts w:cs="Times New Roman" w:hint="default"/>
          <w:lang w:val="sk-SK"/>
        </w:rPr>
        <w:t xml:space="preserve"> ú</w:t>
      </w:r>
      <w:r w:rsidRPr="00C67C12">
        <w:rPr>
          <w:rFonts w:cs="Times New Roman" w:hint="default"/>
          <w:lang w:val="sk-SK"/>
        </w:rPr>
        <w:t>rok z omeš</w:t>
      </w:r>
      <w:r w:rsidRPr="00C67C12">
        <w:rPr>
          <w:rFonts w:cs="Times New Roman" w:hint="default"/>
          <w:lang w:val="sk-SK"/>
        </w:rPr>
        <w:t>kania tak ako je definovaný</w:t>
      </w:r>
      <w:r w:rsidRPr="00C67C12">
        <w:rPr>
          <w:rFonts w:cs="Times New Roman" w:hint="default"/>
          <w:lang w:val="sk-SK"/>
        </w:rPr>
        <w:t xml:space="preserve"> v Č</w:t>
      </w:r>
      <w:r w:rsidRPr="00C67C12">
        <w:rPr>
          <w:rFonts w:cs="Times New Roman" w:hint="default"/>
          <w:lang w:val="sk-SK"/>
        </w:rPr>
        <w:t>lá</w:t>
      </w:r>
      <w:r w:rsidRPr="00C67C12">
        <w:rPr>
          <w:rFonts w:cs="Times New Roman" w:hint="default"/>
          <w:lang w:val="sk-SK"/>
        </w:rPr>
        <w:t>nku 5(5) vyšš</w:t>
      </w:r>
      <w:r w:rsidRPr="00C67C12">
        <w:rPr>
          <w:rFonts w:cs="Times New Roman" w:hint="default"/>
          <w:lang w:val="sk-SK"/>
        </w:rPr>
        <w:t>ie, ktorý</w:t>
      </w:r>
      <w:r w:rsidRPr="00C67C12">
        <w:rPr>
          <w:rFonts w:cs="Times New Roman" w:hint="default"/>
          <w:lang w:val="sk-SK"/>
        </w:rPr>
        <w:t xml:space="preserve"> sa môž</w:t>
      </w:r>
      <w:r w:rsidRPr="00C67C12">
        <w:rPr>
          <w:rFonts w:cs="Times New Roman" w:hint="default"/>
          <w:lang w:val="sk-SK"/>
        </w:rPr>
        <w:t>e naakumulo</w:t>
      </w:r>
      <w:r w:rsidRPr="00C67C12">
        <w:rPr>
          <w:rFonts w:cs="Times New Roman" w:hint="default"/>
          <w:lang w:val="sk-SK"/>
        </w:rPr>
        <w:t>v</w:t>
      </w:r>
      <w:r w:rsidRPr="00C67C12">
        <w:rPr>
          <w:rFonts w:cs="Times New Roman" w:hint="default"/>
          <w:lang w:val="sk-SK"/>
        </w:rPr>
        <w:t>ať</w:t>
      </w:r>
      <w:r w:rsidRPr="00C67C12">
        <w:rPr>
          <w:rFonts w:cs="Times New Roman" w:hint="default"/>
          <w:lang w:val="sk-SK"/>
        </w:rPr>
        <w:t xml:space="preserve"> odo dň</w:t>
      </w:r>
      <w:r w:rsidRPr="00C67C12">
        <w:rPr>
          <w:rFonts w:cs="Times New Roman" w:hint="default"/>
          <w:lang w:val="sk-SK"/>
        </w:rPr>
        <w:t>a kedy nesplatená</w:t>
      </w:r>
      <w:r w:rsidRPr="00C67C12">
        <w:rPr>
          <w:rFonts w:cs="Times New Roman" w:hint="default"/>
          <w:lang w:val="sk-SK"/>
        </w:rPr>
        <w:t xml:space="preserve"> suma istiny bola vyhlá</w:t>
      </w:r>
      <w:r w:rsidRPr="00C67C12">
        <w:rPr>
          <w:rFonts w:cs="Times New Roman" w:hint="default"/>
          <w:lang w:val="sk-SK"/>
        </w:rPr>
        <w:t>sená</w:t>
      </w:r>
      <w:r w:rsidRPr="00C67C12">
        <w:rPr>
          <w:rFonts w:cs="Times New Roman" w:hint="default"/>
          <w:lang w:val="sk-SK"/>
        </w:rPr>
        <w:t xml:space="preserve"> za okamž</w:t>
      </w:r>
      <w:r w:rsidRPr="00C67C12">
        <w:rPr>
          <w:rFonts w:cs="Times New Roman" w:hint="default"/>
          <w:lang w:val="sk-SK"/>
        </w:rPr>
        <w:t>ite splatnú</w:t>
      </w:r>
      <w:r w:rsidRPr="00C67C12">
        <w:rPr>
          <w:rFonts w:cs="Times New Roman" w:hint="default"/>
          <w:lang w:val="sk-SK"/>
        </w:rPr>
        <w:t xml:space="preserve"> do dň</w:t>
      </w:r>
      <w:r w:rsidRPr="00C67C12">
        <w:rPr>
          <w:rFonts w:cs="Times New Roman" w:hint="default"/>
          <w:lang w:val="sk-SK"/>
        </w:rPr>
        <w:t>a jej aktuá</w:t>
      </w:r>
      <w:r w:rsidRPr="00C67C12">
        <w:rPr>
          <w:rFonts w:cs="Times New Roman" w:hint="default"/>
          <w:lang w:val="sk-SK"/>
        </w:rPr>
        <w:t>lneho ú</w:t>
      </w:r>
      <w:r w:rsidRPr="00C67C12">
        <w:rPr>
          <w:rFonts w:cs="Times New Roman" w:hint="default"/>
          <w:lang w:val="sk-SK"/>
        </w:rPr>
        <w:t>plné</w:t>
      </w:r>
      <w:r w:rsidRPr="00C67C12">
        <w:rPr>
          <w:rFonts w:cs="Times New Roman" w:hint="default"/>
          <w:lang w:val="sk-SK"/>
        </w:rPr>
        <w:t xml:space="preserve">ho splatenia. </w:t>
      </w:r>
    </w:p>
    <w:p w:rsidR="00C67C12" w:rsidRPr="00C67C12" w:rsidP="00C67C12">
      <w:pPr>
        <w:pStyle w:val="Standard1"/>
        <w:bidi w:val="0"/>
        <w:jc w:val="both"/>
        <w:rPr>
          <w:rFonts w:cs="Times New Roman"/>
          <w:lang w:val="sk-SK"/>
        </w:rPr>
      </w:pPr>
      <w:r w:rsidRPr="00C67C12">
        <w:rPr>
          <w:rFonts w:cs="Times New Roman" w:hint="default"/>
          <w:caps w:val="0"/>
          <w:lang w:val="sk-SK"/>
        </w:rPr>
        <w:t>INFORMAČ</w:t>
      </w:r>
      <w:r w:rsidRPr="00C67C12">
        <w:rPr>
          <w:rFonts w:cs="Times New Roman" w:hint="default"/>
          <w:caps w:val="0"/>
          <w:lang w:val="sk-SK"/>
        </w:rPr>
        <w:t>NÁ</w:t>
      </w:r>
      <w:r w:rsidRPr="00C67C12">
        <w:rPr>
          <w:rFonts w:cs="Times New Roman" w:hint="default"/>
          <w:caps w:val="0"/>
          <w:lang w:val="sk-SK"/>
        </w:rPr>
        <w:t xml:space="preserve"> POVINNOSŤ</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Dlž</w:t>
      </w:r>
      <w:r w:rsidRPr="00C67C12">
        <w:rPr>
          <w:rFonts w:cs="Times New Roman" w:hint="default"/>
          <w:lang w:val="sk-SK"/>
        </w:rPr>
        <w:t>ní</w:t>
      </w:r>
      <w:r w:rsidRPr="00C67C12">
        <w:rPr>
          <w:rFonts w:cs="Times New Roman" w:hint="default"/>
          <w:lang w:val="sk-SK"/>
        </w:rPr>
        <w:t>k je povinný</w:t>
      </w:r>
      <w:r w:rsidRPr="00C67C12">
        <w:rPr>
          <w:rFonts w:cs="Times New Roman" w:hint="default"/>
          <w:lang w:val="sk-SK"/>
        </w:rPr>
        <w:t xml:space="preserve"> dodať</w:t>
      </w:r>
      <w:r w:rsidRPr="00C67C12">
        <w:rPr>
          <w:rFonts w:cs="Times New Roman" w:hint="default"/>
          <w:lang w:val="sk-SK"/>
        </w:rPr>
        <w:t xml:space="preserve"> Komisii na distribú</w:t>
      </w:r>
      <w:r w:rsidRPr="00C67C12">
        <w:rPr>
          <w:rFonts w:cs="Times New Roman" w:hint="default"/>
          <w:lang w:val="sk-SK"/>
        </w:rPr>
        <w:t>ciu Veriteľ</w:t>
      </w:r>
      <w:r w:rsidRPr="00C67C12">
        <w:rPr>
          <w:rFonts w:cs="Times New Roman" w:hint="default"/>
          <w:lang w:val="sk-SK"/>
        </w:rPr>
        <w:t>om:</w:t>
      </w:r>
    </w:p>
    <w:p w:rsidR="00C67C12" w:rsidRPr="00C67C12" w:rsidP="00C67C12">
      <w:pPr>
        <w:pStyle w:val="Standard8"/>
        <w:bidi w:val="0"/>
        <w:rPr>
          <w:rFonts w:cs="Times New Roman" w:hint="default"/>
          <w:lang w:val="sk-SK"/>
        </w:rPr>
      </w:pPr>
      <w:r w:rsidRPr="00C67C12">
        <w:rPr>
          <w:rFonts w:cs="Times New Roman" w:hint="default"/>
          <w:lang w:val="sk-SK"/>
        </w:rPr>
        <w:t>vš</w:t>
      </w:r>
      <w:r w:rsidRPr="00C67C12">
        <w:rPr>
          <w:rFonts w:cs="Times New Roman" w:hint="default"/>
          <w:lang w:val="sk-SK"/>
        </w:rPr>
        <w:t>etky dokumenty odoslané</w:t>
      </w:r>
      <w:r w:rsidRPr="00C67C12">
        <w:rPr>
          <w:rFonts w:cs="Times New Roman" w:hint="default"/>
          <w:lang w:val="sk-SK"/>
        </w:rPr>
        <w:t xml:space="preserve"> Dlž</w:t>
      </w:r>
      <w:r w:rsidRPr="00C67C12">
        <w:rPr>
          <w:rFonts w:cs="Times New Roman" w:hint="default"/>
          <w:lang w:val="sk-SK"/>
        </w:rPr>
        <w:t>ní</w:t>
      </w:r>
      <w:r w:rsidRPr="00C67C12">
        <w:rPr>
          <w:rFonts w:cs="Times New Roman" w:hint="default"/>
          <w:lang w:val="sk-SK"/>
        </w:rPr>
        <w:t>kom svojim veriteľ</w:t>
      </w:r>
      <w:r w:rsidRPr="00C67C12">
        <w:rPr>
          <w:rFonts w:cs="Times New Roman" w:hint="default"/>
          <w:lang w:val="sk-SK"/>
        </w:rPr>
        <w:t>om obvykle v</w:t>
      </w:r>
      <w:r w:rsidRPr="00C67C12">
        <w:rPr>
          <w:rFonts w:cs="Times New Roman" w:hint="default"/>
          <w:lang w:val="sk-SK"/>
        </w:rPr>
        <w:t xml:space="preserve"> rovnakom č</w:t>
      </w:r>
      <w:r w:rsidRPr="00C67C12">
        <w:rPr>
          <w:rFonts w:cs="Times New Roman" w:hint="default"/>
          <w:lang w:val="sk-SK"/>
        </w:rPr>
        <w:t>ase ako boli odoslané</w:t>
      </w:r>
      <w:r w:rsidRPr="00C67C12">
        <w:rPr>
          <w:rFonts w:cs="Times New Roman" w:hint="default"/>
          <w:lang w:val="sk-SK"/>
        </w:rPr>
        <w:t>;</w:t>
      </w:r>
    </w:p>
    <w:p w:rsidR="00C67C12" w:rsidRPr="00C67C12" w:rsidP="00C67C12">
      <w:pPr>
        <w:pStyle w:val="Standard8"/>
        <w:bidi w:val="0"/>
        <w:rPr>
          <w:rFonts w:cs="Times New Roman" w:hint="default"/>
          <w:lang w:val="sk-SK"/>
        </w:rPr>
      </w:pPr>
      <w:r w:rsidRPr="00C67C12">
        <w:rPr>
          <w:rFonts w:cs="Times New Roman" w:hint="default"/>
          <w:lang w:val="sk-SK"/>
        </w:rPr>
        <w:t>pravidelnú</w:t>
      </w:r>
      <w:r w:rsidRPr="00C67C12">
        <w:rPr>
          <w:rFonts w:cs="Times New Roman" w:hint="default"/>
          <w:lang w:val="sk-SK"/>
        </w:rPr>
        <w:t xml:space="preserve"> sprá</w:t>
      </w:r>
      <w:r w:rsidRPr="00C67C12">
        <w:rPr>
          <w:rFonts w:cs="Times New Roman" w:hint="default"/>
          <w:lang w:val="sk-SK"/>
        </w:rPr>
        <w:t>vu o realizovanom pokroku s plnení</w:t>
      </w:r>
      <w:r w:rsidRPr="00C67C12">
        <w:rPr>
          <w:rFonts w:cs="Times New Roman" w:hint="default"/>
          <w:lang w:val="sk-SK"/>
        </w:rPr>
        <w:t>m podmienok k MoP;</w:t>
      </w:r>
    </w:p>
    <w:p w:rsidR="00C67C12" w:rsidRPr="00C67C12" w:rsidP="00C67C12">
      <w:pPr>
        <w:pStyle w:val="Standard8"/>
        <w:bidi w:val="0"/>
        <w:rPr>
          <w:rFonts w:cs="Times New Roman" w:hint="default"/>
          <w:lang w:val="sk-SK"/>
        </w:rPr>
      </w:pPr>
      <w:r w:rsidRPr="00C67C12">
        <w:rPr>
          <w:rFonts w:cs="Times New Roman" w:hint="default"/>
          <w:lang w:val="sk-SK"/>
        </w:rPr>
        <w:t>promptne, také</w:t>
      </w:r>
      <w:r w:rsidRPr="00C67C12">
        <w:rPr>
          <w:rFonts w:cs="Times New Roman" w:hint="default"/>
          <w:lang w:val="sk-SK"/>
        </w:rPr>
        <w:t>to ď</w:t>
      </w:r>
      <w:r w:rsidRPr="00C67C12">
        <w:rPr>
          <w:rFonts w:cs="Times New Roman" w:hint="default"/>
          <w:lang w:val="sk-SK"/>
        </w:rPr>
        <w:t>alš</w:t>
      </w:r>
      <w:r w:rsidRPr="00C67C12">
        <w:rPr>
          <w:rFonts w:cs="Times New Roman" w:hint="default"/>
          <w:lang w:val="sk-SK"/>
        </w:rPr>
        <w:t>ie informá</w:t>
      </w:r>
      <w:r w:rsidRPr="00C67C12">
        <w:rPr>
          <w:rFonts w:cs="Times New Roman" w:hint="default"/>
          <w:lang w:val="sk-SK"/>
        </w:rPr>
        <w:t>cie ohľ</w:t>
      </w:r>
      <w:r w:rsidRPr="00C67C12">
        <w:rPr>
          <w:rFonts w:cs="Times New Roman" w:hint="default"/>
          <w:lang w:val="sk-SK"/>
        </w:rPr>
        <w:t>adom svojich fiš</w:t>
      </w:r>
      <w:r w:rsidRPr="00C67C12">
        <w:rPr>
          <w:rFonts w:cs="Times New Roman" w:hint="default"/>
          <w:lang w:val="sk-SK"/>
        </w:rPr>
        <w:t>ká</w:t>
      </w:r>
      <w:r w:rsidRPr="00C67C12">
        <w:rPr>
          <w:rFonts w:cs="Times New Roman" w:hint="default"/>
          <w:lang w:val="sk-SK"/>
        </w:rPr>
        <w:t>lnych a ekonomický</w:t>
      </w:r>
      <w:r w:rsidRPr="00C67C12">
        <w:rPr>
          <w:rFonts w:cs="Times New Roman" w:hint="default"/>
          <w:lang w:val="sk-SK"/>
        </w:rPr>
        <w:t>ch podmienok, o ktoré</w:t>
      </w:r>
      <w:r w:rsidRPr="00C67C12">
        <w:rPr>
          <w:rFonts w:cs="Times New Roman" w:hint="default"/>
          <w:lang w:val="sk-SK"/>
        </w:rPr>
        <w:t xml:space="preserve"> odô</w:t>
      </w:r>
      <w:r w:rsidRPr="00C67C12">
        <w:rPr>
          <w:rFonts w:cs="Times New Roman" w:hint="default"/>
          <w:lang w:val="sk-SK"/>
        </w:rPr>
        <w:t>vodnene pož</w:t>
      </w:r>
      <w:r w:rsidRPr="00C67C12">
        <w:rPr>
          <w:rFonts w:cs="Times New Roman" w:hint="default"/>
          <w:lang w:val="sk-SK"/>
        </w:rPr>
        <w:t>iada aký</w:t>
      </w:r>
      <w:r w:rsidRPr="00C67C12">
        <w:rPr>
          <w:rFonts w:cs="Times New Roman" w:hint="default"/>
          <w:lang w:val="sk-SK"/>
        </w:rPr>
        <w:t>koľ</w:t>
      </w:r>
      <w:r w:rsidRPr="00C67C12">
        <w:rPr>
          <w:rFonts w:cs="Times New Roman" w:hint="default"/>
          <w:lang w:val="sk-SK"/>
        </w:rPr>
        <w:t>vek Veriteľ</w:t>
      </w:r>
      <w:r w:rsidRPr="00C67C12">
        <w:rPr>
          <w:rFonts w:cs="Times New Roman" w:hint="default"/>
          <w:lang w:val="sk-SK"/>
        </w:rPr>
        <w:t xml:space="preserve"> alebo Komisia; a </w:t>
      </w:r>
    </w:p>
    <w:p w:rsidR="00C67C12" w:rsidRPr="00C67C12" w:rsidP="00C67C12">
      <w:pPr>
        <w:pStyle w:val="Standard8"/>
        <w:bidi w:val="0"/>
        <w:rPr>
          <w:rFonts w:cs="Times New Roman" w:hint="default"/>
          <w:lang w:val="sk-SK"/>
        </w:rPr>
      </w:pPr>
      <w:r w:rsidRPr="00C67C12">
        <w:rPr>
          <w:rFonts w:cs="Times New Roman" w:hint="default"/>
          <w:lang w:val="sk-SK"/>
        </w:rPr>
        <w:t>akú</w:t>
      </w:r>
      <w:r w:rsidRPr="00C67C12">
        <w:rPr>
          <w:rFonts w:cs="Times New Roman" w:hint="default"/>
          <w:lang w:val="sk-SK"/>
        </w:rPr>
        <w:t>koľ</w:t>
      </w:r>
      <w:r w:rsidRPr="00C67C12">
        <w:rPr>
          <w:rFonts w:cs="Times New Roman" w:hint="default"/>
          <w:lang w:val="sk-SK"/>
        </w:rPr>
        <w:t>vek informá</w:t>
      </w:r>
      <w:r w:rsidRPr="00C67C12">
        <w:rPr>
          <w:rFonts w:cs="Times New Roman" w:hint="default"/>
          <w:lang w:val="sk-SK"/>
        </w:rPr>
        <w:t>ciu tý</w:t>
      </w:r>
      <w:r w:rsidRPr="00C67C12">
        <w:rPr>
          <w:rFonts w:cs="Times New Roman" w:hint="default"/>
          <w:lang w:val="sk-SK"/>
        </w:rPr>
        <w:t>kajú</w:t>
      </w:r>
      <w:r w:rsidRPr="00C67C12">
        <w:rPr>
          <w:rFonts w:cs="Times New Roman" w:hint="default"/>
          <w:lang w:val="sk-SK"/>
        </w:rPr>
        <w:t>cu sa akejkoľ</w:t>
      </w:r>
      <w:r w:rsidRPr="00C67C12">
        <w:rPr>
          <w:rFonts w:cs="Times New Roman" w:hint="default"/>
          <w:lang w:val="sk-SK"/>
        </w:rPr>
        <w:t>vek udalosti, ktorá</w:t>
      </w:r>
      <w:r w:rsidRPr="00C67C12">
        <w:rPr>
          <w:rFonts w:cs="Times New Roman" w:hint="default"/>
          <w:lang w:val="sk-SK"/>
        </w:rPr>
        <w:t xml:space="preserve"> môž</w:t>
      </w:r>
      <w:r w:rsidRPr="00C67C12">
        <w:rPr>
          <w:rFonts w:cs="Times New Roman" w:hint="default"/>
          <w:lang w:val="sk-SK"/>
        </w:rPr>
        <w:t>e byť</w:t>
      </w:r>
      <w:r w:rsidRPr="00C67C12">
        <w:rPr>
          <w:rFonts w:cs="Times New Roman" w:hint="default"/>
          <w:lang w:val="sk-SK"/>
        </w:rPr>
        <w:t xml:space="preserve"> odô</w:t>
      </w:r>
      <w:r w:rsidRPr="00C67C12">
        <w:rPr>
          <w:rFonts w:cs="Times New Roman" w:hint="default"/>
          <w:lang w:val="sk-SK"/>
        </w:rPr>
        <w:t>vodnene predpokladaná</w:t>
      </w:r>
      <w:r w:rsidRPr="00C67C12">
        <w:rPr>
          <w:rFonts w:cs="Times New Roman" w:hint="default"/>
          <w:lang w:val="sk-SK"/>
        </w:rPr>
        <w:t xml:space="preserve"> za udalosť</w:t>
      </w:r>
      <w:r w:rsidRPr="00C67C12">
        <w:rPr>
          <w:rFonts w:cs="Times New Roman" w:hint="default"/>
          <w:lang w:val="sk-SK"/>
        </w:rPr>
        <w:t>, ktorá</w:t>
      </w:r>
      <w:r w:rsidRPr="00C67C12">
        <w:rPr>
          <w:rFonts w:cs="Times New Roman" w:hint="default"/>
          <w:lang w:val="sk-SK"/>
        </w:rPr>
        <w:t xml:space="preserve"> spô</w:t>
      </w:r>
      <w:r w:rsidRPr="00C67C12">
        <w:rPr>
          <w:rFonts w:cs="Times New Roman" w:hint="default"/>
          <w:lang w:val="sk-SK"/>
        </w:rPr>
        <w:t>sobí</w:t>
      </w:r>
      <w:r w:rsidRPr="00C67C12">
        <w:rPr>
          <w:rFonts w:cs="Times New Roman" w:hint="default"/>
          <w:lang w:val="sk-SK"/>
        </w:rPr>
        <w:t xml:space="preserve"> vznik  Udalosti Poruš</w:t>
      </w:r>
      <w:r w:rsidRPr="00C67C12">
        <w:rPr>
          <w:rFonts w:cs="Times New Roman" w:hint="default"/>
          <w:lang w:val="sk-SK"/>
        </w:rPr>
        <w:t>enia (a pokiaľ</w:t>
      </w:r>
      <w:r w:rsidRPr="00C67C12">
        <w:rPr>
          <w:rFonts w:cs="Times New Roman" w:hint="default"/>
          <w:lang w:val="sk-SK"/>
        </w:rPr>
        <w:t xml:space="preserve"> je to mož</w:t>
      </w:r>
      <w:r w:rsidRPr="00C67C12">
        <w:rPr>
          <w:rFonts w:cs="Times New Roman" w:hint="default"/>
          <w:lang w:val="sk-SK"/>
        </w:rPr>
        <w:t>né</w:t>
      </w:r>
      <w:r w:rsidRPr="00C67C12">
        <w:rPr>
          <w:rFonts w:cs="Times New Roman" w:hint="default"/>
          <w:lang w:val="sk-SK"/>
        </w:rPr>
        <w:t>, kroky, ktoré</w:t>
      </w:r>
      <w:r w:rsidRPr="00C67C12">
        <w:rPr>
          <w:rFonts w:cs="Times New Roman" w:hint="default"/>
          <w:lang w:val="sk-SK"/>
        </w:rPr>
        <w:t xml:space="preserve"> boli prijaté</w:t>
      </w:r>
      <w:r w:rsidRPr="00C67C12">
        <w:rPr>
          <w:rFonts w:cs="Times New Roman" w:hint="default"/>
          <w:lang w:val="sk-SK"/>
        </w:rPr>
        <w:t xml:space="preserve"> na jej odstrá</w:t>
      </w:r>
      <w:r w:rsidRPr="00C67C12">
        <w:rPr>
          <w:rFonts w:cs="Times New Roman" w:hint="default"/>
          <w:lang w:val="sk-SK"/>
        </w:rPr>
        <w:t xml:space="preserve">nenie). </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Dlž</w:t>
      </w:r>
      <w:r w:rsidRPr="00C67C12">
        <w:rPr>
          <w:rFonts w:cs="Times New Roman" w:hint="default"/>
          <w:lang w:val="sk-SK"/>
        </w:rPr>
        <w:t>ní</w:t>
      </w:r>
      <w:r w:rsidRPr="00C67C12">
        <w:rPr>
          <w:rFonts w:cs="Times New Roman" w:hint="default"/>
          <w:lang w:val="sk-SK"/>
        </w:rPr>
        <w:t>k sa zavä</w:t>
      </w:r>
      <w:r w:rsidRPr="00C67C12">
        <w:rPr>
          <w:rFonts w:cs="Times New Roman" w:hint="default"/>
          <w:lang w:val="sk-SK"/>
        </w:rPr>
        <w:t>zuje promptne informovať</w:t>
      </w:r>
      <w:r w:rsidRPr="00C67C12">
        <w:rPr>
          <w:rFonts w:cs="Times New Roman" w:hint="default"/>
          <w:lang w:val="sk-SK"/>
        </w:rPr>
        <w:t xml:space="preserve"> Ver</w:t>
      </w:r>
      <w:r w:rsidRPr="00C67C12">
        <w:rPr>
          <w:rFonts w:cs="Times New Roman" w:hint="default"/>
          <w:lang w:val="sk-SK"/>
        </w:rPr>
        <w:t>iteľ</w:t>
      </w:r>
      <w:r w:rsidRPr="00C67C12">
        <w:rPr>
          <w:rFonts w:cs="Times New Roman" w:hint="default"/>
          <w:lang w:val="sk-SK"/>
        </w:rPr>
        <w:t>ov a Komisiu ak nastane aká</w:t>
      </w:r>
      <w:r w:rsidRPr="00C67C12">
        <w:rPr>
          <w:rFonts w:cs="Times New Roman" w:hint="default"/>
          <w:lang w:val="sk-SK"/>
        </w:rPr>
        <w:t>koľ</w:t>
      </w:r>
      <w:r w:rsidRPr="00C67C12">
        <w:rPr>
          <w:rFonts w:cs="Times New Roman" w:hint="default"/>
          <w:lang w:val="sk-SK"/>
        </w:rPr>
        <w:t>vek udalosť</w:t>
      </w:r>
      <w:r w:rsidRPr="00C67C12">
        <w:rPr>
          <w:rFonts w:cs="Times New Roman" w:hint="default"/>
          <w:lang w:val="sk-SK"/>
        </w:rPr>
        <w:t>, ktorá</w:t>
      </w:r>
      <w:r w:rsidRPr="00C67C12">
        <w:rPr>
          <w:rFonts w:cs="Times New Roman" w:hint="default"/>
          <w:lang w:val="sk-SK"/>
        </w:rPr>
        <w:t xml:space="preserve"> môž</w:t>
      </w:r>
      <w:r w:rsidRPr="00C67C12">
        <w:rPr>
          <w:rFonts w:cs="Times New Roman" w:hint="default"/>
          <w:lang w:val="sk-SK"/>
        </w:rPr>
        <w:t>e uč</w:t>
      </w:r>
      <w:r w:rsidRPr="00C67C12">
        <w:rPr>
          <w:rFonts w:cs="Times New Roman" w:hint="default"/>
          <w:lang w:val="sk-SK"/>
        </w:rPr>
        <w:t>iniť</w:t>
      </w:r>
      <w:r w:rsidRPr="00C67C12">
        <w:rPr>
          <w:rFonts w:cs="Times New Roman" w:hint="default"/>
          <w:lang w:val="sk-SK"/>
        </w:rPr>
        <w:t xml:space="preserve"> aké</w:t>
      </w:r>
      <w:r w:rsidRPr="00C67C12">
        <w:rPr>
          <w:rFonts w:cs="Times New Roman" w:hint="default"/>
          <w:lang w:val="sk-SK"/>
        </w:rPr>
        <w:t>koľ</w:t>
      </w:r>
      <w:r w:rsidRPr="00C67C12">
        <w:rPr>
          <w:rFonts w:cs="Times New Roman" w:hint="default"/>
          <w:lang w:val="sk-SK"/>
        </w:rPr>
        <w:t>vek vyhlá</w:t>
      </w:r>
      <w:r w:rsidRPr="00C67C12">
        <w:rPr>
          <w:rFonts w:cs="Times New Roman" w:hint="default"/>
          <w:lang w:val="sk-SK"/>
        </w:rPr>
        <w:t>senie spravené</w:t>
      </w:r>
      <w:r w:rsidRPr="00C67C12">
        <w:rPr>
          <w:rFonts w:cs="Times New Roman" w:hint="default"/>
          <w:lang w:val="sk-SK"/>
        </w:rPr>
        <w:t xml:space="preserve"> v Dlž</w:t>
      </w:r>
      <w:r w:rsidRPr="00C67C12">
        <w:rPr>
          <w:rFonts w:cs="Times New Roman" w:hint="default"/>
          <w:lang w:val="sk-SK"/>
        </w:rPr>
        <w:t>ní</w:t>
      </w:r>
      <w:r w:rsidRPr="00C67C12">
        <w:rPr>
          <w:rFonts w:cs="Times New Roman" w:hint="default"/>
          <w:lang w:val="sk-SK"/>
        </w:rPr>
        <w:t>kovom Prá</w:t>
      </w:r>
      <w:r w:rsidRPr="00C67C12">
        <w:rPr>
          <w:rFonts w:cs="Times New Roman" w:hint="default"/>
          <w:lang w:val="sk-SK"/>
        </w:rPr>
        <w:t>vnom Stanovisku v zmysle  Č</w:t>
      </w:r>
      <w:r w:rsidRPr="00C67C12">
        <w:rPr>
          <w:rFonts w:cs="Times New Roman" w:hint="default"/>
          <w:lang w:val="sk-SK"/>
        </w:rPr>
        <w:t>lá</w:t>
      </w:r>
      <w:r w:rsidRPr="00C67C12">
        <w:rPr>
          <w:rFonts w:cs="Times New Roman" w:hint="default"/>
          <w:lang w:val="sk-SK"/>
        </w:rPr>
        <w:t>nku 3(4) vyšš</w:t>
      </w:r>
      <w:r w:rsidRPr="00C67C12">
        <w:rPr>
          <w:rFonts w:cs="Times New Roman" w:hint="default"/>
          <w:lang w:val="sk-SK"/>
        </w:rPr>
        <w:t>ie za nesprá</w:t>
      </w:r>
      <w:r w:rsidRPr="00C67C12">
        <w:rPr>
          <w:rFonts w:cs="Times New Roman" w:hint="default"/>
          <w:lang w:val="sk-SK"/>
        </w:rPr>
        <w:t xml:space="preserve">vne. </w:t>
      </w:r>
    </w:p>
    <w:p w:rsidR="00C67C12" w:rsidRPr="00C67C12" w:rsidP="00C67C12">
      <w:pPr>
        <w:pStyle w:val="Standard1"/>
        <w:bidi w:val="0"/>
        <w:jc w:val="both"/>
        <w:rPr>
          <w:rFonts w:cs="Times New Roman"/>
          <w:lang w:val="sk-SK"/>
        </w:rPr>
      </w:pPr>
      <w:r w:rsidRPr="00C67C12">
        <w:rPr>
          <w:rFonts w:cs="Times New Roman" w:hint="default"/>
          <w:caps w:val="0"/>
          <w:lang w:val="sk-SK"/>
        </w:rPr>
        <w:t>POVINNOSTI TÝ</w:t>
      </w:r>
      <w:r w:rsidRPr="00C67C12">
        <w:rPr>
          <w:rFonts w:cs="Times New Roman" w:hint="default"/>
          <w:caps w:val="0"/>
          <w:lang w:val="sk-SK"/>
        </w:rPr>
        <w:t>KAJÚ</w:t>
      </w:r>
      <w:r w:rsidRPr="00C67C12">
        <w:rPr>
          <w:rFonts w:cs="Times New Roman" w:hint="default"/>
          <w:caps w:val="0"/>
          <w:lang w:val="sk-SK"/>
        </w:rPr>
        <w:t>CE SA INŠ</w:t>
      </w:r>
      <w:r w:rsidRPr="00C67C12">
        <w:rPr>
          <w:rFonts w:cs="Times New Roman" w:hint="default"/>
          <w:caps w:val="0"/>
          <w:lang w:val="sk-SK"/>
        </w:rPr>
        <w:t>PEKCIE, PREDCHÁ</w:t>
      </w:r>
      <w:r w:rsidRPr="00C67C12">
        <w:rPr>
          <w:rFonts w:cs="Times New Roman" w:hint="default"/>
          <w:caps w:val="0"/>
          <w:lang w:val="sk-SK"/>
        </w:rPr>
        <w:t>DZANIA PODVODOV A AUDITOV</w:t>
      </w:r>
    </w:p>
    <w:p w:rsidR="00C67C12" w:rsidRPr="00C67C12" w:rsidP="00C67C12">
      <w:pPr>
        <w:pStyle w:val="BodyText1"/>
        <w:bidi w:val="0"/>
        <w:rPr>
          <w:rFonts w:cs="Times New Roman" w:hint="default"/>
          <w:lang w:val="sk-SK"/>
        </w:rPr>
      </w:pPr>
      <w:r w:rsidRPr="00C67C12">
        <w:rPr>
          <w:rFonts w:cs="Times New Roman" w:hint="default"/>
          <w:lang w:val="sk-SK"/>
        </w:rPr>
        <w:t>Veritelia (v sú</w:t>
      </w:r>
      <w:r w:rsidRPr="00C67C12">
        <w:rPr>
          <w:rFonts w:cs="Times New Roman" w:hint="default"/>
          <w:lang w:val="sk-SK"/>
        </w:rPr>
        <w:t>lad</w:t>
      </w:r>
      <w:r w:rsidRPr="00C67C12">
        <w:rPr>
          <w:rFonts w:cs="Times New Roman" w:hint="default"/>
          <w:lang w:val="sk-SK"/>
        </w:rPr>
        <w:t>e s inš</w:t>
      </w:r>
      <w:r w:rsidRPr="00C67C12">
        <w:rPr>
          <w:rFonts w:cs="Times New Roman" w:hint="default"/>
          <w:lang w:val="sk-SK"/>
        </w:rPr>
        <w:t>trukciami č</w:t>
      </w:r>
      <w:r w:rsidRPr="00C67C12">
        <w:rPr>
          <w:rFonts w:cs="Times New Roman" w:hint="default"/>
          <w:lang w:val="sk-SK"/>
        </w:rPr>
        <w:t>lenský</w:t>
      </w:r>
      <w:r w:rsidRPr="00C67C12">
        <w:rPr>
          <w:rFonts w:cs="Times New Roman" w:hint="default"/>
          <w:lang w:val="sk-SK"/>
        </w:rPr>
        <w:t>ch š</w:t>
      </w:r>
      <w:r w:rsidRPr="00C67C12">
        <w:rPr>
          <w:rFonts w:cs="Times New Roman" w:hint="default"/>
          <w:lang w:val="sk-SK"/>
        </w:rPr>
        <w:t>tá</w:t>
      </w:r>
      <w:r w:rsidRPr="00C67C12">
        <w:rPr>
          <w:rFonts w:cs="Times New Roman" w:hint="default"/>
          <w:lang w:val="sk-SK"/>
        </w:rPr>
        <w:t>tov Eurozó</w:t>
      </w:r>
      <w:r w:rsidRPr="00C67C12">
        <w:rPr>
          <w:rFonts w:cs="Times New Roman" w:hint="default"/>
          <w:lang w:val="sk-SK"/>
        </w:rPr>
        <w:t>ny (iný</w:t>
      </w:r>
      <w:r w:rsidRPr="00C67C12">
        <w:rPr>
          <w:rFonts w:cs="Times New Roman" w:hint="default"/>
          <w:lang w:val="sk-SK"/>
        </w:rPr>
        <w:t>mi ako Gré</w:t>
      </w:r>
      <w:r w:rsidRPr="00C67C12">
        <w:rPr>
          <w:rFonts w:cs="Times New Roman" w:hint="default"/>
          <w:lang w:val="sk-SK"/>
        </w:rPr>
        <w:t>cko)) sú</w:t>
      </w:r>
      <w:r w:rsidRPr="00C67C12">
        <w:rPr>
          <w:rFonts w:cs="Times New Roman" w:hint="default"/>
          <w:lang w:val="sk-SK"/>
        </w:rPr>
        <w:t xml:space="preserve"> oprá</w:t>
      </w:r>
      <w:r w:rsidRPr="00C67C12">
        <w:rPr>
          <w:rFonts w:cs="Times New Roman" w:hint="default"/>
          <w:lang w:val="sk-SK"/>
        </w:rPr>
        <w:t>vnení</w:t>
      </w:r>
      <w:r w:rsidRPr="00C67C12">
        <w:rPr>
          <w:rFonts w:cs="Times New Roman" w:hint="default"/>
          <w:lang w:val="sk-SK"/>
        </w:rPr>
        <w:t xml:space="preserve"> monitorovať</w:t>
      </w:r>
      <w:r w:rsidRPr="00C67C12">
        <w:rPr>
          <w:rFonts w:cs="Times New Roman" w:hint="default"/>
          <w:lang w:val="sk-SK"/>
        </w:rPr>
        <w:t xml:space="preserve"> Dlž</w:t>
      </w:r>
      <w:r w:rsidRPr="00C67C12">
        <w:rPr>
          <w:rFonts w:cs="Times New Roman" w:hint="default"/>
          <w:lang w:val="sk-SK"/>
        </w:rPr>
        <w:t>ní</w:t>
      </w:r>
      <w:r w:rsidRPr="00C67C12">
        <w:rPr>
          <w:rFonts w:cs="Times New Roman" w:hint="default"/>
          <w:lang w:val="sk-SK"/>
        </w:rPr>
        <w:t>kove plnenie svojich povinností</w:t>
      </w:r>
      <w:r w:rsidRPr="00C67C12">
        <w:rPr>
          <w:rFonts w:cs="Times New Roman" w:hint="default"/>
          <w:lang w:val="sk-SK"/>
        </w:rPr>
        <w:t xml:space="preserve"> vyplý</w:t>
      </w:r>
      <w:r w:rsidRPr="00C67C12">
        <w:rPr>
          <w:rFonts w:cs="Times New Roman" w:hint="default"/>
          <w:lang w:val="sk-SK"/>
        </w:rPr>
        <w:t>vajú</w:t>
      </w:r>
      <w:r w:rsidRPr="00C67C12">
        <w:rPr>
          <w:rFonts w:cs="Times New Roman" w:hint="default"/>
          <w:lang w:val="sk-SK"/>
        </w:rPr>
        <w:t>cich z tejto Zmluvy a z MoP a za tý</w:t>
      </w:r>
      <w:r w:rsidRPr="00C67C12">
        <w:rPr>
          <w:rFonts w:cs="Times New Roman" w:hint="default"/>
          <w:lang w:val="sk-SK"/>
        </w:rPr>
        <w:t>mto úč</w:t>
      </w:r>
      <w:r w:rsidRPr="00C67C12">
        <w:rPr>
          <w:rFonts w:cs="Times New Roman" w:hint="default"/>
          <w:lang w:val="sk-SK"/>
        </w:rPr>
        <w:t>elom budú</w:t>
      </w:r>
      <w:r w:rsidRPr="00C67C12">
        <w:rPr>
          <w:rFonts w:cs="Times New Roman" w:hint="default"/>
          <w:lang w:val="sk-SK"/>
        </w:rPr>
        <w:t xml:space="preserve"> Veritelia zastupovaní</w:t>
      </w:r>
      <w:r w:rsidRPr="00C67C12">
        <w:rPr>
          <w:rFonts w:cs="Times New Roman" w:hint="default"/>
          <w:lang w:val="sk-SK"/>
        </w:rPr>
        <w:t xml:space="preserve"> Komisiou a v tejto sú</w:t>
      </w:r>
      <w:r w:rsidRPr="00C67C12">
        <w:rPr>
          <w:rFonts w:cs="Times New Roman" w:hint="default"/>
          <w:lang w:val="sk-SK"/>
        </w:rPr>
        <w:t xml:space="preserve">vislosti: </w:t>
      </w:r>
    </w:p>
    <w:p w:rsidR="00C67C12" w:rsidRPr="00C67C12" w:rsidP="00C67C12">
      <w:pPr>
        <w:pStyle w:val="Standard8"/>
        <w:bidi w:val="0"/>
        <w:rPr>
          <w:rFonts w:cs="Times New Roman" w:hint="default"/>
          <w:lang w:val="sk-SK"/>
        </w:rPr>
      </w:pPr>
      <w:r w:rsidRPr="00C67C12">
        <w:rPr>
          <w:rFonts w:cs="Times New Roman" w:hint="default"/>
          <w:lang w:val="sk-SK"/>
        </w:rPr>
        <w:t>má</w:t>
      </w:r>
      <w:r w:rsidRPr="00C67C12">
        <w:rPr>
          <w:rFonts w:cs="Times New Roman" w:hint="default"/>
          <w:lang w:val="sk-SK"/>
        </w:rPr>
        <w:t xml:space="preserve"> Komisia prá</w:t>
      </w:r>
      <w:r w:rsidRPr="00C67C12">
        <w:rPr>
          <w:rFonts w:cs="Times New Roman" w:hint="default"/>
          <w:lang w:val="sk-SK"/>
        </w:rPr>
        <w:t xml:space="preserve">vo </w:t>
      </w:r>
      <w:r w:rsidRPr="00C67C12">
        <w:rPr>
          <w:rFonts w:cs="Times New Roman" w:hint="default"/>
          <w:lang w:val="sk-SK"/>
        </w:rPr>
        <w:t>poslať</w:t>
      </w:r>
      <w:r w:rsidRPr="00C67C12">
        <w:rPr>
          <w:rFonts w:cs="Times New Roman" w:hint="default"/>
          <w:lang w:val="sk-SK"/>
        </w:rPr>
        <w:t xml:space="preserve"> svojich vlastný</w:t>
      </w:r>
      <w:r w:rsidRPr="00C67C12">
        <w:rPr>
          <w:rFonts w:cs="Times New Roman" w:hint="default"/>
          <w:lang w:val="sk-SK"/>
        </w:rPr>
        <w:t>ch agentov alebo ná</w:t>
      </w:r>
      <w:r w:rsidRPr="00C67C12">
        <w:rPr>
          <w:rFonts w:cs="Times New Roman" w:hint="default"/>
          <w:lang w:val="sk-SK"/>
        </w:rPr>
        <w:t>lež</w:t>
      </w:r>
      <w:r w:rsidRPr="00C67C12">
        <w:rPr>
          <w:rFonts w:cs="Times New Roman" w:hint="default"/>
          <w:lang w:val="sk-SK"/>
        </w:rPr>
        <w:t>ite splnomocnený</w:t>
      </w:r>
      <w:r w:rsidRPr="00C67C12">
        <w:rPr>
          <w:rFonts w:cs="Times New Roman" w:hint="default"/>
          <w:lang w:val="sk-SK"/>
        </w:rPr>
        <w:t>ch predstaviteľ</w:t>
      </w:r>
      <w:r w:rsidRPr="00C67C12">
        <w:rPr>
          <w:rFonts w:cs="Times New Roman" w:hint="default"/>
          <w:lang w:val="sk-SK"/>
        </w:rPr>
        <w:t>ov, aby uskutoč</w:t>
      </w:r>
      <w:r w:rsidRPr="00C67C12">
        <w:rPr>
          <w:rFonts w:cs="Times New Roman" w:hint="default"/>
          <w:lang w:val="sk-SK"/>
        </w:rPr>
        <w:t>nili aké</w:t>
      </w:r>
      <w:r w:rsidRPr="00C67C12">
        <w:rPr>
          <w:rFonts w:cs="Times New Roman" w:hint="default"/>
          <w:lang w:val="sk-SK"/>
        </w:rPr>
        <w:t>koľ</w:t>
      </w:r>
      <w:r w:rsidRPr="00C67C12">
        <w:rPr>
          <w:rFonts w:cs="Times New Roman" w:hint="default"/>
          <w:lang w:val="sk-SK"/>
        </w:rPr>
        <w:t>vek technické</w:t>
      </w:r>
      <w:r w:rsidRPr="00C67C12">
        <w:rPr>
          <w:rFonts w:cs="Times New Roman" w:hint="default"/>
          <w:lang w:val="sk-SK"/>
        </w:rPr>
        <w:t xml:space="preserve"> alebo finanč</w:t>
      </w:r>
      <w:r w:rsidRPr="00C67C12">
        <w:rPr>
          <w:rFonts w:cs="Times New Roman" w:hint="default"/>
          <w:lang w:val="sk-SK"/>
        </w:rPr>
        <w:t>né</w:t>
      </w:r>
      <w:r w:rsidRPr="00C67C12">
        <w:rPr>
          <w:rFonts w:cs="Times New Roman" w:hint="default"/>
          <w:lang w:val="sk-SK"/>
        </w:rPr>
        <w:t xml:space="preserve"> kontroly alebo audity, ktoré</w:t>
      </w:r>
      <w:r w:rsidRPr="00C67C12">
        <w:rPr>
          <w:rFonts w:cs="Times New Roman" w:hint="default"/>
          <w:lang w:val="sk-SK"/>
        </w:rPr>
        <w:t xml:space="preserve"> Komisia považ</w:t>
      </w:r>
      <w:r w:rsidRPr="00C67C12">
        <w:rPr>
          <w:rFonts w:cs="Times New Roman" w:hint="default"/>
          <w:lang w:val="sk-SK"/>
        </w:rPr>
        <w:t>uje za potrebné</w:t>
      </w:r>
      <w:r w:rsidRPr="00C67C12">
        <w:rPr>
          <w:rFonts w:cs="Times New Roman" w:hint="default"/>
          <w:lang w:val="sk-SK"/>
        </w:rPr>
        <w:t xml:space="preserve"> v sú</w:t>
      </w:r>
      <w:r w:rsidRPr="00C67C12">
        <w:rPr>
          <w:rFonts w:cs="Times New Roman" w:hint="default"/>
          <w:lang w:val="sk-SK"/>
        </w:rPr>
        <w:t>vislosti s riadení</w:t>
      </w:r>
      <w:r w:rsidRPr="00C67C12">
        <w:rPr>
          <w:rFonts w:cs="Times New Roman" w:hint="default"/>
          <w:lang w:val="sk-SK"/>
        </w:rPr>
        <w:t>m Ú</w:t>
      </w:r>
      <w:r w:rsidRPr="00C67C12">
        <w:rPr>
          <w:rFonts w:cs="Times New Roman" w:hint="default"/>
          <w:lang w:val="sk-SK"/>
        </w:rPr>
        <w:t xml:space="preserve">veru. </w:t>
      </w:r>
    </w:p>
    <w:p w:rsidR="00C67C12" w:rsidRPr="00C67C12" w:rsidP="00C67C12">
      <w:pPr>
        <w:pStyle w:val="Standard8"/>
        <w:bidi w:val="0"/>
        <w:rPr>
          <w:rFonts w:cs="Times New Roman" w:hint="default"/>
          <w:lang w:val="sk-SK"/>
        </w:rPr>
      </w:pPr>
      <w:r w:rsidRPr="00C67C12">
        <w:rPr>
          <w:rFonts w:cs="Times New Roman" w:hint="default"/>
          <w:lang w:val="sk-SK"/>
        </w:rPr>
        <w:t>Dlž</w:t>
      </w:r>
      <w:r w:rsidRPr="00C67C12">
        <w:rPr>
          <w:rFonts w:cs="Times New Roman" w:hint="default"/>
          <w:lang w:val="sk-SK"/>
        </w:rPr>
        <w:t>ní</w:t>
      </w:r>
      <w:r w:rsidRPr="00C67C12">
        <w:rPr>
          <w:rFonts w:cs="Times New Roman" w:hint="default"/>
          <w:lang w:val="sk-SK"/>
        </w:rPr>
        <w:t>k a  Dlž</w:t>
      </w:r>
      <w:r w:rsidRPr="00C67C12">
        <w:rPr>
          <w:rFonts w:cs="Times New Roman" w:hint="default"/>
          <w:lang w:val="sk-SK"/>
        </w:rPr>
        <w:t>ní</w:t>
      </w:r>
      <w:r w:rsidRPr="00C67C12">
        <w:rPr>
          <w:rFonts w:cs="Times New Roman" w:hint="default"/>
          <w:lang w:val="sk-SK"/>
        </w:rPr>
        <w:t>kov Agent sú</w:t>
      </w:r>
      <w:r w:rsidRPr="00C67C12">
        <w:rPr>
          <w:rFonts w:cs="Times New Roman" w:hint="default"/>
          <w:lang w:val="sk-SK"/>
        </w:rPr>
        <w:t xml:space="preserve"> povinní</w:t>
      </w:r>
      <w:r w:rsidRPr="00C67C12">
        <w:rPr>
          <w:rFonts w:cs="Times New Roman" w:hint="default"/>
          <w:lang w:val="sk-SK"/>
        </w:rPr>
        <w:t xml:space="preserve"> </w:t>
      </w:r>
      <w:r w:rsidRPr="00C67C12">
        <w:rPr>
          <w:rFonts w:cs="Times New Roman" w:hint="default"/>
          <w:lang w:val="sk-SK"/>
        </w:rPr>
        <w:t>dodať</w:t>
      </w:r>
      <w:r w:rsidRPr="00C67C12">
        <w:rPr>
          <w:rFonts w:cs="Times New Roman" w:hint="default"/>
          <w:lang w:val="sk-SK"/>
        </w:rPr>
        <w:t xml:space="preserve"> relevantné</w:t>
      </w:r>
      <w:r w:rsidRPr="00C67C12">
        <w:rPr>
          <w:rFonts w:cs="Times New Roman" w:hint="default"/>
          <w:lang w:val="sk-SK"/>
        </w:rPr>
        <w:t xml:space="preserve"> informá</w:t>
      </w:r>
      <w:r w:rsidRPr="00C67C12">
        <w:rPr>
          <w:rFonts w:cs="Times New Roman" w:hint="default"/>
          <w:lang w:val="sk-SK"/>
        </w:rPr>
        <w:t>cie a dokumenty, ktoré</w:t>
      </w:r>
      <w:r w:rsidRPr="00C67C12">
        <w:rPr>
          <w:rFonts w:cs="Times New Roman" w:hint="default"/>
          <w:lang w:val="sk-SK"/>
        </w:rPr>
        <w:t xml:space="preserve"> môž</w:t>
      </w:r>
      <w:r w:rsidRPr="00C67C12">
        <w:rPr>
          <w:rFonts w:cs="Times New Roman" w:hint="default"/>
          <w:lang w:val="sk-SK"/>
        </w:rPr>
        <w:t>u byť</w:t>
      </w:r>
      <w:r w:rsidRPr="00C67C12">
        <w:rPr>
          <w:rFonts w:cs="Times New Roman" w:hint="default"/>
          <w:lang w:val="sk-SK"/>
        </w:rPr>
        <w:t xml:space="preserve"> vyž</w:t>
      </w:r>
      <w:r w:rsidRPr="00C67C12">
        <w:rPr>
          <w:rFonts w:cs="Times New Roman" w:hint="default"/>
          <w:lang w:val="sk-SK"/>
        </w:rPr>
        <w:t>adované</w:t>
      </w:r>
      <w:r w:rsidRPr="00C67C12">
        <w:rPr>
          <w:rFonts w:cs="Times New Roman" w:hint="default"/>
          <w:lang w:val="sk-SK"/>
        </w:rPr>
        <w:t xml:space="preserve"> za úč</w:t>
      </w:r>
      <w:r w:rsidRPr="00C67C12">
        <w:rPr>
          <w:rFonts w:cs="Times New Roman" w:hint="default"/>
          <w:lang w:val="sk-SK"/>
        </w:rPr>
        <w:t>elom taký</w:t>
      </w:r>
      <w:r w:rsidRPr="00C67C12">
        <w:rPr>
          <w:rFonts w:cs="Times New Roman" w:hint="default"/>
          <w:lang w:val="sk-SK"/>
        </w:rPr>
        <w:t>chto posú</w:t>
      </w:r>
      <w:r w:rsidRPr="00C67C12">
        <w:rPr>
          <w:rFonts w:cs="Times New Roman" w:hint="default"/>
          <w:lang w:val="sk-SK"/>
        </w:rPr>
        <w:t>dení</w:t>
      </w:r>
      <w:r w:rsidRPr="00C67C12">
        <w:rPr>
          <w:rFonts w:cs="Times New Roman" w:hint="default"/>
          <w:lang w:val="sk-SK"/>
        </w:rPr>
        <w:t>, kontrol a auditov, a prijať</w:t>
      </w:r>
      <w:r w:rsidRPr="00C67C12">
        <w:rPr>
          <w:rFonts w:cs="Times New Roman" w:hint="default"/>
          <w:lang w:val="sk-SK"/>
        </w:rPr>
        <w:t xml:space="preserve"> vš</w:t>
      </w:r>
      <w:r w:rsidRPr="00C67C12">
        <w:rPr>
          <w:rFonts w:cs="Times New Roman" w:hint="default"/>
          <w:lang w:val="sk-SK"/>
        </w:rPr>
        <w:t>etky opatrenia na uľ</w:t>
      </w:r>
      <w:r w:rsidRPr="00C67C12">
        <w:rPr>
          <w:rFonts w:cs="Times New Roman" w:hint="default"/>
          <w:lang w:val="sk-SK"/>
        </w:rPr>
        <w:t>ahč</w:t>
      </w:r>
      <w:r w:rsidRPr="00C67C12">
        <w:rPr>
          <w:rFonts w:cs="Times New Roman" w:hint="default"/>
          <w:lang w:val="sk-SK"/>
        </w:rPr>
        <w:t>enie prá</w:t>
      </w:r>
      <w:r w:rsidRPr="00C67C12">
        <w:rPr>
          <w:rFonts w:cs="Times New Roman" w:hint="default"/>
          <w:lang w:val="sk-SK"/>
        </w:rPr>
        <w:t>ce osô</w:t>
      </w:r>
      <w:r w:rsidRPr="00C67C12">
        <w:rPr>
          <w:rFonts w:cs="Times New Roman" w:hint="default"/>
          <w:lang w:val="sk-SK"/>
        </w:rPr>
        <w:t>b inš</w:t>
      </w:r>
      <w:r w:rsidRPr="00C67C12">
        <w:rPr>
          <w:rFonts w:cs="Times New Roman" w:hint="default"/>
          <w:lang w:val="sk-SK"/>
        </w:rPr>
        <w:t>truovaný</w:t>
      </w:r>
      <w:r w:rsidRPr="00C67C12">
        <w:rPr>
          <w:rFonts w:cs="Times New Roman" w:hint="default"/>
          <w:lang w:val="sk-SK"/>
        </w:rPr>
        <w:t>ch k ich vykoná</w:t>
      </w:r>
      <w:r w:rsidRPr="00C67C12">
        <w:rPr>
          <w:rFonts w:cs="Times New Roman" w:hint="default"/>
          <w:lang w:val="sk-SK"/>
        </w:rPr>
        <w:t>vaniu. Dlž</w:t>
      </w:r>
      <w:r w:rsidRPr="00C67C12">
        <w:rPr>
          <w:rFonts w:cs="Times New Roman" w:hint="default"/>
          <w:lang w:val="sk-SK"/>
        </w:rPr>
        <w:t>ní</w:t>
      </w:r>
      <w:r w:rsidRPr="00C67C12">
        <w:rPr>
          <w:rFonts w:cs="Times New Roman" w:hint="default"/>
          <w:lang w:val="sk-SK"/>
        </w:rPr>
        <w:t>k a Dlž</w:t>
      </w:r>
      <w:r w:rsidRPr="00C67C12">
        <w:rPr>
          <w:rFonts w:cs="Times New Roman" w:hint="default"/>
          <w:lang w:val="sk-SK"/>
        </w:rPr>
        <w:t>ní</w:t>
      </w:r>
      <w:r w:rsidRPr="00C67C12">
        <w:rPr>
          <w:rFonts w:cs="Times New Roman" w:hint="default"/>
          <w:lang w:val="sk-SK"/>
        </w:rPr>
        <w:t>kov Agent poskytnú</w:t>
      </w:r>
      <w:r w:rsidRPr="00C67C12">
        <w:rPr>
          <w:rFonts w:cs="Times New Roman" w:hint="default"/>
          <w:lang w:val="sk-SK"/>
        </w:rPr>
        <w:t xml:space="preserve"> osobá</w:t>
      </w:r>
      <w:r w:rsidRPr="00C67C12">
        <w:rPr>
          <w:rFonts w:cs="Times New Roman" w:hint="default"/>
          <w:lang w:val="sk-SK"/>
        </w:rPr>
        <w:t>m uvedený</w:t>
      </w:r>
      <w:r w:rsidRPr="00C67C12">
        <w:rPr>
          <w:rFonts w:cs="Times New Roman" w:hint="default"/>
          <w:lang w:val="sk-SK"/>
        </w:rPr>
        <w:t>ch v podod</w:t>
      </w:r>
      <w:r w:rsidRPr="00C67C12">
        <w:rPr>
          <w:rFonts w:cs="Times New Roman" w:hint="default"/>
          <w:lang w:val="sk-SK"/>
        </w:rPr>
        <w:t>s</w:t>
      </w:r>
      <w:r w:rsidRPr="00C67C12">
        <w:rPr>
          <w:rFonts w:cs="Times New Roman" w:hint="default"/>
          <w:lang w:val="sk-SK"/>
        </w:rPr>
        <w:t>eku (a) prí</w:t>
      </w:r>
      <w:r w:rsidRPr="00C67C12">
        <w:rPr>
          <w:rFonts w:cs="Times New Roman" w:hint="default"/>
          <w:lang w:val="sk-SK"/>
        </w:rPr>
        <w:t>stup na miesta a do budov kde sa relevantné</w:t>
      </w:r>
      <w:r w:rsidRPr="00C67C12">
        <w:rPr>
          <w:rFonts w:cs="Times New Roman" w:hint="default"/>
          <w:lang w:val="sk-SK"/>
        </w:rPr>
        <w:t xml:space="preserve"> informá</w:t>
      </w:r>
      <w:r w:rsidRPr="00C67C12">
        <w:rPr>
          <w:rFonts w:cs="Times New Roman" w:hint="default"/>
          <w:lang w:val="sk-SK"/>
        </w:rPr>
        <w:t>cie nachá</w:t>
      </w:r>
      <w:r w:rsidRPr="00C67C12">
        <w:rPr>
          <w:rFonts w:cs="Times New Roman" w:hint="default"/>
          <w:lang w:val="sk-SK"/>
        </w:rPr>
        <w:t>dzajú</w:t>
      </w:r>
      <w:r w:rsidRPr="00C67C12">
        <w:rPr>
          <w:rFonts w:cs="Times New Roman" w:hint="default"/>
          <w:lang w:val="sk-SK"/>
        </w:rPr>
        <w:t xml:space="preserve">. </w:t>
      </w:r>
    </w:p>
    <w:p w:rsidR="00C67C12" w:rsidRPr="00C67C12" w:rsidP="00C67C12">
      <w:pPr>
        <w:pStyle w:val="Standard8"/>
        <w:bidi w:val="0"/>
        <w:rPr>
          <w:rFonts w:cs="Times New Roman" w:hint="default"/>
          <w:lang w:val="sk-SK"/>
        </w:rPr>
      </w:pPr>
      <w:r w:rsidRPr="00C67C12">
        <w:rPr>
          <w:rFonts w:cs="Times New Roman" w:hint="default"/>
          <w:lang w:val="sk-SK"/>
        </w:rPr>
        <w:t>Dlž</w:t>
      </w:r>
      <w:r w:rsidRPr="00C67C12">
        <w:rPr>
          <w:rFonts w:cs="Times New Roman" w:hint="default"/>
          <w:lang w:val="sk-SK"/>
        </w:rPr>
        <w:t>ní</w:t>
      </w:r>
      <w:r w:rsidRPr="00C67C12">
        <w:rPr>
          <w:rFonts w:cs="Times New Roman" w:hint="default"/>
          <w:lang w:val="sk-SK"/>
        </w:rPr>
        <w:t>k a Dlž</w:t>
      </w:r>
      <w:r w:rsidRPr="00C67C12">
        <w:rPr>
          <w:rFonts w:cs="Times New Roman" w:hint="default"/>
          <w:lang w:val="sk-SK"/>
        </w:rPr>
        <w:t>ní</w:t>
      </w:r>
      <w:r w:rsidRPr="00C67C12">
        <w:rPr>
          <w:rFonts w:cs="Times New Roman" w:hint="default"/>
          <w:lang w:val="sk-SK"/>
        </w:rPr>
        <w:t>kov Agent sú</w:t>
      </w:r>
      <w:r w:rsidRPr="00C67C12">
        <w:rPr>
          <w:rFonts w:cs="Times New Roman" w:hint="default"/>
          <w:lang w:val="sk-SK"/>
        </w:rPr>
        <w:t xml:space="preserve"> povinní</w:t>
      </w:r>
      <w:r w:rsidRPr="00C67C12">
        <w:rPr>
          <w:rFonts w:cs="Times New Roman" w:hint="default"/>
          <w:lang w:val="sk-SK"/>
        </w:rPr>
        <w:t xml:space="preserve"> zabezpeč</w:t>
      </w:r>
      <w:r w:rsidRPr="00C67C12">
        <w:rPr>
          <w:rFonts w:cs="Times New Roman" w:hint="default"/>
          <w:lang w:val="sk-SK"/>
        </w:rPr>
        <w:t>iť</w:t>
      </w:r>
      <w:r w:rsidRPr="00C67C12">
        <w:rPr>
          <w:rFonts w:cs="Times New Roman" w:hint="default"/>
          <w:lang w:val="sk-SK"/>
        </w:rPr>
        <w:t xml:space="preserve"> vyš</w:t>
      </w:r>
      <w:r w:rsidRPr="00C67C12">
        <w:rPr>
          <w:rFonts w:cs="Times New Roman" w:hint="default"/>
          <w:lang w:val="sk-SK"/>
        </w:rPr>
        <w:t>etrovanie a uspokojivé</w:t>
      </w:r>
      <w:r w:rsidRPr="00C67C12">
        <w:rPr>
          <w:rFonts w:cs="Times New Roman" w:hint="default"/>
          <w:lang w:val="sk-SK"/>
        </w:rPr>
        <w:t xml:space="preserve"> nakladanie s aký</w:t>
      </w:r>
      <w:r w:rsidRPr="00C67C12">
        <w:rPr>
          <w:rFonts w:cs="Times New Roman" w:hint="default"/>
          <w:lang w:val="sk-SK"/>
        </w:rPr>
        <w:t>mikoľ</w:t>
      </w:r>
      <w:r w:rsidRPr="00C67C12">
        <w:rPr>
          <w:rFonts w:cs="Times New Roman" w:hint="default"/>
          <w:lang w:val="sk-SK"/>
        </w:rPr>
        <w:t>vek podozrivý</w:t>
      </w:r>
      <w:r w:rsidRPr="00C67C12">
        <w:rPr>
          <w:rFonts w:cs="Times New Roman" w:hint="default"/>
          <w:lang w:val="sk-SK"/>
        </w:rPr>
        <w:t>mi a aktuá</w:t>
      </w:r>
      <w:r w:rsidRPr="00C67C12">
        <w:rPr>
          <w:rFonts w:cs="Times New Roman" w:hint="default"/>
          <w:lang w:val="sk-SK"/>
        </w:rPr>
        <w:t>lnymi prí</w:t>
      </w:r>
      <w:r w:rsidRPr="00C67C12">
        <w:rPr>
          <w:rFonts w:cs="Times New Roman" w:hint="default"/>
          <w:lang w:val="sk-SK"/>
        </w:rPr>
        <w:t>padmi podvodu, korupcie alebo akejkoľ</w:t>
      </w:r>
      <w:r w:rsidRPr="00C67C12">
        <w:rPr>
          <w:rFonts w:cs="Times New Roman" w:hint="default"/>
          <w:lang w:val="sk-SK"/>
        </w:rPr>
        <w:t>vek inej nezá</w:t>
      </w:r>
      <w:r w:rsidRPr="00C67C12">
        <w:rPr>
          <w:rFonts w:cs="Times New Roman" w:hint="default"/>
          <w:lang w:val="sk-SK"/>
        </w:rPr>
        <w:t>ko</w:t>
      </w:r>
      <w:r w:rsidRPr="00C67C12">
        <w:rPr>
          <w:rFonts w:cs="Times New Roman" w:hint="default"/>
          <w:lang w:val="sk-SK"/>
        </w:rPr>
        <w:t>nnej č</w:t>
      </w:r>
      <w:r w:rsidRPr="00C67C12">
        <w:rPr>
          <w:rFonts w:cs="Times New Roman" w:hint="default"/>
          <w:lang w:val="sk-SK"/>
        </w:rPr>
        <w:t>innosti v sú</w:t>
      </w:r>
      <w:r w:rsidRPr="00C67C12">
        <w:rPr>
          <w:rFonts w:cs="Times New Roman" w:hint="default"/>
          <w:lang w:val="sk-SK"/>
        </w:rPr>
        <w:t>vislosti s riadení</w:t>
      </w:r>
      <w:r w:rsidRPr="00C67C12">
        <w:rPr>
          <w:rFonts w:cs="Times New Roman" w:hint="default"/>
          <w:lang w:val="sk-SK"/>
        </w:rPr>
        <w:t>m stabilizač</w:t>
      </w:r>
      <w:r w:rsidRPr="00C67C12">
        <w:rPr>
          <w:rFonts w:cs="Times New Roman" w:hint="default"/>
          <w:lang w:val="sk-SK"/>
        </w:rPr>
        <w:t>nej podpory. Vš</w:t>
      </w:r>
      <w:r w:rsidRPr="00C67C12">
        <w:rPr>
          <w:rFonts w:cs="Times New Roman" w:hint="default"/>
          <w:lang w:val="sk-SK"/>
        </w:rPr>
        <w:t>etky také</w:t>
      </w:r>
      <w:r w:rsidRPr="00C67C12">
        <w:rPr>
          <w:rFonts w:cs="Times New Roman" w:hint="default"/>
          <w:lang w:val="sk-SK"/>
        </w:rPr>
        <w:t>to prí</w:t>
      </w:r>
      <w:r w:rsidRPr="00C67C12">
        <w:rPr>
          <w:rFonts w:cs="Times New Roman" w:hint="default"/>
          <w:lang w:val="sk-SK"/>
        </w:rPr>
        <w:t>pady ako aj opatrenia s nimi sú</w:t>
      </w:r>
      <w:r w:rsidRPr="00C67C12">
        <w:rPr>
          <w:rFonts w:cs="Times New Roman" w:hint="default"/>
          <w:lang w:val="sk-SK"/>
        </w:rPr>
        <w:t>visiace prijatý</w:t>
      </w:r>
      <w:r w:rsidRPr="00C67C12">
        <w:rPr>
          <w:rFonts w:cs="Times New Roman" w:hint="default"/>
          <w:lang w:val="sk-SK"/>
        </w:rPr>
        <w:t>mi ná</w:t>
      </w:r>
      <w:r w:rsidRPr="00C67C12">
        <w:rPr>
          <w:rFonts w:cs="Times New Roman" w:hint="default"/>
          <w:lang w:val="sk-SK"/>
        </w:rPr>
        <w:t>rodný</w:t>
      </w:r>
      <w:r w:rsidRPr="00C67C12">
        <w:rPr>
          <w:rFonts w:cs="Times New Roman" w:hint="default"/>
          <w:lang w:val="sk-SK"/>
        </w:rPr>
        <w:t>mi kompetentný</w:t>
      </w:r>
      <w:r w:rsidRPr="00C67C12">
        <w:rPr>
          <w:rFonts w:cs="Times New Roman" w:hint="default"/>
          <w:lang w:val="sk-SK"/>
        </w:rPr>
        <w:t>mi autoritami budú</w:t>
      </w:r>
      <w:r w:rsidRPr="00C67C12">
        <w:rPr>
          <w:rFonts w:cs="Times New Roman" w:hint="default"/>
          <w:lang w:val="sk-SK"/>
        </w:rPr>
        <w:t xml:space="preserve"> hlá</w:t>
      </w:r>
      <w:r w:rsidRPr="00C67C12">
        <w:rPr>
          <w:rFonts w:cs="Times New Roman" w:hint="default"/>
          <w:lang w:val="sk-SK"/>
        </w:rPr>
        <w:t>sené</w:t>
      </w:r>
      <w:r w:rsidRPr="00C67C12">
        <w:rPr>
          <w:rFonts w:cs="Times New Roman" w:hint="default"/>
          <w:lang w:val="sk-SK"/>
        </w:rPr>
        <w:t xml:space="preserve"> Komisii bez zbytoč</w:t>
      </w:r>
      <w:r w:rsidRPr="00C67C12">
        <w:rPr>
          <w:rFonts w:cs="Times New Roman" w:hint="default"/>
          <w:lang w:val="sk-SK"/>
        </w:rPr>
        <w:t>né</w:t>
      </w:r>
      <w:r w:rsidRPr="00C67C12">
        <w:rPr>
          <w:rFonts w:cs="Times New Roman" w:hint="default"/>
          <w:lang w:val="sk-SK"/>
        </w:rPr>
        <w:t>ho omeš</w:t>
      </w:r>
      <w:r w:rsidRPr="00C67C12">
        <w:rPr>
          <w:rFonts w:cs="Times New Roman" w:hint="default"/>
          <w:lang w:val="sk-SK"/>
        </w:rPr>
        <w:t xml:space="preserve">kania. </w:t>
      </w:r>
    </w:p>
    <w:p w:rsidR="00C67C12" w:rsidRPr="00C67C12" w:rsidP="00C67C12">
      <w:pPr>
        <w:bidi w:val="0"/>
        <w:jc w:val="both"/>
        <w:rPr>
          <w:rFonts w:ascii="Times New Roman" w:hAnsi="Times New Roman"/>
          <w:sz w:val="24"/>
          <w:szCs w:val="24"/>
        </w:rPr>
      </w:pPr>
    </w:p>
    <w:p w:rsidR="00C67C12" w:rsidRPr="00C67C12" w:rsidP="00C67C12">
      <w:pPr>
        <w:pStyle w:val="Standard1"/>
        <w:bidi w:val="0"/>
        <w:jc w:val="both"/>
        <w:rPr>
          <w:rFonts w:cs="Times New Roman"/>
          <w:lang w:val="sk-SK"/>
        </w:rPr>
      </w:pPr>
      <w:r w:rsidRPr="00C67C12">
        <w:rPr>
          <w:rFonts w:cs="Times New Roman" w:hint="default"/>
          <w:caps w:val="0"/>
          <w:lang w:val="sk-SK"/>
        </w:rPr>
        <w:t>OZNÁ</w:t>
      </w:r>
      <w:r w:rsidRPr="00C67C12">
        <w:rPr>
          <w:rFonts w:cs="Times New Roman" w:hint="default"/>
          <w:caps w:val="0"/>
          <w:lang w:val="sk-SK"/>
        </w:rPr>
        <w:t>MENIA</w:t>
      </w:r>
    </w:p>
    <w:p w:rsidR="00C67C12" w:rsidRPr="00C67C12" w:rsidP="00C67C12">
      <w:pPr>
        <w:pStyle w:val="BodyText1"/>
        <w:numPr>
          <w:numId w:val="17"/>
        </w:numPr>
        <w:bidi w:val="0"/>
        <w:ind w:left="709" w:hanging="709"/>
        <w:rPr>
          <w:rFonts w:cs="Times New Roman" w:hint="default"/>
          <w:lang w:val="sk-SK"/>
        </w:rPr>
      </w:pPr>
      <w:r w:rsidRPr="00C67C12">
        <w:rPr>
          <w:rFonts w:cs="Times New Roman" w:hint="default"/>
          <w:lang w:val="sk-SK"/>
        </w:rPr>
        <w:t>Vš</w:t>
      </w:r>
      <w:r w:rsidRPr="00C67C12">
        <w:rPr>
          <w:rFonts w:cs="Times New Roman" w:hint="default"/>
          <w:lang w:val="sk-SK"/>
        </w:rPr>
        <w:t>etky ozná</w:t>
      </w:r>
      <w:r w:rsidRPr="00C67C12">
        <w:rPr>
          <w:rFonts w:cs="Times New Roman" w:hint="default"/>
          <w:lang w:val="sk-SK"/>
        </w:rPr>
        <w:t>menia v sú</w:t>
      </w:r>
      <w:r w:rsidRPr="00C67C12">
        <w:rPr>
          <w:rFonts w:cs="Times New Roman" w:hint="default"/>
          <w:lang w:val="sk-SK"/>
        </w:rPr>
        <w:t>vislosti s tou</w:t>
      </w:r>
      <w:r w:rsidRPr="00C67C12">
        <w:rPr>
          <w:rFonts w:cs="Times New Roman" w:hint="default"/>
          <w:lang w:val="sk-SK"/>
        </w:rPr>
        <w:t>to Zmluvou budú</w:t>
      </w:r>
      <w:r w:rsidRPr="00C67C12">
        <w:rPr>
          <w:rFonts w:cs="Times New Roman" w:hint="default"/>
          <w:lang w:val="sk-SK"/>
        </w:rPr>
        <w:t xml:space="preserve"> považ</w:t>
      </w:r>
      <w:r w:rsidRPr="00C67C12">
        <w:rPr>
          <w:rFonts w:cs="Times New Roman" w:hint="default"/>
          <w:lang w:val="sk-SK"/>
        </w:rPr>
        <w:t>ované</w:t>
      </w:r>
      <w:r w:rsidRPr="00C67C12">
        <w:rPr>
          <w:rFonts w:cs="Times New Roman" w:hint="default"/>
          <w:lang w:val="sk-SK"/>
        </w:rPr>
        <w:t xml:space="preserve"> za platne vykonané</w:t>
      </w:r>
      <w:r w:rsidRPr="00C67C12">
        <w:rPr>
          <w:rFonts w:cs="Times New Roman" w:hint="default"/>
          <w:lang w:val="sk-SK"/>
        </w:rPr>
        <w:t xml:space="preserve"> ak budú</w:t>
      </w:r>
      <w:r w:rsidRPr="00C67C12">
        <w:rPr>
          <w:rFonts w:cs="Times New Roman" w:hint="default"/>
          <w:lang w:val="sk-SK"/>
        </w:rPr>
        <w:t xml:space="preserve"> vykonané</w:t>
      </w:r>
      <w:r w:rsidRPr="00C67C12">
        <w:rPr>
          <w:rFonts w:cs="Times New Roman" w:hint="default"/>
          <w:lang w:val="sk-SK"/>
        </w:rPr>
        <w:t xml:space="preserve"> v pí</w:t>
      </w:r>
      <w:r w:rsidRPr="00C67C12">
        <w:rPr>
          <w:rFonts w:cs="Times New Roman" w:hint="default"/>
          <w:lang w:val="sk-SK"/>
        </w:rPr>
        <w:t>somnej forme a zaslané</w:t>
      </w:r>
      <w:r w:rsidRPr="00C67C12">
        <w:rPr>
          <w:rFonts w:cs="Times New Roman" w:hint="default"/>
          <w:lang w:val="sk-SK"/>
        </w:rPr>
        <w:t xml:space="preserve"> adresá</w:t>
      </w:r>
      <w:r w:rsidRPr="00C67C12">
        <w:rPr>
          <w:rFonts w:cs="Times New Roman" w:hint="default"/>
          <w:lang w:val="sk-SK"/>
        </w:rPr>
        <w:t>tom uvedený</w:t>
      </w:r>
      <w:r w:rsidRPr="00C67C12">
        <w:rPr>
          <w:rFonts w:cs="Times New Roman" w:hint="default"/>
          <w:lang w:val="sk-SK"/>
        </w:rPr>
        <w:t>m v Dodatku č</w:t>
      </w:r>
      <w:r w:rsidRPr="00C67C12">
        <w:rPr>
          <w:rFonts w:cs="Times New Roman" w:hint="default"/>
          <w:lang w:val="sk-SK"/>
        </w:rPr>
        <w:t>. 7. Kaž</w:t>
      </w:r>
      <w:r w:rsidRPr="00C67C12">
        <w:rPr>
          <w:rFonts w:cs="Times New Roman" w:hint="default"/>
          <w:lang w:val="sk-SK"/>
        </w:rPr>
        <w:t>dá</w:t>
      </w:r>
      <w:r w:rsidRPr="00C67C12">
        <w:rPr>
          <w:rFonts w:cs="Times New Roman" w:hint="default"/>
          <w:lang w:val="sk-SK"/>
        </w:rPr>
        <w:t xml:space="preserve"> Zmluvná</w:t>
      </w:r>
      <w:r w:rsidRPr="00C67C12">
        <w:rPr>
          <w:rFonts w:cs="Times New Roman" w:hint="default"/>
          <w:lang w:val="sk-SK"/>
        </w:rPr>
        <w:t xml:space="preserve"> strana bude udrž</w:t>
      </w:r>
      <w:r w:rsidRPr="00C67C12">
        <w:rPr>
          <w:rFonts w:cs="Times New Roman" w:hint="default"/>
          <w:lang w:val="sk-SK"/>
        </w:rPr>
        <w:t>ovať</w:t>
      </w:r>
      <w:r w:rsidRPr="00C67C12">
        <w:rPr>
          <w:rFonts w:cs="Times New Roman" w:hint="default"/>
          <w:lang w:val="sk-SK"/>
        </w:rPr>
        <w:t xml:space="preserve"> adresy aktuá</w:t>
      </w:r>
      <w:r w:rsidRPr="00C67C12">
        <w:rPr>
          <w:rFonts w:cs="Times New Roman" w:hint="default"/>
          <w:lang w:val="sk-SK"/>
        </w:rPr>
        <w:t>lne a urý</w:t>
      </w:r>
      <w:r w:rsidRPr="00C67C12">
        <w:rPr>
          <w:rFonts w:cs="Times New Roman" w:hint="default"/>
          <w:lang w:val="sk-SK"/>
        </w:rPr>
        <w:t>chlene ozná</w:t>
      </w:r>
      <w:r w:rsidRPr="00C67C12">
        <w:rPr>
          <w:rFonts w:cs="Times New Roman" w:hint="default"/>
          <w:lang w:val="sk-SK"/>
        </w:rPr>
        <w:t>mi akú</w:t>
      </w:r>
      <w:r w:rsidRPr="00C67C12">
        <w:rPr>
          <w:rFonts w:cs="Times New Roman" w:hint="default"/>
          <w:lang w:val="sk-SK"/>
        </w:rPr>
        <w:t>koľ</w:t>
      </w:r>
      <w:r w:rsidRPr="00C67C12">
        <w:rPr>
          <w:rFonts w:cs="Times New Roman" w:hint="default"/>
          <w:lang w:val="sk-SK"/>
        </w:rPr>
        <w:t>vek obč</w:t>
      </w:r>
      <w:r w:rsidRPr="00C67C12">
        <w:rPr>
          <w:rFonts w:cs="Times New Roman" w:hint="default"/>
          <w:lang w:val="sk-SK"/>
        </w:rPr>
        <w:t>asnú</w:t>
      </w:r>
      <w:r w:rsidRPr="00C67C12">
        <w:rPr>
          <w:rFonts w:cs="Times New Roman" w:hint="default"/>
          <w:lang w:val="sk-SK"/>
        </w:rPr>
        <w:t xml:space="preserve"> zmenu ostatný</w:t>
      </w:r>
      <w:r w:rsidRPr="00C67C12">
        <w:rPr>
          <w:rFonts w:cs="Times New Roman" w:hint="default"/>
          <w:lang w:val="sk-SK"/>
        </w:rPr>
        <w:t>m Zmluvný</w:t>
      </w:r>
      <w:r w:rsidRPr="00C67C12">
        <w:rPr>
          <w:rFonts w:cs="Times New Roman" w:hint="default"/>
          <w:lang w:val="sk-SK"/>
        </w:rPr>
        <w:t>m straná</w:t>
      </w:r>
      <w:r w:rsidRPr="00C67C12">
        <w:rPr>
          <w:rFonts w:cs="Times New Roman" w:hint="default"/>
          <w:lang w:val="sk-SK"/>
        </w:rPr>
        <w:t xml:space="preserve">m. </w:t>
      </w:r>
    </w:p>
    <w:p w:rsidR="00C67C12" w:rsidRPr="00C67C12" w:rsidP="00C67C12">
      <w:pPr>
        <w:pStyle w:val="BodyText1"/>
        <w:numPr>
          <w:numId w:val="17"/>
        </w:numPr>
        <w:bidi w:val="0"/>
        <w:ind w:left="709" w:hanging="709"/>
        <w:rPr>
          <w:rFonts w:cs="Times New Roman" w:hint="default"/>
          <w:lang w:val="sk-SK"/>
        </w:rPr>
      </w:pPr>
      <w:r w:rsidRPr="00C67C12">
        <w:rPr>
          <w:rFonts w:cs="Times New Roman" w:hint="default"/>
          <w:lang w:val="sk-SK"/>
        </w:rPr>
        <w:t>Vš</w:t>
      </w:r>
      <w:r w:rsidRPr="00C67C12">
        <w:rPr>
          <w:rFonts w:cs="Times New Roman" w:hint="default"/>
          <w:lang w:val="sk-SK"/>
        </w:rPr>
        <w:t>etky oz</w:t>
      </w:r>
      <w:r w:rsidRPr="00C67C12">
        <w:rPr>
          <w:rFonts w:cs="Times New Roman" w:hint="default"/>
          <w:lang w:val="sk-SK"/>
        </w:rPr>
        <w:t>ná</w:t>
      </w:r>
      <w:r w:rsidRPr="00C67C12">
        <w:rPr>
          <w:rFonts w:cs="Times New Roman" w:hint="default"/>
          <w:lang w:val="sk-SK"/>
        </w:rPr>
        <w:t>menia sa budú</w:t>
      </w:r>
      <w:r w:rsidRPr="00C67C12">
        <w:rPr>
          <w:rFonts w:cs="Times New Roman" w:hint="default"/>
          <w:lang w:val="sk-SK"/>
        </w:rPr>
        <w:t xml:space="preserve"> realizovať</w:t>
      </w:r>
      <w:r w:rsidRPr="00C67C12">
        <w:rPr>
          <w:rFonts w:cs="Times New Roman" w:hint="default"/>
          <w:lang w:val="sk-SK"/>
        </w:rPr>
        <w:t xml:space="preserve"> doporuč</w:t>
      </w:r>
      <w:r w:rsidRPr="00C67C12">
        <w:rPr>
          <w:rFonts w:cs="Times New Roman" w:hint="default"/>
          <w:lang w:val="sk-SK"/>
        </w:rPr>
        <w:t>enou poš</w:t>
      </w:r>
      <w:r w:rsidRPr="00C67C12">
        <w:rPr>
          <w:rFonts w:cs="Times New Roman" w:hint="default"/>
          <w:lang w:val="sk-SK"/>
        </w:rPr>
        <w:t>tou. V prí</w:t>
      </w:r>
      <w:r w:rsidRPr="00C67C12">
        <w:rPr>
          <w:rFonts w:cs="Times New Roman" w:hint="default"/>
          <w:lang w:val="sk-SK"/>
        </w:rPr>
        <w:t>pade naliehavosti môž</w:t>
      </w:r>
      <w:r w:rsidRPr="00C67C12">
        <w:rPr>
          <w:rFonts w:cs="Times New Roman" w:hint="default"/>
          <w:lang w:val="sk-SK"/>
        </w:rPr>
        <w:t>u byť</w:t>
      </w:r>
      <w:r w:rsidRPr="00C67C12">
        <w:rPr>
          <w:rFonts w:cs="Times New Roman" w:hint="default"/>
          <w:lang w:val="sk-SK"/>
        </w:rPr>
        <w:t xml:space="preserve"> realizované</w:t>
      </w:r>
      <w:r w:rsidRPr="00C67C12">
        <w:rPr>
          <w:rFonts w:cs="Times New Roman" w:hint="default"/>
          <w:lang w:val="sk-SK"/>
        </w:rPr>
        <w:t xml:space="preserve"> faxom, SWIFT sprá</w:t>
      </w:r>
      <w:r w:rsidRPr="00C67C12">
        <w:rPr>
          <w:rFonts w:cs="Times New Roman" w:hint="default"/>
          <w:lang w:val="sk-SK"/>
        </w:rPr>
        <w:t>vou alebo osobne doruč</w:t>
      </w:r>
      <w:r w:rsidRPr="00C67C12">
        <w:rPr>
          <w:rFonts w:cs="Times New Roman" w:hint="default"/>
          <w:lang w:val="sk-SK"/>
        </w:rPr>
        <w:t>ený</w:t>
      </w:r>
      <w:r w:rsidRPr="00C67C12">
        <w:rPr>
          <w:rFonts w:cs="Times New Roman" w:hint="default"/>
          <w:lang w:val="sk-SK"/>
        </w:rPr>
        <w:t>m listov na vyšš</w:t>
      </w:r>
      <w:r w:rsidRPr="00C67C12">
        <w:rPr>
          <w:rFonts w:cs="Times New Roman" w:hint="default"/>
          <w:lang w:val="sk-SK"/>
        </w:rPr>
        <w:t>ie uvedený</w:t>
      </w:r>
      <w:r w:rsidRPr="00C67C12">
        <w:rPr>
          <w:rFonts w:cs="Times New Roman" w:hint="default"/>
          <w:lang w:val="sk-SK"/>
        </w:rPr>
        <w:t>ch adresá</w:t>
      </w:r>
      <w:r w:rsidRPr="00C67C12">
        <w:rPr>
          <w:rFonts w:cs="Times New Roman" w:hint="default"/>
          <w:lang w:val="sk-SK"/>
        </w:rPr>
        <w:t>tov a potvrdenú</w:t>
      </w:r>
      <w:r w:rsidRPr="00C67C12">
        <w:rPr>
          <w:rFonts w:cs="Times New Roman" w:hint="default"/>
          <w:lang w:val="sk-SK"/>
        </w:rPr>
        <w:t xml:space="preserve"> doporuč</w:t>
      </w:r>
      <w:r w:rsidRPr="00C67C12">
        <w:rPr>
          <w:rFonts w:cs="Times New Roman" w:hint="default"/>
          <w:lang w:val="sk-SK"/>
        </w:rPr>
        <w:t>enou poš</w:t>
      </w:r>
      <w:r w:rsidRPr="00C67C12">
        <w:rPr>
          <w:rFonts w:cs="Times New Roman" w:hint="default"/>
          <w:lang w:val="sk-SK"/>
        </w:rPr>
        <w:t>tou bez zbytoč</w:t>
      </w:r>
      <w:r w:rsidRPr="00C67C12">
        <w:rPr>
          <w:rFonts w:cs="Times New Roman" w:hint="default"/>
          <w:lang w:val="sk-SK"/>
        </w:rPr>
        <w:t>né</w:t>
      </w:r>
      <w:r w:rsidRPr="00C67C12">
        <w:rPr>
          <w:rFonts w:cs="Times New Roman" w:hint="default"/>
          <w:lang w:val="sk-SK"/>
        </w:rPr>
        <w:t>ho odkladu. Ozná</w:t>
      </w:r>
      <w:r w:rsidRPr="00C67C12">
        <w:rPr>
          <w:rFonts w:cs="Times New Roman" w:hint="default"/>
          <w:lang w:val="sk-SK"/>
        </w:rPr>
        <w:t>menia sa stá</w:t>
      </w:r>
      <w:r w:rsidRPr="00C67C12">
        <w:rPr>
          <w:rFonts w:cs="Times New Roman" w:hint="default"/>
          <w:lang w:val="sk-SK"/>
        </w:rPr>
        <w:t>vajú</w:t>
      </w:r>
      <w:r w:rsidRPr="00C67C12">
        <w:rPr>
          <w:rFonts w:cs="Times New Roman" w:hint="default"/>
          <w:lang w:val="sk-SK"/>
        </w:rPr>
        <w:t xml:space="preserve"> úč</w:t>
      </w:r>
      <w:r w:rsidRPr="00C67C12">
        <w:rPr>
          <w:rFonts w:cs="Times New Roman" w:hint="default"/>
          <w:lang w:val="sk-SK"/>
        </w:rPr>
        <w:t>inný</w:t>
      </w:r>
      <w:r w:rsidRPr="00C67C12">
        <w:rPr>
          <w:rFonts w:cs="Times New Roman" w:hint="default"/>
          <w:lang w:val="sk-SK"/>
        </w:rPr>
        <w:t>m</w:t>
      </w:r>
      <w:r w:rsidRPr="00C67C12">
        <w:rPr>
          <w:rFonts w:cs="Times New Roman" w:hint="default"/>
          <w:lang w:val="sk-SK"/>
        </w:rPr>
        <w:t>i</w:t>
      </w:r>
      <w:r w:rsidRPr="00C67C12">
        <w:rPr>
          <w:rFonts w:cs="Times New Roman" w:hint="default"/>
          <w:lang w:val="sk-SK"/>
        </w:rPr>
        <w:t xml:space="preserve"> aktuá</w:t>
      </w:r>
      <w:r w:rsidRPr="00C67C12">
        <w:rPr>
          <w:rFonts w:cs="Times New Roman" w:hint="default"/>
          <w:lang w:val="sk-SK"/>
        </w:rPr>
        <w:t>lnym prijatí</w:t>
      </w:r>
      <w:r w:rsidRPr="00C67C12">
        <w:rPr>
          <w:rFonts w:cs="Times New Roman" w:hint="default"/>
          <w:lang w:val="sk-SK"/>
        </w:rPr>
        <w:t>m faxu, SWIFT sprá</w:t>
      </w:r>
      <w:r w:rsidRPr="00C67C12">
        <w:rPr>
          <w:rFonts w:cs="Times New Roman" w:hint="default"/>
          <w:lang w:val="sk-SK"/>
        </w:rPr>
        <w:t xml:space="preserve">vy alebo listu. </w:t>
      </w:r>
    </w:p>
    <w:p w:rsidR="00C67C12" w:rsidRPr="00C67C12" w:rsidP="00C67C12">
      <w:pPr>
        <w:pStyle w:val="BodyText1"/>
        <w:numPr>
          <w:numId w:val="17"/>
        </w:numPr>
        <w:bidi w:val="0"/>
        <w:ind w:left="709" w:hanging="709"/>
        <w:rPr>
          <w:rFonts w:cs="Times New Roman" w:hint="default"/>
          <w:lang w:val="sk-SK"/>
        </w:rPr>
      </w:pPr>
      <w:r w:rsidRPr="00C67C12">
        <w:rPr>
          <w:rFonts w:cs="Times New Roman" w:hint="default"/>
          <w:lang w:val="sk-SK"/>
        </w:rPr>
        <w:t>Vš</w:t>
      </w:r>
      <w:r w:rsidRPr="00C67C12">
        <w:rPr>
          <w:rFonts w:cs="Times New Roman" w:hint="default"/>
          <w:lang w:val="sk-SK"/>
        </w:rPr>
        <w:t>etky dokumenty, informá</w:t>
      </w:r>
      <w:r w:rsidRPr="00C67C12">
        <w:rPr>
          <w:rFonts w:cs="Times New Roman" w:hint="default"/>
          <w:lang w:val="sk-SK"/>
        </w:rPr>
        <w:t>cie ale materiá</w:t>
      </w:r>
      <w:r w:rsidRPr="00C67C12">
        <w:rPr>
          <w:rFonts w:cs="Times New Roman" w:hint="default"/>
          <w:lang w:val="sk-SK"/>
        </w:rPr>
        <w:t>ly, ktoré</w:t>
      </w:r>
      <w:r w:rsidRPr="00C67C12">
        <w:rPr>
          <w:rFonts w:cs="Times New Roman" w:hint="default"/>
          <w:lang w:val="sk-SK"/>
        </w:rPr>
        <w:t xml:space="preserve"> majú</w:t>
      </w:r>
      <w:r w:rsidRPr="00C67C12">
        <w:rPr>
          <w:rFonts w:cs="Times New Roman" w:hint="default"/>
          <w:lang w:val="sk-SK"/>
        </w:rPr>
        <w:t xml:space="preserve"> byť</w:t>
      </w:r>
      <w:r w:rsidRPr="00C67C12">
        <w:rPr>
          <w:rFonts w:cs="Times New Roman" w:hint="default"/>
          <w:lang w:val="sk-SK"/>
        </w:rPr>
        <w:t xml:space="preserve"> dodané</w:t>
      </w:r>
      <w:r w:rsidRPr="00C67C12">
        <w:rPr>
          <w:rFonts w:cs="Times New Roman" w:hint="default"/>
          <w:lang w:val="sk-SK"/>
        </w:rPr>
        <w:t xml:space="preserve"> podľ</w:t>
      </w:r>
      <w:r w:rsidRPr="00C67C12">
        <w:rPr>
          <w:rFonts w:cs="Times New Roman" w:hint="default"/>
          <w:lang w:val="sk-SK"/>
        </w:rPr>
        <w:t>a tejto Zmluvy budú</w:t>
      </w:r>
      <w:r w:rsidRPr="00C67C12">
        <w:rPr>
          <w:rFonts w:cs="Times New Roman" w:hint="default"/>
          <w:lang w:val="sk-SK"/>
        </w:rPr>
        <w:t xml:space="preserve"> vyhotovené</w:t>
      </w:r>
      <w:r w:rsidRPr="00C67C12">
        <w:rPr>
          <w:rFonts w:cs="Times New Roman" w:hint="default"/>
          <w:lang w:val="sk-SK"/>
        </w:rPr>
        <w:t xml:space="preserve"> v anglickom jazyku. </w:t>
      </w:r>
    </w:p>
    <w:p w:rsidR="00C67C12" w:rsidRPr="00C67C12" w:rsidP="00C67C12">
      <w:pPr>
        <w:pStyle w:val="BodyText1"/>
        <w:numPr>
          <w:numId w:val="17"/>
        </w:numPr>
        <w:bidi w:val="0"/>
        <w:ind w:left="709" w:hanging="709"/>
        <w:rPr>
          <w:rFonts w:cs="Times New Roman" w:hint="default"/>
          <w:lang w:val="sk-SK"/>
        </w:rPr>
      </w:pPr>
      <w:r w:rsidRPr="00C67C12">
        <w:rPr>
          <w:rFonts w:cs="Times New Roman" w:hint="default"/>
          <w:lang w:val="sk-SK"/>
        </w:rPr>
        <w:t>Kaž</w:t>
      </w:r>
      <w:r w:rsidRPr="00C67C12">
        <w:rPr>
          <w:rFonts w:cs="Times New Roman" w:hint="default"/>
          <w:lang w:val="sk-SK"/>
        </w:rPr>
        <w:t>dá</w:t>
      </w:r>
      <w:r w:rsidRPr="00C67C12">
        <w:rPr>
          <w:rFonts w:cs="Times New Roman" w:hint="default"/>
          <w:lang w:val="sk-SK"/>
        </w:rPr>
        <w:t xml:space="preserve"> strana tejto Zmluvy ozná</w:t>
      </w:r>
      <w:r w:rsidRPr="00C67C12">
        <w:rPr>
          <w:rFonts w:cs="Times New Roman" w:hint="default"/>
          <w:lang w:val="sk-SK"/>
        </w:rPr>
        <w:t>mi ostatný</w:t>
      </w:r>
      <w:r w:rsidRPr="00C67C12">
        <w:rPr>
          <w:rFonts w:cs="Times New Roman" w:hint="default"/>
          <w:lang w:val="sk-SK"/>
        </w:rPr>
        <w:t>m straná</w:t>
      </w:r>
      <w:r w:rsidRPr="00C67C12">
        <w:rPr>
          <w:rFonts w:cs="Times New Roman" w:hint="default"/>
          <w:lang w:val="sk-SK"/>
        </w:rPr>
        <w:t>m zoznam a podpisový</w:t>
      </w:r>
      <w:r w:rsidRPr="00C67C12">
        <w:rPr>
          <w:rFonts w:cs="Times New Roman" w:hint="default"/>
          <w:lang w:val="sk-SK"/>
        </w:rPr>
        <w:t xml:space="preserve"> vzor osô</w:t>
      </w:r>
      <w:r w:rsidRPr="00C67C12">
        <w:rPr>
          <w:rFonts w:cs="Times New Roman" w:hint="default"/>
          <w:lang w:val="sk-SK"/>
        </w:rPr>
        <w:t>b op</w:t>
      </w:r>
      <w:r w:rsidRPr="00C67C12">
        <w:rPr>
          <w:rFonts w:cs="Times New Roman" w:hint="default"/>
          <w:lang w:val="sk-SK"/>
        </w:rPr>
        <w:t>rá</w:t>
      </w:r>
      <w:r w:rsidRPr="00C67C12">
        <w:rPr>
          <w:rFonts w:cs="Times New Roman" w:hint="default"/>
          <w:lang w:val="sk-SK"/>
        </w:rPr>
        <w:t>vnený</w:t>
      </w:r>
      <w:r w:rsidRPr="00C67C12">
        <w:rPr>
          <w:rFonts w:cs="Times New Roman" w:hint="default"/>
          <w:lang w:val="sk-SK"/>
        </w:rPr>
        <w:t>ch konať</w:t>
      </w:r>
      <w:r w:rsidRPr="00C67C12">
        <w:rPr>
          <w:rFonts w:cs="Times New Roman" w:hint="default"/>
          <w:lang w:val="sk-SK"/>
        </w:rPr>
        <w:t xml:space="preserve"> v jej mene podľ</w:t>
      </w:r>
      <w:r w:rsidRPr="00C67C12">
        <w:rPr>
          <w:rFonts w:cs="Times New Roman" w:hint="default"/>
          <w:lang w:val="sk-SK"/>
        </w:rPr>
        <w:t>a tejto Zmluvy bezprostredne po jej podpise. Obdobne bude kaž</w:t>
      </w:r>
      <w:r w:rsidRPr="00C67C12">
        <w:rPr>
          <w:rFonts w:cs="Times New Roman" w:hint="default"/>
          <w:lang w:val="sk-SK"/>
        </w:rPr>
        <w:t>dá</w:t>
      </w:r>
      <w:r w:rsidRPr="00C67C12">
        <w:rPr>
          <w:rFonts w:cs="Times New Roman" w:hint="default"/>
          <w:lang w:val="sk-SK"/>
        </w:rPr>
        <w:t xml:space="preserve"> strana obnovovať</w:t>
      </w:r>
      <w:r w:rsidRPr="00C67C12">
        <w:rPr>
          <w:rFonts w:cs="Times New Roman" w:hint="default"/>
          <w:lang w:val="sk-SK"/>
        </w:rPr>
        <w:t xml:space="preserve"> tento zoznam a ozná</w:t>
      </w:r>
      <w:r w:rsidRPr="00C67C12">
        <w:rPr>
          <w:rFonts w:cs="Times New Roman" w:hint="default"/>
          <w:lang w:val="sk-SK"/>
        </w:rPr>
        <w:t>mi tento z </w:t>
      </w:r>
      <w:r w:rsidRPr="00C67C12">
        <w:rPr>
          <w:rFonts w:cs="Times New Roman" w:hint="default"/>
          <w:lang w:val="sk-SK"/>
        </w:rPr>
        <w:t>č</w:t>
      </w:r>
      <w:r w:rsidRPr="00C67C12">
        <w:rPr>
          <w:rFonts w:cs="Times New Roman" w:hint="default"/>
          <w:lang w:val="sk-SK"/>
        </w:rPr>
        <w:t>asu na č</w:t>
      </w:r>
      <w:r w:rsidRPr="00C67C12">
        <w:rPr>
          <w:rFonts w:cs="Times New Roman" w:hint="default"/>
          <w:lang w:val="sk-SK"/>
        </w:rPr>
        <w:t>as zmenený</w:t>
      </w:r>
      <w:r w:rsidRPr="00C67C12">
        <w:rPr>
          <w:rFonts w:cs="Times New Roman" w:hint="default"/>
          <w:lang w:val="sk-SK"/>
        </w:rPr>
        <w:t xml:space="preserve"> list druhý</w:t>
      </w:r>
      <w:r w:rsidRPr="00C67C12">
        <w:rPr>
          <w:rFonts w:cs="Times New Roman" w:hint="default"/>
          <w:lang w:val="sk-SK"/>
        </w:rPr>
        <w:t>m straná</w:t>
      </w:r>
      <w:r w:rsidRPr="00C67C12">
        <w:rPr>
          <w:rFonts w:cs="Times New Roman" w:hint="default"/>
          <w:lang w:val="sk-SK"/>
        </w:rPr>
        <w:t xml:space="preserve">m tejto Zmluvy. </w:t>
      </w:r>
    </w:p>
    <w:p w:rsidR="00C67C12" w:rsidRPr="00C67C12" w:rsidP="00C67C12">
      <w:pPr>
        <w:pStyle w:val="Standard1"/>
        <w:bidi w:val="0"/>
        <w:jc w:val="both"/>
        <w:rPr>
          <w:rFonts w:cs="Times New Roman"/>
          <w:lang w:val="sk-SK"/>
        </w:rPr>
      </w:pPr>
      <w:r w:rsidRPr="00C67C12">
        <w:rPr>
          <w:rFonts w:cs="Times New Roman"/>
          <w:caps w:val="0"/>
          <w:lang w:val="sk-SK"/>
        </w:rPr>
        <w:t>ROZNE</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Ak aké</w:t>
      </w:r>
      <w:r w:rsidRPr="00C67C12">
        <w:rPr>
          <w:rFonts w:cs="Times New Roman" w:hint="default"/>
          <w:lang w:val="sk-SK"/>
        </w:rPr>
        <w:t>koľ</w:t>
      </w:r>
      <w:r w:rsidRPr="00C67C12">
        <w:rPr>
          <w:rFonts w:cs="Times New Roman" w:hint="default"/>
          <w:lang w:val="sk-SK"/>
        </w:rPr>
        <w:t>vek jedno alebo viac ustanovení</w:t>
      </w:r>
      <w:r w:rsidRPr="00C67C12">
        <w:rPr>
          <w:rFonts w:cs="Times New Roman" w:hint="default"/>
          <w:lang w:val="sk-SK"/>
        </w:rPr>
        <w:t xml:space="preserve"> obsiahnutý</w:t>
      </w:r>
      <w:r w:rsidRPr="00C67C12">
        <w:rPr>
          <w:rFonts w:cs="Times New Roman" w:hint="default"/>
          <w:lang w:val="sk-SK"/>
        </w:rPr>
        <w:t>ch</w:t>
      </w:r>
      <w:r w:rsidRPr="00C67C12">
        <w:rPr>
          <w:rFonts w:cs="Times New Roman" w:hint="default"/>
          <w:lang w:val="sk-SK"/>
        </w:rPr>
        <w:t xml:space="preserve"> v tejto Zmluve by sa stalo ú</w:t>
      </w:r>
      <w:r w:rsidRPr="00C67C12">
        <w:rPr>
          <w:rFonts w:cs="Times New Roman" w:hint="default"/>
          <w:lang w:val="sk-SK"/>
        </w:rPr>
        <w:t>plne alebo č</w:t>
      </w:r>
      <w:r w:rsidRPr="00C67C12">
        <w:rPr>
          <w:rFonts w:cs="Times New Roman" w:hint="default"/>
          <w:lang w:val="sk-SK"/>
        </w:rPr>
        <w:t>iastoč</w:t>
      </w:r>
      <w:r w:rsidRPr="00C67C12">
        <w:rPr>
          <w:rFonts w:cs="Times New Roman" w:hint="default"/>
          <w:lang w:val="sk-SK"/>
        </w:rPr>
        <w:t>ne neplatné</w:t>
      </w:r>
      <w:r w:rsidRPr="00C67C12">
        <w:rPr>
          <w:rFonts w:cs="Times New Roman" w:hint="default"/>
          <w:lang w:val="sk-SK"/>
        </w:rPr>
        <w:t>, nezá</w:t>
      </w:r>
      <w:r w:rsidRPr="00C67C12">
        <w:rPr>
          <w:rFonts w:cs="Times New Roman" w:hint="default"/>
          <w:lang w:val="sk-SK"/>
        </w:rPr>
        <w:t>konné</w:t>
      </w:r>
      <w:r w:rsidRPr="00C67C12">
        <w:rPr>
          <w:rFonts w:cs="Times New Roman" w:hint="default"/>
          <w:lang w:val="sk-SK"/>
        </w:rPr>
        <w:t xml:space="preserve"> alebo nevykonateľ</w:t>
      </w:r>
      <w:r w:rsidRPr="00C67C12">
        <w:rPr>
          <w:rFonts w:cs="Times New Roman" w:hint="default"/>
          <w:lang w:val="sk-SK"/>
        </w:rPr>
        <w:t>né</w:t>
      </w:r>
      <w:r w:rsidRPr="00C67C12">
        <w:rPr>
          <w:rFonts w:cs="Times New Roman" w:hint="default"/>
          <w:lang w:val="sk-SK"/>
        </w:rPr>
        <w:t xml:space="preserve"> v akomkoľ</w:t>
      </w:r>
      <w:r w:rsidRPr="00C67C12">
        <w:rPr>
          <w:rFonts w:cs="Times New Roman" w:hint="default"/>
          <w:lang w:val="sk-SK"/>
        </w:rPr>
        <w:t>vek ohľ</w:t>
      </w:r>
      <w:r w:rsidRPr="00C67C12">
        <w:rPr>
          <w:rFonts w:cs="Times New Roman" w:hint="default"/>
          <w:lang w:val="sk-SK"/>
        </w:rPr>
        <w:t>ade podľ</w:t>
      </w:r>
      <w:r w:rsidRPr="00C67C12">
        <w:rPr>
          <w:rFonts w:cs="Times New Roman" w:hint="default"/>
          <w:lang w:val="sk-SK"/>
        </w:rPr>
        <w:t>a aplikovateľ</w:t>
      </w:r>
      <w:r w:rsidRPr="00C67C12">
        <w:rPr>
          <w:rFonts w:cs="Times New Roman" w:hint="default"/>
          <w:lang w:val="sk-SK"/>
        </w:rPr>
        <w:t>né</w:t>
      </w:r>
      <w:r w:rsidRPr="00C67C12">
        <w:rPr>
          <w:rFonts w:cs="Times New Roman" w:hint="default"/>
          <w:lang w:val="sk-SK"/>
        </w:rPr>
        <w:t>ho prá</w:t>
      </w:r>
      <w:r w:rsidRPr="00C67C12">
        <w:rPr>
          <w:rFonts w:cs="Times New Roman" w:hint="default"/>
          <w:lang w:val="sk-SK"/>
        </w:rPr>
        <w:t>va, platnosť</w:t>
      </w:r>
      <w:r w:rsidRPr="00C67C12">
        <w:rPr>
          <w:rFonts w:cs="Times New Roman" w:hint="default"/>
          <w:lang w:val="sk-SK"/>
        </w:rPr>
        <w:t xml:space="preserve"> zá</w:t>
      </w:r>
      <w:r w:rsidRPr="00C67C12">
        <w:rPr>
          <w:rFonts w:cs="Times New Roman" w:hint="default"/>
          <w:lang w:val="sk-SK"/>
        </w:rPr>
        <w:t>konnosť</w:t>
      </w:r>
      <w:r w:rsidRPr="00C67C12">
        <w:rPr>
          <w:rFonts w:cs="Times New Roman" w:hint="default"/>
          <w:lang w:val="sk-SK"/>
        </w:rPr>
        <w:t xml:space="preserve"> a vykonateľ</w:t>
      </w:r>
      <w:r w:rsidRPr="00C67C12">
        <w:rPr>
          <w:rFonts w:cs="Times New Roman" w:hint="default"/>
          <w:lang w:val="sk-SK"/>
        </w:rPr>
        <w:t>nosť</w:t>
      </w:r>
      <w:r w:rsidRPr="00C67C12">
        <w:rPr>
          <w:rFonts w:cs="Times New Roman" w:hint="default"/>
          <w:lang w:val="sk-SK"/>
        </w:rPr>
        <w:t xml:space="preserve"> zostá</w:t>
      </w:r>
      <w:r w:rsidRPr="00C67C12">
        <w:rPr>
          <w:rFonts w:cs="Times New Roman" w:hint="default"/>
          <w:lang w:val="sk-SK"/>
        </w:rPr>
        <w:t>vajú</w:t>
      </w:r>
      <w:r w:rsidRPr="00C67C12">
        <w:rPr>
          <w:rFonts w:cs="Times New Roman" w:hint="default"/>
          <w:lang w:val="sk-SK"/>
        </w:rPr>
        <w:t>cich ustanovení</w:t>
      </w:r>
      <w:r w:rsidRPr="00C67C12">
        <w:rPr>
          <w:rFonts w:cs="Times New Roman" w:hint="default"/>
          <w:lang w:val="sk-SK"/>
        </w:rPr>
        <w:t xml:space="preserve"> obsiahnutý</w:t>
      </w:r>
      <w:r w:rsidRPr="00C67C12">
        <w:rPr>
          <w:rFonts w:cs="Times New Roman" w:hint="default"/>
          <w:lang w:val="sk-SK"/>
        </w:rPr>
        <w:t>ch v tejto Zmluve nebude ž</w:t>
      </w:r>
      <w:r w:rsidRPr="00C67C12">
        <w:rPr>
          <w:rFonts w:cs="Times New Roman" w:hint="default"/>
          <w:lang w:val="sk-SK"/>
        </w:rPr>
        <w:t>iadnym spô</w:t>
      </w:r>
      <w:r w:rsidRPr="00C67C12">
        <w:rPr>
          <w:rFonts w:cs="Times New Roman" w:hint="default"/>
          <w:lang w:val="sk-SK"/>
        </w:rPr>
        <w:t>sobom dotk</w:t>
      </w:r>
      <w:r w:rsidRPr="00C67C12">
        <w:rPr>
          <w:rFonts w:cs="Times New Roman" w:hint="default"/>
          <w:lang w:val="sk-SK"/>
        </w:rPr>
        <w:t>n</w:t>
      </w:r>
      <w:r w:rsidRPr="00C67C12">
        <w:rPr>
          <w:rFonts w:cs="Times New Roman" w:hint="default"/>
          <w:lang w:val="sk-SK"/>
        </w:rPr>
        <w:t>utá</w:t>
      </w:r>
      <w:r w:rsidRPr="00C67C12">
        <w:rPr>
          <w:rFonts w:cs="Times New Roman" w:hint="default"/>
          <w:lang w:val="sk-SK"/>
        </w:rPr>
        <w:t xml:space="preserve"> alebo tý</w:t>
      </w:r>
      <w:r w:rsidRPr="00C67C12">
        <w:rPr>
          <w:rFonts w:cs="Times New Roman" w:hint="default"/>
          <w:lang w:val="sk-SK"/>
        </w:rPr>
        <w:t>mto oslabená</w:t>
      </w:r>
      <w:r w:rsidRPr="00C67C12">
        <w:rPr>
          <w:rFonts w:cs="Times New Roman" w:hint="default"/>
          <w:lang w:val="sk-SK"/>
        </w:rPr>
        <w:t>. Ustanovenia, ktoré</w:t>
      </w:r>
      <w:r w:rsidRPr="00C67C12">
        <w:rPr>
          <w:rFonts w:cs="Times New Roman" w:hint="default"/>
          <w:lang w:val="sk-SK"/>
        </w:rPr>
        <w:t xml:space="preserve"> sú</w:t>
      </w:r>
      <w:r w:rsidRPr="00C67C12">
        <w:rPr>
          <w:rFonts w:cs="Times New Roman" w:hint="default"/>
          <w:lang w:val="sk-SK"/>
        </w:rPr>
        <w:t xml:space="preserve"> ú</w:t>
      </w:r>
      <w:r w:rsidRPr="00C67C12">
        <w:rPr>
          <w:rFonts w:cs="Times New Roman" w:hint="default"/>
          <w:lang w:val="sk-SK"/>
        </w:rPr>
        <w:t>plne lebo sč</w:t>
      </w:r>
      <w:r w:rsidRPr="00C67C12">
        <w:rPr>
          <w:rFonts w:cs="Times New Roman" w:hint="default"/>
          <w:lang w:val="sk-SK"/>
        </w:rPr>
        <w:t>asti neplatné</w:t>
      </w:r>
      <w:r w:rsidRPr="00C67C12">
        <w:rPr>
          <w:rFonts w:cs="Times New Roman" w:hint="default"/>
          <w:lang w:val="sk-SK"/>
        </w:rPr>
        <w:t>, nezá</w:t>
      </w:r>
      <w:r w:rsidRPr="00C67C12">
        <w:rPr>
          <w:rFonts w:cs="Times New Roman" w:hint="default"/>
          <w:lang w:val="sk-SK"/>
        </w:rPr>
        <w:t>konné</w:t>
      </w:r>
      <w:r w:rsidRPr="00C67C12">
        <w:rPr>
          <w:rFonts w:cs="Times New Roman" w:hint="default"/>
          <w:lang w:val="sk-SK"/>
        </w:rPr>
        <w:t xml:space="preserve"> a nevykonateľ</w:t>
      </w:r>
      <w:r w:rsidRPr="00C67C12">
        <w:rPr>
          <w:rFonts w:cs="Times New Roman" w:hint="default"/>
          <w:lang w:val="sk-SK"/>
        </w:rPr>
        <w:t>né</w:t>
      </w:r>
      <w:r w:rsidRPr="00C67C12">
        <w:rPr>
          <w:rFonts w:cs="Times New Roman" w:hint="default"/>
          <w:lang w:val="sk-SK"/>
        </w:rPr>
        <w:t xml:space="preserve"> budú</w:t>
      </w:r>
      <w:r w:rsidRPr="00C67C12">
        <w:rPr>
          <w:rFonts w:cs="Times New Roman" w:hint="default"/>
          <w:lang w:val="sk-SK"/>
        </w:rPr>
        <w:t xml:space="preserve"> vykladané</w:t>
      </w:r>
      <w:r w:rsidRPr="00C67C12">
        <w:rPr>
          <w:rFonts w:cs="Times New Roman" w:hint="default"/>
          <w:lang w:val="sk-SK"/>
        </w:rPr>
        <w:t xml:space="preserve"> a takto implementované</w:t>
      </w:r>
      <w:r w:rsidRPr="00C67C12">
        <w:rPr>
          <w:rFonts w:cs="Times New Roman" w:hint="default"/>
          <w:lang w:val="sk-SK"/>
        </w:rPr>
        <w:t xml:space="preserve"> v sú</w:t>
      </w:r>
      <w:r w:rsidRPr="00C67C12">
        <w:rPr>
          <w:rFonts w:cs="Times New Roman" w:hint="default"/>
          <w:lang w:val="sk-SK"/>
        </w:rPr>
        <w:t>lade s podstatou a úč</w:t>
      </w:r>
      <w:r w:rsidRPr="00C67C12">
        <w:rPr>
          <w:rFonts w:cs="Times New Roman" w:hint="default"/>
          <w:lang w:val="sk-SK"/>
        </w:rPr>
        <w:t xml:space="preserve">elom tejto Zmluvy. </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Preambula a Dodatky k tejto Zmluve tvoria neoddeliteľ</w:t>
      </w:r>
      <w:r w:rsidRPr="00C67C12">
        <w:rPr>
          <w:rFonts w:cs="Times New Roman" w:hint="default"/>
          <w:lang w:val="sk-SK"/>
        </w:rPr>
        <w:t>nú</w:t>
      </w:r>
      <w:r w:rsidRPr="00C67C12">
        <w:rPr>
          <w:rFonts w:cs="Times New Roman" w:hint="default"/>
          <w:lang w:val="sk-SK"/>
        </w:rPr>
        <w:t xml:space="preserve"> súč</w:t>
      </w:r>
      <w:r w:rsidRPr="00C67C12">
        <w:rPr>
          <w:rFonts w:cs="Times New Roman" w:hint="default"/>
          <w:lang w:val="sk-SK"/>
        </w:rPr>
        <w:t>asť</w:t>
      </w:r>
      <w:r w:rsidRPr="00C67C12">
        <w:rPr>
          <w:rFonts w:cs="Times New Roman" w:hint="default"/>
          <w:lang w:val="sk-SK"/>
        </w:rPr>
        <w:t xml:space="preserve"> tejto Zm</w:t>
      </w:r>
      <w:r w:rsidRPr="00C67C12">
        <w:rPr>
          <w:rFonts w:cs="Times New Roman" w:hint="default"/>
          <w:lang w:val="sk-SK"/>
        </w:rPr>
        <w:t xml:space="preserve">luvy.  </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Osoba, ktorá</w:t>
      </w:r>
      <w:r w:rsidRPr="00C67C12">
        <w:rPr>
          <w:rFonts w:cs="Times New Roman" w:hint="default"/>
          <w:lang w:val="sk-SK"/>
        </w:rPr>
        <w:t xml:space="preserve"> nie je stranou tejto Zmluvy nemá</w:t>
      </w:r>
      <w:r w:rsidRPr="00C67C12">
        <w:rPr>
          <w:rFonts w:cs="Times New Roman" w:hint="default"/>
          <w:lang w:val="sk-SK"/>
        </w:rPr>
        <w:t xml:space="preserve"> ž</w:t>
      </w:r>
      <w:r w:rsidRPr="00C67C12">
        <w:rPr>
          <w:rFonts w:cs="Times New Roman" w:hint="default"/>
          <w:lang w:val="sk-SK"/>
        </w:rPr>
        <w:t>iadne prá</w:t>
      </w:r>
      <w:r w:rsidRPr="00C67C12">
        <w:rPr>
          <w:rFonts w:cs="Times New Roman" w:hint="default"/>
          <w:lang w:val="sk-SK"/>
        </w:rPr>
        <w:t>va podľ</w:t>
      </w:r>
      <w:r w:rsidRPr="00C67C12">
        <w:rPr>
          <w:rFonts w:cs="Times New Roman" w:hint="default"/>
          <w:lang w:val="sk-SK"/>
        </w:rPr>
        <w:t>a Zá</w:t>
      </w:r>
      <w:r w:rsidRPr="00C67C12">
        <w:rPr>
          <w:rFonts w:cs="Times New Roman" w:hint="default"/>
          <w:lang w:val="sk-SK"/>
        </w:rPr>
        <w:t>kona o Kontraktoch z roku 1999 (Prá</w:t>
      </w:r>
      <w:r w:rsidRPr="00C67C12">
        <w:rPr>
          <w:rFonts w:cs="Times New Roman" w:hint="default"/>
          <w:lang w:val="sk-SK"/>
        </w:rPr>
        <w:t>va Tretí</w:t>
      </w:r>
      <w:r w:rsidRPr="00C67C12">
        <w:rPr>
          <w:rFonts w:cs="Times New Roman" w:hint="default"/>
          <w:lang w:val="sk-SK"/>
        </w:rPr>
        <w:t>ch Strá</w:t>
      </w:r>
      <w:r w:rsidRPr="00C67C12">
        <w:rPr>
          <w:rFonts w:cs="Times New Roman" w:hint="default"/>
          <w:lang w:val="sk-SK"/>
        </w:rPr>
        <w:t>n) vymá</w:t>
      </w:r>
      <w:r w:rsidRPr="00C67C12">
        <w:rPr>
          <w:rFonts w:cs="Times New Roman" w:hint="default"/>
          <w:lang w:val="sk-SK"/>
        </w:rPr>
        <w:t>hať</w:t>
      </w:r>
      <w:r w:rsidRPr="00C67C12">
        <w:rPr>
          <w:rFonts w:cs="Times New Roman" w:hint="default"/>
          <w:lang w:val="sk-SK"/>
        </w:rPr>
        <w:t xml:space="preserve"> alebo poberať</w:t>
      </w:r>
      <w:r w:rsidRPr="00C67C12">
        <w:rPr>
          <w:rFonts w:cs="Times New Roman" w:hint="default"/>
          <w:lang w:val="sk-SK"/>
        </w:rPr>
        <w:t xml:space="preserve"> vý</w:t>
      </w:r>
      <w:r w:rsidRPr="00C67C12">
        <w:rPr>
          <w:rFonts w:cs="Times New Roman" w:hint="default"/>
          <w:lang w:val="sk-SK"/>
        </w:rPr>
        <w:t>hody na zá</w:t>
      </w:r>
      <w:r w:rsidRPr="00C67C12">
        <w:rPr>
          <w:rFonts w:cs="Times New Roman" w:hint="default"/>
          <w:lang w:val="sk-SK"/>
        </w:rPr>
        <w:t>klade akejkoľ</w:t>
      </w:r>
      <w:r w:rsidRPr="00C67C12">
        <w:rPr>
          <w:rFonts w:cs="Times New Roman" w:hint="default"/>
          <w:lang w:val="sk-SK"/>
        </w:rPr>
        <w:t xml:space="preserve">vek podmienky z tejto Zmluvy. </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V prí</w:t>
      </w:r>
      <w:r w:rsidRPr="00C67C12">
        <w:rPr>
          <w:rFonts w:cs="Times New Roman" w:hint="default"/>
          <w:lang w:val="sk-SK"/>
        </w:rPr>
        <w:t>pade ak Komisia má</w:t>
      </w:r>
      <w:r w:rsidRPr="00C67C12">
        <w:rPr>
          <w:rFonts w:cs="Times New Roman" w:hint="default"/>
          <w:lang w:val="sk-SK"/>
        </w:rPr>
        <w:t xml:space="preserve"> nejaké</w:t>
      </w:r>
      <w:r w:rsidRPr="00C67C12">
        <w:rPr>
          <w:rFonts w:cs="Times New Roman" w:hint="default"/>
          <w:lang w:val="sk-SK"/>
        </w:rPr>
        <w:t xml:space="preserve"> pochybnosti alebo o</w:t>
      </w:r>
      <w:r w:rsidRPr="00C67C12">
        <w:rPr>
          <w:rFonts w:cs="Times New Roman" w:hint="default"/>
          <w:lang w:val="sk-SK"/>
        </w:rPr>
        <w:t>tá</w:t>
      </w:r>
      <w:r w:rsidRPr="00C67C12">
        <w:rPr>
          <w:rFonts w:cs="Times New Roman" w:hint="default"/>
          <w:lang w:val="sk-SK"/>
        </w:rPr>
        <w:t>zky tý</w:t>
      </w:r>
      <w:r w:rsidRPr="00C67C12">
        <w:rPr>
          <w:rFonts w:cs="Times New Roman" w:hint="default"/>
          <w:lang w:val="sk-SK"/>
        </w:rPr>
        <w:t>kajú</w:t>
      </w:r>
      <w:r w:rsidRPr="00C67C12">
        <w:rPr>
          <w:rFonts w:cs="Times New Roman" w:hint="default"/>
          <w:lang w:val="sk-SK"/>
        </w:rPr>
        <w:t>ce sa sú</w:t>
      </w:r>
      <w:r w:rsidRPr="00C67C12">
        <w:rPr>
          <w:rFonts w:cs="Times New Roman" w:hint="default"/>
          <w:lang w:val="sk-SK"/>
        </w:rPr>
        <w:t>m, ktoré</w:t>
      </w:r>
      <w:r w:rsidRPr="00C67C12">
        <w:rPr>
          <w:rFonts w:cs="Times New Roman" w:hint="default"/>
          <w:lang w:val="sk-SK"/>
        </w:rPr>
        <w:t xml:space="preserve"> môž</w:t>
      </w:r>
      <w:r w:rsidRPr="00C67C12">
        <w:rPr>
          <w:rFonts w:cs="Times New Roman" w:hint="default"/>
          <w:lang w:val="sk-SK"/>
        </w:rPr>
        <w:t>u byť</w:t>
      </w:r>
      <w:r w:rsidRPr="00C67C12">
        <w:rPr>
          <w:rFonts w:cs="Times New Roman" w:hint="default"/>
          <w:lang w:val="sk-SK"/>
        </w:rPr>
        <w:t xml:space="preserve"> splatné</w:t>
      </w:r>
      <w:r w:rsidRPr="00C67C12">
        <w:rPr>
          <w:rFonts w:cs="Times New Roman" w:hint="default"/>
          <w:lang w:val="sk-SK"/>
        </w:rPr>
        <w:t xml:space="preserve"> alebo nevyrovnané</w:t>
      </w:r>
      <w:r w:rsidRPr="00C67C12">
        <w:rPr>
          <w:rFonts w:cs="Times New Roman" w:hint="default"/>
          <w:lang w:val="sk-SK"/>
        </w:rPr>
        <w:t xml:space="preserve"> medzi Veriteľ</w:t>
      </w:r>
      <w:r w:rsidRPr="00C67C12">
        <w:rPr>
          <w:rFonts w:cs="Times New Roman" w:hint="default"/>
          <w:lang w:val="sk-SK"/>
        </w:rPr>
        <w:t>mi, môž</w:t>
      </w:r>
      <w:r w:rsidRPr="00C67C12">
        <w:rPr>
          <w:rFonts w:cs="Times New Roman" w:hint="default"/>
          <w:lang w:val="sk-SK"/>
        </w:rPr>
        <w:t>e odká</w:t>
      </w:r>
      <w:r w:rsidRPr="00C67C12">
        <w:rPr>
          <w:rFonts w:cs="Times New Roman" w:hint="default"/>
          <w:lang w:val="sk-SK"/>
        </w:rPr>
        <w:t>zať</w:t>
      </w:r>
      <w:r w:rsidRPr="00C67C12">
        <w:rPr>
          <w:rFonts w:cs="Times New Roman" w:hint="default"/>
          <w:lang w:val="sk-SK"/>
        </w:rPr>
        <w:t xml:space="preserve"> také</w:t>
      </w:r>
      <w:r w:rsidRPr="00C67C12">
        <w:rPr>
          <w:rFonts w:cs="Times New Roman" w:hint="default"/>
          <w:lang w:val="sk-SK"/>
        </w:rPr>
        <w:t>to zá</w:t>
      </w:r>
      <w:r w:rsidRPr="00C67C12">
        <w:rPr>
          <w:rFonts w:cs="Times New Roman" w:hint="default"/>
          <w:lang w:val="sk-SK"/>
        </w:rPr>
        <w:t>lež</w:t>
      </w:r>
      <w:r w:rsidRPr="00C67C12">
        <w:rPr>
          <w:rFonts w:cs="Times New Roman" w:hint="default"/>
          <w:lang w:val="sk-SK"/>
        </w:rPr>
        <w:t>itosti na Pracovnú</w:t>
      </w:r>
      <w:r w:rsidRPr="00C67C12">
        <w:rPr>
          <w:rFonts w:cs="Times New Roman" w:hint="default"/>
          <w:lang w:val="sk-SK"/>
        </w:rPr>
        <w:t xml:space="preserve"> Skupinu Eurozó</w:t>
      </w:r>
      <w:r w:rsidRPr="00C67C12">
        <w:rPr>
          <w:rFonts w:cs="Times New Roman" w:hint="default"/>
          <w:lang w:val="sk-SK"/>
        </w:rPr>
        <w:t>ny so zá</w:t>
      </w:r>
      <w:r w:rsidRPr="00C67C12">
        <w:rPr>
          <w:rFonts w:cs="Times New Roman" w:hint="default"/>
          <w:lang w:val="sk-SK"/>
        </w:rPr>
        <w:t>merom dosiahnutia priateľ</w:t>
      </w:r>
      <w:r w:rsidRPr="00C67C12">
        <w:rPr>
          <w:rFonts w:cs="Times New Roman" w:hint="default"/>
          <w:lang w:val="sk-SK"/>
        </w:rPr>
        <w:t>ské</w:t>
      </w:r>
      <w:r w:rsidRPr="00C67C12">
        <w:rPr>
          <w:rFonts w:cs="Times New Roman" w:hint="default"/>
          <w:lang w:val="sk-SK"/>
        </w:rPr>
        <w:t>ho vyrieš</w:t>
      </w:r>
      <w:r w:rsidRPr="00C67C12">
        <w:rPr>
          <w:rFonts w:cs="Times New Roman" w:hint="default"/>
          <w:lang w:val="sk-SK"/>
        </w:rPr>
        <w:t>enia zá</w:t>
      </w:r>
      <w:r w:rsidRPr="00C67C12">
        <w:rPr>
          <w:rFonts w:cs="Times New Roman" w:hint="default"/>
          <w:lang w:val="sk-SK"/>
        </w:rPr>
        <w:t>lež</w:t>
      </w:r>
      <w:r w:rsidRPr="00C67C12">
        <w:rPr>
          <w:rFonts w:cs="Times New Roman" w:hint="default"/>
          <w:lang w:val="sk-SK"/>
        </w:rPr>
        <w:t>itostí</w:t>
      </w:r>
      <w:r w:rsidRPr="00C67C12">
        <w:rPr>
          <w:rFonts w:cs="Times New Roman" w:hint="default"/>
          <w:lang w:val="sk-SK"/>
        </w:rPr>
        <w:t xml:space="preserve"> medzi Veriteľ</w:t>
      </w:r>
      <w:r w:rsidRPr="00C67C12">
        <w:rPr>
          <w:rFonts w:cs="Times New Roman" w:hint="default"/>
          <w:lang w:val="sk-SK"/>
        </w:rPr>
        <w:t>mi (konajú</w:t>
      </w:r>
      <w:r w:rsidRPr="00C67C12">
        <w:rPr>
          <w:rFonts w:cs="Times New Roman" w:hint="default"/>
          <w:lang w:val="sk-SK"/>
        </w:rPr>
        <w:t>cimi v sú</w:t>
      </w:r>
      <w:r w:rsidRPr="00C67C12">
        <w:rPr>
          <w:rFonts w:cs="Times New Roman" w:hint="default"/>
          <w:lang w:val="sk-SK"/>
        </w:rPr>
        <w:t>lade s nariadeniami ri</w:t>
      </w:r>
      <w:r w:rsidRPr="00C67C12">
        <w:rPr>
          <w:rFonts w:cs="Times New Roman" w:hint="default"/>
          <w:lang w:val="sk-SK"/>
        </w:rPr>
        <w:t>a</w:t>
      </w:r>
      <w:r w:rsidRPr="00C67C12">
        <w:rPr>
          <w:rFonts w:cs="Times New Roman" w:hint="default"/>
          <w:lang w:val="sk-SK"/>
        </w:rPr>
        <w:t>diteľ</w:t>
      </w:r>
      <w:r w:rsidRPr="00C67C12">
        <w:rPr>
          <w:rFonts w:cs="Times New Roman" w:hint="default"/>
          <w:lang w:val="sk-SK"/>
        </w:rPr>
        <w:t>ov č</w:t>
      </w:r>
      <w:r w:rsidRPr="00C67C12">
        <w:rPr>
          <w:rFonts w:cs="Times New Roman" w:hint="default"/>
          <w:lang w:val="sk-SK"/>
        </w:rPr>
        <w:t>lenský</w:t>
      </w:r>
      <w:r w:rsidRPr="00C67C12">
        <w:rPr>
          <w:rFonts w:cs="Times New Roman" w:hint="default"/>
          <w:lang w:val="sk-SK"/>
        </w:rPr>
        <w:t>mi š</w:t>
      </w:r>
      <w:r w:rsidRPr="00C67C12">
        <w:rPr>
          <w:rFonts w:cs="Times New Roman" w:hint="default"/>
          <w:lang w:val="sk-SK"/>
        </w:rPr>
        <w:t>tá</w:t>
      </w:r>
      <w:r w:rsidRPr="00C67C12">
        <w:rPr>
          <w:rFonts w:cs="Times New Roman" w:hint="default"/>
          <w:lang w:val="sk-SK"/>
        </w:rPr>
        <w:t>tmi Eurozó</w:t>
      </w:r>
      <w:r w:rsidRPr="00C67C12">
        <w:rPr>
          <w:rFonts w:cs="Times New Roman" w:hint="default"/>
          <w:lang w:val="sk-SK"/>
        </w:rPr>
        <w:t>ny (iný</w:t>
      </w:r>
      <w:r w:rsidRPr="00C67C12">
        <w:rPr>
          <w:rFonts w:cs="Times New Roman" w:hint="default"/>
          <w:lang w:val="sk-SK"/>
        </w:rPr>
        <w:t>mi ako je Gré</w:t>
      </w:r>
      <w:r w:rsidRPr="00C67C12">
        <w:rPr>
          <w:rFonts w:cs="Times New Roman" w:hint="default"/>
          <w:lang w:val="sk-SK"/>
        </w:rPr>
        <w:t xml:space="preserve">cko). </w:t>
      </w:r>
    </w:p>
    <w:p w:rsidR="00C67C12" w:rsidRPr="00C67C12" w:rsidP="00C67C12">
      <w:pPr>
        <w:pStyle w:val="BodyText6"/>
        <w:bidi w:val="0"/>
        <w:rPr>
          <w:rFonts w:cs="Times New Roman"/>
          <w:lang w:val="sk-SK" w:eastAsia="zh-CN"/>
        </w:rPr>
      </w:pPr>
    </w:p>
    <w:p w:rsidR="00C67C12" w:rsidRPr="00C67C12" w:rsidP="00C67C12">
      <w:pPr>
        <w:pStyle w:val="Standard1"/>
        <w:bidi w:val="0"/>
        <w:jc w:val="both"/>
        <w:rPr>
          <w:rFonts w:cs="Times New Roman"/>
          <w:lang w:val="sk-SK"/>
        </w:rPr>
      </w:pPr>
      <w:r w:rsidRPr="00C67C12">
        <w:rPr>
          <w:rFonts w:cs="Times New Roman" w:hint="default"/>
          <w:caps w:val="0"/>
          <w:lang w:val="sk-SK"/>
        </w:rPr>
        <w:t>POSTÚ</w:t>
      </w:r>
      <w:r w:rsidRPr="00C67C12">
        <w:rPr>
          <w:rFonts w:cs="Times New Roman" w:hint="default"/>
          <w:caps w:val="0"/>
          <w:lang w:val="sk-SK"/>
        </w:rPr>
        <w:t>PENIE A PREVOD</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Aké</w:t>
      </w:r>
      <w:r w:rsidRPr="00C67C12">
        <w:rPr>
          <w:rFonts w:cs="Times New Roman" w:hint="default"/>
          <w:lang w:val="sk-SK"/>
        </w:rPr>
        <w:t>koľ</w:t>
      </w:r>
      <w:r w:rsidRPr="00C67C12">
        <w:rPr>
          <w:rFonts w:cs="Times New Roman" w:hint="default"/>
          <w:lang w:val="sk-SK"/>
        </w:rPr>
        <w:t>vek postú</w:t>
      </w:r>
      <w:r w:rsidRPr="00C67C12">
        <w:rPr>
          <w:rFonts w:cs="Times New Roman" w:hint="default"/>
          <w:lang w:val="sk-SK"/>
        </w:rPr>
        <w:t>penie a prevod Veriteľ</w:t>
      </w:r>
      <w:r w:rsidRPr="00C67C12">
        <w:rPr>
          <w:rFonts w:cs="Times New Roman" w:hint="default"/>
          <w:lang w:val="sk-SK"/>
        </w:rPr>
        <w:t>ský</w:t>
      </w:r>
      <w:r w:rsidRPr="00C67C12">
        <w:rPr>
          <w:rFonts w:cs="Times New Roman" w:hint="default"/>
          <w:lang w:val="sk-SK"/>
        </w:rPr>
        <w:t>ch prá</w:t>
      </w:r>
      <w:r w:rsidRPr="00C67C12">
        <w:rPr>
          <w:rFonts w:cs="Times New Roman" w:hint="default"/>
          <w:lang w:val="sk-SK"/>
        </w:rPr>
        <w:t>v a zá</w:t>
      </w:r>
      <w:r w:rsidRPr="00C67C12">
        <w:rPr>
          <w:rFonts w:cs="Times New Roman" w:hint="default"/>
          <w:lang w:val="sk-SK"/>
        </w:rPr>
        <w:t>vä</w:t>
      </w:r>
      <w:r w:rsidRPr="00C67C12">
        <w:rPr>
          <w:rFonts w:cs="Times New Roman" w:hint="default"/>
          <w:lang w:val="sk-SK"/>
        </w:rPr>
        <w:t>zkov, ktoré</w:t>
      </w:r>
      <w:r w:rsidRPr="00C67C12">
        <w:rPr>
          <w:rFonts w:cs="Times New Roman" w:hint="default"/>
          <w:lang w:val="sk-SK"/>
        </w:rPr>
        <w:t xml:space="preserve"> je povolené</w:t>
      </w:r>
      <w:r w:rsidRPr="00C67C12">
        <w:rPr>
          <w:rFonts w:cs="Times New Roman" w:hint="default"/>
          <w:lang w:val="sk-SK"/>
        </w:rPr>
        <w:t xml:space="preserve"> podľ</w:t>
      </w:r>
      <w:r w:rsidRPr="00C67C12">
        <w:rPr>
          <w:rFonts w:cs="Times New Roman" w:hint="default"/>
          <w:lang w:val="sk-SK"/>
        </w:rPr>
        <w:t>a Č</w:t>
      </w:r>
      <w:r w:rsidRPr="00C67C12">
        <w:rPr>
          <w:rFonts w:cs="Times New Roman" w:hint="default"/>
          <w:lang w:val="sk-SK"/>
        </w:rPr>
        <w:t>lá</w:t>
      </w:r>
      <w:r w:rsidRPr="00C67C12">
        <w:rPr>
          <w:rFonts w:cs="Times New Roman" w:hint="default"/>
          <w:lang w:val="sk-SK"/>
        </w:rPr>
        <w:t>nku 2 nadobudne úč</w:t>
      </w:r>
      <w:r w:rsidRPr="00C67C12">
        <w:rPr>
          <w:rFonts w:cs="Times New Roman" w:hint="default"/>
          <w:lang w:val="sk-SK"/>
        </w:rPr>
        <w:t>inky nasledovne: pô</w:t>
      </w:r>
      <w:r w:rsidRPr="00C67C12">
        <w:rPr>
          <w:rFonts w:cs="Times New Roman" w:hint="default"/>
          <w:lang w:val="sk-SK"/>
        </w:rPr>
        <w:t>vodný</w:t>
      </w:r>
      <w:r w:rsidRPr="00C67C12">
        <w:rPr>
          <w:rFonts w:cs="Times New Roman" w:hint="default"/>
          <w:lang w:val="sk-SK"/>
        </w:rPr>
        <w:t xml:space="preserve"> Veriteľ</w:t>
      </w:r>
      <w:r w:rsidRPr="00C67C12">
        <w:rPr>
          <w:rFonts w:cs="Times New Roman" w:hint="default"/>
          <w:lang w:val="sk-SK"/>
        </w:rPr>
        <w:t>, nový</w:t>
      </w:r>
      <w:r w:rsidRPr="00C67C12">
        <w:rPr>
          <w:rFonts w:cs="Times New Roman" w:hint="default"/>
          <w:lang w:val="sk-SK"/>
        </w:rPr>
        <w:t xml:space="preserve"> Veriteľ</w:t>
      </w:r>
      <w:r w:rsidRPr="00C67C12">
        <w:rPr>
          <w:rFonts w:cs="Times New Roman" w:hint="default"/>
          <w:lang w:val="sk-SK"/>
        </w:rPr>
        <w:t xml:space="preserve"> a ostatní</w:t>
      </w:r>
      <w:r w:rsidRPr="00C67C12">
        <w:rPr>
          <w:rFonts w:cs="Times New Roman" w:hint="default"/>
          <w:lang w:val="sk-SK"/>
        </w:rPr>
        <w:t xml:space="preserve"> Veritelia uzavr</w:t>
      </w:r>
      <w:r w:rsidRPr="00C67C12">
        <w:rPr>
          <w:rFonts w:cs="Times New Roman" w:hint="default"/>
          <w:lang w:val="sk-SK"/>
        </w:rPr>
        <w:t>ú</w:t>
      </w:r>
      <w:r w:rsidRPr="00C67C12">
        <w:rPr>
          <w:rFonts w:cs="Times New Roman" w:hint="default"/>
          <w:lang w:val="sk-SK"/>
        </w:rPr>
        <w:t xml:space="preserve"> dohodu o postú</w:t>
      </w:r>
      <w:r w:rsidRPr="00C67C12">
        <w:rPr>
          <w:rFonts w:cs="Times New Roman" w:hint="default"/>
          <w:lang w:val="sk-SK"/>
        </w:rPr>
        <w:t>pení</w:t>
      </w:r>
      <w:r w:rsidRPr="00C67C12">
        <w:rPr>
          <w:rFonts w:cs="Times New Roman" w:hint="default"/>
          <w:lang w:val="sk-SK"/>
        </w:rPr>
        <w:t xml:space="preserve"> vo forme Dodatku 6 (“</w:t>
      </w:r>
      <w:r w:rsidRPr="00C67C12">
        <w:rPr>
          <w:rFonts w:cs="Times New Roman" w:hint="default"/>
          <w:b/>
          <w:lang w:val="sk-SK"/>
        </w:rPr>
        <w:t>Zmluva o Postú</w:t>
      </w:r>
      <w:r w:rsidRPr="00C67C12">
        <w:rPr>
          <w:rFonts w:cs="Times New Roman" w:hint="default"/>
          <w:b/>
          <w:lang w:val="sk-SK"/>
        </w:rPr>
        <w:t>pení</w:t>
      </w:r>
      <w:r w:rsidRPr="00C67C12">
        <w:rPr>
          <w:rFonts w:cs="Times New Roman" w:hint="default"/>
          <w:lang w:val="sk-SK"/>
        </w:rPr>
        <w:t>”</w:t>
      </w:r>
      <w:r w:rsidRPr="00C67C12">
        <w:rPr>
          <w:rFonts w:cs="Times New Roman" w:hint="default"/>
          <w:lang w:val="sk-SK"/>
        </w:rPr>
        <w:t>) a ku dň</w:t>
      </w:r>
      <w:r w:rsidRPr="00C67C12">
        <w:rPr>
          <w:rFonts w:cs="Times New Roman" w:hint="default"/>
          <w:lang w:val="sk-SK"/>
        </w:rPr>
        <w:t>u kedy bude vykonaná</w:t>
      </w:r>
      <w:r w:rsidRPr="00C67C12">
        <w:rPr>
          <w:rFonts w:cs="Times New Roman" w:hint="default"/>
          <w:lang w:val="sk-SK"/>
        </w:rPr>
        <w:t xml:space="preserve"> vš</w:t>
      </w:r>
      <w:r w:rsidRPr="00C67C12">
        <w:rPr>
          <w:rFonts w:cs="Times New Roman" w:hint="default"/>
          <w:lang w:val="sk-SK"/>
        </w:rPr>
        <w:t>etký</w:t>
      </w:r>
      <w:r w:rsidRPr="00C67C12">
        <w:rPr>
          <w:rFonts w:cs="Times New Roman" w:hint="default"/>
          <w:lang w:val="sk-SK"/>
        </w:rPr>
        <w:t>mi tý</w:t>
      </w:r>
      <w:r w:rsidRPr="00C67C12">
        <w:rPr>
          <w:rFonts w:cs="Times New Roman" w:hint="default"/>
          <w:lang w:val="sk-SK"/>
        </w:rPr>
        <w:t>mito stranami a podmienená</w:t>
      </w:r>
      <w:r w:rsidRPr="00C67C12">
        <w:rPr>
          <w:rFonts w:cs="Times New Roman" w:hint="default"/>
          <w:lang w:val="sk-SK"/>
        </w:rPr>
        <w:t xml:space="preserve"> splatení</w:t>
      </w:r>
      <w:r w:rsidRPr="00C67C12">
        <w:rPr>
          <w:rFonts w:cs="Times New Roman" w:hint="default"/>
          <w:lang w:val="sk-SK"/>
        </w:rPr>
        <w:t>m prí</w:t>
      </w:r>
      <w:r w:rsidRPr="00C67C12">
        <w:rPr>
          <w:rFonts w:cs="Times New Roman" w:hint="default"/>
          <w:lang w:val="sk-SK"/>
        </w:rPr>
        <w:t>sluš</w:t>
      </w:r>
      <w:r w:rsidRPr="00C67C12">
        <w:rPr>
          <w:rFonts w:cs="Times New Roman" w:hint="default"/>
          <w:lang w:val="sk-SK"/>
        </w:rPr>
        <w:t>nej sumy, ktorá</w:t>
      </w:r>
      <w:r w:rsidRPr="00C67C12">
        <w:rPr>
          <w:rFonts w:cs="Times New Roman" w:hint="default"/>
          <w:lang w:val="sk-SK"/>
        </w:rPr>
        <w:t xml:space="preserve"> priná</w:t>
      </w:r>
      <w:r w:rsidRPr="00C67C12">
        <w:rPr>
          <w:rFonts w:cs="Times New Roman" w:hint="default"/>
          <w:lang w:val="sk-SK"/>
        </w:rPr>
        <w:t>leží</w:t>
      </w:r>
      <w:r w:rsidRPr="00C67C12">
        <w:rPr>
          <w:rFonts w:cs="Times New Roman" w:hint="default"/>
          <w:lang w:val="sk-SK"/>
        </w:rPr>
        <w:t xml:space="preserve">  postú</w:t>
      </w:r>
      <w:r w:rsidRPr="00C67C12">
        <w:rPr>
          <w:rFonts w:cs="Times New Roman" w:hint="default"/>
          <w:lang w:val="sk-SK"/>
        </w:rPr>
        <w:t>peniu a prevodu: (i) existujú</w:t>
      </w:r>
      <w:r w:rsidRPr="00C67C12">
        <w:rPr>
          <w:rFonts w:cs="Times New Roman" w:hint="default"/>
          <w:lang w:val="sk-SK"/>
        </w:rPr>
        <w:t>ci Veriteľ</w:t>
      </w:r>
      <w:r w:rsidRPr="00C67C12">
        <w:rPr>
          <w:rFonts w:cs="Times New Roman" w:hint="default"/>
          <w:lang w:val="sk-SK"/>
        </w:rPr>
        <w:t xml:space="preserve"> postú</w:t>
      </w:r>
      <w:r w:rsidRPr="00C67C12">
        <w:rPr>
          <w:rFonts w:cs="Times New Roman" w:hint="default"/>
          <w:lang w:val="sk-SK"/>
        </w:rPr>
        <w:t>pi ú</w:t>
      </w:r>
      <w:r w:rsidRPr="00C67C12">
        <w:rPr>
          <w:rFonts w:cs="Times New Roman" w:hint="default"/>
          <w:lang w:val="sk-SK"/>
        </w:rPr>
        <w:t>plne svoje prá</w:t>
      </w:r>
      <w:r w:rsidRPr="00C67C12">
        <w:rPr>
          <w:rFonts w:cs="Times New Roman" w:hint="default"/>
          <w:lang w:val="sk-SK"/>
        </w:rPr>
        <w:t>va vyplý</w:t>
      </w:r>
      <w:r w:rsidRPr="00C67C12">
        <w:rPr>
          <w:rFonts w:cs="Times New Roman" w:hint="default"/>
          <w:lang w:val="sk-SK"/>
        </w:rPr>
        <w:t>vajú</w:t>
      </w:r>
      <w:r w:rsidRPr="00C67C12">
        <w:rPr>
          <w:rFonts w:cs="Times New Roman" w:hint="default"/>
          <w:lang w:val="sk-SK"/>
        </w:rPr>
        <w:t xml:space="preserve">ce </w:t>
      </w:r>
      <w:r w:rsidRPr="00C67C12">
        <w:rPr>
          <w:rFonts w:cs="Times New Roman" w:hint="default"/>
          <w:lang w:val="sk-SK"/>
        </w:rPr>
        <w:t>z Ú</w:t>
      </w:r>
      <w:r w:rsidRPr="00C67C12">
        <w:rPr>
          <w:rFonts w:cs="Times New Roman" w:hint="default"/>
          <w:lang w:val="sk-SK"/>
        </w:rPr>
        <w:t>verov a Zmluvy povoľ</w:t>
      </w:r>
      <w:r w:rsidRPr="00C67C12">
        <w:rPr>
          <w:rFonts w:cs="Times New Roman" w:hint="default"/>
          <w:lang w:val="sk-SK"/>
        </w:rPr>
        <w:t>ujú</w:t>
      </w:r>
      <w:r w:rsidRPr="00C67C12">
        <w:rPr>
          <w:rFonts w:cs="Times New Roman" w:hint="default"/>
          <w:lang w:val="sk-SK"/>
        </w:rPr>
        <w:t>cej ich prevod v zmysle Zmluvy o Postú</w:t>
      </w:r>
      <w:r w:rsidRPr="00C67C12">
        <w:rPr>
          <w:rFonts w:cs="Times New Roman" w:hint="default"/>
          <w:lang w:val="sk-SK"/>
        </w:rPr>
        <w:t>pení</w:t>
      </w:r>
      <w:r w:rsidRPr="00C67C12">
        <w:rPr>
          <w:rFonts w:cs="Times New Roman" w:hint="default"/>
          <w:lang w:val="sk-SK"/>
        </w:rPr>
        <w:t>; (ii) </w:t>
      </w:r>
      <w:r w:rsidRPr="00C67C12">
        <w:rPr>
          <w:rFonts w:cs="Times New Roman" w:hint="default"/>
          <w:lang w:val="sk-SK"/>
        </w:rPr>
        <w:t>existujú</w:t>
      </w:r>
      <w:r w:rsidRPr="00C67C12">
        <w:rPr>
          <w:rFonts w:cs="Times New Roman" w:hint="default"/>
          <w:lang w:val="sk-SK"/>
        </w:rPr>
        <w:t>ci Veriteľ</w:t>
      </w:r>
      <w:r w:rsidRPr="00C67C12">
        <w:rPr>
          <w:rFonts w:cs="Times New Roman" w:hint="default"/>
          <w:lang w:val="sk-SK"/>
        </w:rPr>
        <w:t xml:space="preserve"> sa zbaví</w:t>
      </w:r>
      <w:r w:rsidRPr="00C67C12">
        <w:rPr>
          <w:rFonts w:cs="Times New Roman" w:hint="default"/>
          <w:lang w:val="sk-SK"/>
        </w:rPr>
        <w:t xml:space="preserve"> svojich zá</w:t>
      </w:r>
      <w:r w:rsidRPr="00C67C12">
        <w:rPr>
          <w:rFonts w:cs="Times New Roman" w:hint="default"/>
          <w:lang w:val="sk-SK"/>
        </w:rPr>
        <w:t>vä</w:t>
      </w:r>
      <w:r w:rsidRPr="00C67C12">
        <w:rPr>
          <w:rFonts w:cs="Times New Roman" w:hint="default"/>
          <w:lang w:val="sk-SK"/>
        </w:rPr>
        <w:t>zkov voč</w:t>
      </w:r>
      <w:r w:rsidRPr="00C67C12">
        <w:rPr>
          <w:rFonts w:cs="Times New Roman" w:hint="default"/>
          <w:lang w:val="sk-SK"/>
        </w:rPr>
        <w:t>i Dlž</w:t>
      </w:r>
      <w:r w:rsidRPr="00C67C12">
        <w:rPr>
          <w:rFonts w:cs="Times New Roman" w:hint="default"/>
          <w:lang w:val="sk-SK"/>
        </w:rPr>
        <w:t>ní</w:t>
      </w:r>
      <w:r w:rsidRPr="00C67C12">
        <w:rPr>
          <w:rFonts w:cs="Times New Roman" w:hint="default"/>
          <w:lang w:val="sk-SK"/>
        </w:rPr>
        <w:t>kovi a ostatný</w:t>
      </w:r>
      <w:r w:rsidRPr="00C67C12">
        <w:rPr>
          <w:rFonts w:cs="Times New Roman" w:hint="default"/>
          <w:lang w:val="sk-SK"/>
        </w:rPr>
        <w:t>m Veriteľ</w:t>
      </w:r>
      <w:r w:rsidRPr="00C67C12">
        <w:rPr>
          <w:rFonts w:cs="Times New Roman" w:hint="default"/>
          <w:lang w:val="sk-SK"/>
        </w:rPr>
        <w:t>om podľ</w:t>
      </w:r>
      <w:r w:rsidRPr="00C67C12">
        <w:rPr>
          <w:rFonts w:cs="Times New Roman" w:hint="default"/>
          <w:lang w:val="sk-SK"/>
        </w:rPr>
        <w:t>a tejto Zmluvy, ktoré</w:t>
      </w:r>
      <w:r w:rsidRPr="00C67C12">
        <w:rPr>
          <w:rFonts w:cs="Times New Roman" w:hint="default"/>
          <w:lang w:val="sk-SK"/>
        </w:rPr>
        <w:t xml:space="preserve"> sa tý</w:t>
      </w:r>
      <w:r w:rsidRPr="00C67C12">
        <w:rPr>
          <w:rFonts w:cs="Times New Roman" w:hint="default"/>
          <w:lang w:val="sk-SK"/>
        </w:rPr>
        <w:t>kajú</w:t>
      </w:r>
      <w:r w:rsidRPr="00C67C12">
        <w:rPr>
          <w:rFonts w:cs="Times New Roman" w:hint="default"/>
          <w:lang w:val="sk-SK"/>
        </w:rPr>
        <w:t xml:space="preserve"> podielu z Ú</w:t>
      </w:r>
      <w:r w:rsidRPr="00C67C12">
        <w:rPr>
          <w:rFonts w:cs="Times New Roman" w:hint="default"/>
          <w:lang w:val="sk-SK"/>
        </w:rPr>
        <w:t>verov takto postú</w:t>
      </w:r>
      <w:r w:rsidRPr="00C67C12">
        <w:rPr>
          <w:rFonts w:cs="Times New Roman" w:hint="default"/>
          <w:lang w:val="sk-SK"/>
        </w:rPr>
        <w:t>pený</w:t>
      </w:r>
      <w:r w:rsidRPr="00C67C12">
        <w:rPr>
          <w:rFonts w:cs="Times New Roman" w:hint="default"/>
          <w:lang w:val="sk-SK"/>
        </w:rPr>
        <w:t>ch a urč</w:t>
      </w:r>
      <w:r w:rsidRPr="00C67C12">
        <w:rPr>
          <w:rFonts w:cs="Times New Roman" w:hint="default"/>
          <w:lang w:val="sk-SK"/>
        </w:rPr>
        <w:t>ený</w:t>
      </w:r>
      <w:r w:rsidRPr="00C67C12">
        <w:rPr>
          <w:rFonts w:cs="Times New Roman" w:hint="default"/>
          <w:lang w:val="sk-SK"/>
        </w:rPr>
        <w:t>ch ako predmet postú</w:t>
      </w:r>
      <w:r w:rsidRPr="00C67C12">
        <w:rPr>
          <w:rFonts w:cs="Times New Roman" w:hint="default"/>
          <w:lang w:val="sk-SK"/>
        </w:rPr>
        <w:t>p</w:t>
      </w:r>
      <w:r w:rsidRPr="00C67C12">
        <w:rPr>
          <w:rFonts w:cs="Times New Roman" w:hint="default"/>
          <w:lang w:val="sk-SK"/>
        </w:rPr>
        <w:t>enia v Zmluve o Postú</w:t>
      </w:r>
      <w:r w:rsidRPr="00C67C12">
        <w:rPr>
          <w:rFonts w:cs="Times New Roman" w:hint="default"/>
          <w:lang w:val="sk-SK"/>
        </w:rPr>
        <w:t>pení</w:t>
      </w:r>
      <w:r w:rsidRPr="00C67C12">
        <w:rPr>
          <w:rFonts w:cs="Times New Roman" w:hint="default"/>
          <w:lang w:val="sk-SK"/>
        </w:rPr>
        <w:t xml:space="preserve"> (“</w:t>
      </w:r>
      <w:r w:rsidRPr="00C67C12">
        <w:rPr>
          <w:rFonts w:cs="Times New Roman" w:hint="default"/>
          <w:b/>
          <w:lang w:val="sk-SK"/>
        </w:rPr>
        <w:t>Prí</w:t>
      </w:r>
      <w:r w:rsidRPr="00C67C12">
        <w:rPr>
          <w:rFonts w:cs="Times New Roman" w:hint="default"/>
          <w:b/>
          <w:lang w:val="sk-SK"/>
        </w:rPr>
        <w:t>sluš</w:t>
      </w:r>
      <w:r w:rsidRPr="00C67C12">
        <w:rPr>
          <w:rFonts w:cs="Times New Roman" w:hint="default"/>
          <w:b/>
          <w:lang w:val="sk-SK"/>
        </w:rPr>
        <w:t>ný</w:t>
      </w:r>
      <w:r w:rsidRPr="00C67C12">
        <w:rPr>
          <w:rFonts w:cs="Times New Roman" w:hint="default"/>
          <w:b/>
          <w:lang w:val="sk-SK"/>
        </w:rPr>
        <w:t xml:space="preserve"> Zá</w:t>
      </w:r>
      <w:r w:rsidRPr="00C67C12">
        <w:rPr>
          <w:rFonts w:cs="Times New Roman" w:hint="default"/>
          <w:b/>
          <w:lang w:val="sk-SK"/>
        </w:rPr>
        <w:t>vä</w:t>
      </w:r>
      <w:r w:rsidRPr="00C67C12">
        <w:rPr>
          <w:rFonts w:cs="Times New Roman" w:hint="default"/>
          <w:b/>
          <w:lang w:val="sk-SK"/>
        </w:rPr>
        <w:t>zok</w:t>
      </w:r>
      <w:r w:rsidRPr="00C67C12">
        <w:rPr>
          <w:rFonts w:cs="Times New Roman" w:hint="default"/>
          <w:lang w:val="sk-SK"/>
        </w:rPr>
        <w:t>”</w:t>
      </w:r>
      <w:r w:rsidRPr="00C67C12">
        <w:rPr>
          <w:rFonts w:cs="Times New Roman" w:hint="default"/>
          <w:lang w:val="sk-SK"/>
        </w:rPr>
        <w:t>); a (iii) </w:t>
      </w:r>
      <w:r w:rsidRPr="00C67C12">
        <w:rPr>
          <w:rFonts w:cs="Times New Roman" w:hint="default"/>
          <w:lang w:val="sk-SK"/>
        </w:rPr>
        <w:t>nový</w:t>
      </w:r>
      <w:r w:rsidRPr="00C67C12">
        <w:rPr>
          <w:rFonts w:cs="Times New Roman" w:hint="default"/>
          <w:lang w:val="sk-SK"/>
        </w:rPr>
        <w:t xml:space="preserve"> Veriteľ</w:t>
      </w:r>
      <w:r w:rsidRPr="00C67C12">
        <w:rPr>
          <w:rFonts w:cs="Times New Roman" w:hint="default"/>
          <w:lang w:val="sk-SK"/>
        </w:rPr>
        <w:t xml:space="preserve"> je povinný</w:t>
      </w:r>
      <w:r w:rsidRPr="00C67C12">
        <w:rPr>
          <w:rFonts w:cs="Times New Roman" w:hint="default"/>
          <w:lang w:val="sk-SK"/>
        </w:rPr>
        <w:t xml:space="preserve"> prevziať</w:t>
      </w:r>
      <w:r w:rsidRPr="00C67C12">
        <w:rPr>
          <w:rFonts w:cs="Times New Roman" w:hint="default"/>
          <w:lang w:val="sk-SK"/>
        </w:rPr>
        <w:t xml:space="preserve"> voč</w:t>
      </w:r>
      <w:r w:rsidRPr="00C67C12">
        <w:rPr>
          <w:rFonts w:cs="Times New Roman" w:hint="default"/>
          <w:lang w:val="sk-SK"/>
        </w:rPr>
        <w:t>i Dlž</w:t>
      </w:r>
      <w:r w:rsidRPr="00C67C12">
        <w:rPr>
          <w:rFonts w:cs="Times New Roman" w:hint="default"/>
          <w:lang w:val="sk-SK"/>
        </w:rPr>
        <w:t>ní</w:t>
      </w:r>
      <w:r w:rsidRPr="00C67C12">
        <w:rPr>
          <w:rFonts w:cs="Times New Roman" w:hint="default"/>
          <w:lang w:val="sk-SK"/>
        </w:rPr>
        <w:t>kovi a ostatný</w:t>
      </w:r>
      <w:r w:rsidRPr="00C67C12">
        <w:rPr>
          <w:rFonts w:cs="Times New Roman" w:hint="default"/>
          <w:lang w:val="sk-SK"/>
        </w:rPr>
        <w:t>m Veriteľ</w:t>
      </w:r>
      <w:r w:rsidRPr="00C67C12">
        <w:rPr>
          <w:rFonts w:cs="Times New Roman" w:hint="default"/>
          <w:lang w:val="sk-SK"/>
        </w:rPr>
        <w:t>om zá</w:t>
      </w:r>
      <w:r w:rsidRPr="00C67C12">
        <w:rPr>
          <w:rFonts w:cs="Times New Roman" w:hint="default"/>
          <w:lang w:val="sk-SK"/>
        </w:rPr>
        <w:t>vä</w:t>
      </w:r>
      <w:r w:rsidRPr="00C67C12">
        <w:rPr>
          <w:rFonts w:cs="Times New Roman" w:hint="default"/>
          <w:lang w:val="sk-SK"/>
        </w:rPr>
        <w:t>zky rovnajú</w:t>
      </w:r>
      <w:r w:rsidRPr="00C67C12">
        <w:rPr>
          <w:rFonts w:cs="Times New Roman" w:hint="default"/>
          <w:lang w:val="sk-SK"/>
        </w:rPr>
        <w:t>ce sa Relevantný</w:t>
      </w:r>
      <w:r w:rsidRPr="00C67C12">
        <w:rPr>
          <w:rFonts w:cs="Times New Roman" w:hint="default"/>
          <w:lang w:val="sk-SK"/>
        </w:rPr>
        <w:t>m Zá</w:t>
      </w:r>
      <w:r w:rsidRPr="00C67C12">
        <w:rPr>
          <w:rFonts w:cs="Times New Roman" w:hint="default"/>
          <w:lang w:val="sk-SK"/>
        </w:rPr>
        <w:t>vä</w:t>
      </w:r>
      <w:r w:rsidRPr="00C67C12">
        <w:rPr>
          <w:rFonts w:cs="Times New Roman" w:hint="default"/>
          <w:lang w:val="sk-SK"/>
        </w:rPr>
        <w:t>zkom a (ak to už</w:t>
      </w:r>
      <w:r w:rsidRPr="00C67C12">
        <w:rPr>
          <w:rFonts w:cs="Times New Roman" w:hint="default"/>
          <w:lang w:val="sk-SK"/>
        </w:rPr>
        <w:t xml:space="preserve"> nie je Veriteľ</w:t>
      </w:r>
      <w:r w:rsidRPr="00C67C12">
        <w:rPr>
          <w:rFonts w:cs="Times New Roman" w:hint="default"/>
          <w:lang w:val="sk-SK"/>
        </w:rPr>
        <w:t>) je povinný</w:t>
      </w:r>
      <w:r w:rsidRPr="00C67C12">
        <w:rPr>
          <w:rFonts w:cs="Times New Roman" w:hint="default"/>
          <w:lang w:val="sk-SK"/>
        </w:rPr>
        <w:t xml:space="preserve"> stať</w:t>
      </w:r>
      <w:r w:rsidRPr="00C67C12">
        <w:rPr>
          <w:rFonts w:cs="Times New Roman" w:hint="default"/>
          <w:lang w:val="sk-SK"/>
        </w:rPr>
        <w:t xml:space="preserve"> sa stranou tejto Zmluvy ako Veriteľ</w:t>
      </w:r>
      <w:r w:rsidRPr="00C67C12">
        <w:rPr>
          <w:rFonts w:cs="Times New Roman" w:hint="default"/>
          <w:lang w:val="sk-SK"/>
        </w:rPr>
        <w:t>. Kó</w:t>
      </w:r>
      <w:r w:rsidRPr="00C67C12">
        <w:rPr>
          <w:rFonts w:cs="Times New Roman" w:hint="default"/>
          <w:lang w:val="sk-SK"/>
        </w:rPr>
        <w:t>pia Z</w:t>
      </w:r>
      <w:r w:rsidRPr="00C67C12">
        <w:rPr>
          <w:rFonts w:cs="Times New Roman" w:hint="default"/>
          <w:lang w:val="sk-SK"/>
        </w:rPr>
        <w:t>mluvy o Postú</w:t>
      </w:r>
      <w:r w:rsidRPr="00C67C12">
        <w:rPr>
          <w:rFonts w:cs="Times New Roman" w:hint="default"/>
          <w:lang w:val="sk-SK"/>
        </w:rPr>
        <w:t>pení</w:t>
      </w:r>
      <w:r w:rsidRPr="00C67C12">
        <w:rPr>
          <w:rFonts w:cs="Times New Roman" w:hint="default"/>
          <w:lang w:val="sk-SK"/>
        </w:rPr>
        <w:t xml:space="preserve"> bude promptne dodaná</w:t>
      </w:r>
      <w:r w:rsidRPr="00C67C12">
        <w:rPr>
          <w:rFonts w:cs="Times New Roman" w:hint="default"/>
          <w:lang w:val="sk-SK"/>
        </w:rPr>
        <w:t xml:space="preserve"> Komisii a Veritelia sú</w:t>
      </w:r>
      <w:r w:rsidRPr="00C67C12">
        <w:rPr>
          <w:rFonts w:cs="Times New Roman" w:hint="default"/>
          <w:lang w:val="sk-SK"/>
        </w:rPr>
        <w:t xml:space="preserve"> povinní</w:t>
      </w:r>
      <w:r w:rsidRPr="00C67C12">
        <w:rPr>
          <w:rFonts w:cs="Times New Roman" w:hint="default"/>
          <w:lang w:val="sk-SK"/>
        </w:rPr>
        <w:t xml:space="preserve"> ozná</w:t>
      </w:r>
      <w:r w:rsidRPr="00C67C12">
        <w:rPr>
          <w:rFonts w:cs="Times New Roman" w:hint="default"/>
          <w:lang w:val="sk-SK"/>
        </w:rPr>
        <w:t>miť</w:t>
      </w:r>
      <w:r w:rsidRPr="00C67C12">
        <w:rPr>
          <w:rFonts w:cs="Times New Roman" w:hint="default"/>
          <w:lang w:val="sk-SK"/>
        </w:rPr>
        <w:t xml:space="preserve"> Dlž</w:t>
      </w:r>
      <w:r w:rsidRPr="00C67C12">
        <w:rPr>
          <w:rFonts w:cs="Times New Roman" w:hint="default"/>
          <w:lang w:val="sk-SK"/>
        </w:rPr>
        <w:t>ní</w:t>
      </w:r>
      <w:r w:rsidRPr="00C67C12">
        <w:rPr>
          <w:rFonts w:cs="Times New Roman" w:hint="default"/>
          <w:lang w:val="sk-SK"/>
        </w:rPr>
        <w:t>kovi promptne kaž</w:t>
      </w:r>
      <w:r w:rsidRPr="00C67C12">
        <w:rPr>
          <w:rFonts w:cs="Times New Roman" w:hint="default"/>
          <w:lang w:val="sk-SK"/>
        </w:rPr>
        <w:t>dú</w:t>
      </w:r>
      <w:r w:rsidRPr="00C67C12">
        <w:rPr>
          <w:rFonts w:cs="Times New Roman" w:hint="default"/>
          <w:lang w:val="sk-SK"/>
        </w:rPr>
        <w:t xml:space="preserve"> takú</w:t>
      </w:r>
      <w:r w:rsidRPr="00C67C12">
        <w:rPr>
          <w:rFonts w:cs="Times New Roman" w:hint="default"/>
          <w:lang w:val="sk-SK"/>
        </w:rPr>
        <w:t>to Zmluvu o Postú</w:t>
      </w:r>
      <w:r w:rsidRPr="00C67C12">
        <w:rPr>
          <w:rFonts w:cs="Times New Roman" w:hint="default"/>
          <w:lang w:val="sk-SK"/>
        </w:rPr>
        <w:t>pení</w:t>
      </w:r>
      <w:r w:rsidRPr="00C67C12">
        <w:rPr>
          <w:rFonts w:cs="Times New Roman" w:hint="default"/>
          <w:lang w:val="sk-SK"/>
        </w:rPr>
        <w:t xml:space="preserve"> a z nej vyplý</w:t>
      </w:r>
      <w:r w:rsidRPr="00C67C12">
        <w:rPr>
          <w:rFonts w:cs="Times New Roman" w:hint="default"/>
          <w:lang w:val="sk-SK"/>
        </w:rPr>
        <w:t>vajú</w:t>
      </w:r>
      <w:r w:rsidRPr="00C67C12">
        <w:rPr>
          <w:rFonts w:cs="Times New Roman" w:hint="default"/>
          <w:lang w:val="sk-SK"/>
        </w:rPr>
        <w:t>ce úč</w:t>
      </w:r>
      <w:r w:rsidRPr="00C67C12">
        <w:rPr>
          <w:rFonts w:cs="Times New Roman" w:hint="default"/>
          <w:lang w:val="sk-SK"/>
        </w:rPr>
        <w:t>inky z postú</w:t>
      </w:r>
      <w:r w:rsidRPr="00C67C12">
        <w:rPr>
          <w:rFonts w:cs="Times New Roman" w:hint="default"/>
          <w:lang w:val="sk-SK"/>
        </w:rPr>
        <w:t xml:space="preserve">penia. </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Bez dosahu na Č</w:t>
      </w:r>
      <w:r w:rsidRPr="00C67C12">
        <w:rPr>
          <w:rFonts w:cs="Times New Roman" w:hint="default"/>
          <w:lang w:val="sk-SK"/>
        </w:rPr>
        <w:t>lá</w:t>
      </w:r>
      <w:r w:rsidRPr="00C67C12">
        <w:rPr>
          <w:rFonts w:cs="Times New Roman" w:hint="default"/>
          <w:lang w:val="sk-SK"/>
        </w:rPr>
        <w:t>nok 13(1) vyšš</w:t>
      </w:r>
      <w:r w:rsidRPr="00C67C12">
        <w:rPr>
          <w:rFonts w:cs="Times New Roman" w:hint="default"/>
          <w:lang w:val="sk-SK"/>
        </w:rPr>
        <w:t>ie, aký</w:t>
      </w:r>
      <w:r w:rsidRPr="00C67C12">
        <w:rPr>
          <w:rFonts w:cs="Times New Roman" w:hint="default"/>
          <w:lang w:val="sk-SK"/>
        </w:rPr>
        <w:t>koľ</w:t>
      </w:r>
      <w:r w:rsidRPr="00C67C12">
        <w:rPr>
          <w:rFonts w:cs="Times New Roman" w:hint="default"/>
          <w:lang w:val="sk-SK"/>
        </w:rPr>
        <w:t>vek prevod a </w:t>
      </w:r>
      <w:r w:rsidRPr="00C67C12">
        <w:rPr>
          <w:rFonts w:cs="Times New Roman" w:hint="default"/>
          <w:lang w:val="sk-SK"/>
        </w:rPr>
        <w:t>presun prá</w:t>
      </w:r>
      <w:r w:rsidRPr="00C67C12">
        <w:rPr>
          <w:rFonts w:cs="Times New Roman" w:hint="default"/>
          <w:lang w:val="sk-SK"/>
        </w:rPr>
        <w:t>v a </w:t>
      </w:r>
      <w:r w:rsidRPr="00C67C12">
        <w:rPr>
          <w:rFonts w:cs="Times New Roman" w:hint="default"/>
          <w:lang w:val="sk-SK"/>
        </w:rPr>
        <w:t>povinností</w:t>
      </w:r>
      <w:r w:rsidRPr="00C67C12">
        <w:rPr>
          <w:rFonts w:cs="Times New Roman" w:hint="default"/>
          <w:lang w:val="sk-SK"/>
        </w:rPr>
        <w:t xml:space="preserve"> Verite</w:t>
      </w:r>
      <w:r w:rsidRPr="00C67C12">
        <w:rPr>
          <w:rFonts w:cs="Times New Roman" w:hint="default"/>
          <w:lang w:val="sk-SK"/>
        </w:rPr>
        <w:t>ľ</w:t>
      </w:r>
      <w:r w:rsidRPr="00C67C12">
        <w:rPr>
          <w:rFonts w:cs="Times New Roman" w:hint="default"/>
          <w:lang w:val="sk-SK"/>
        </w:rPr>
        <w:t>a podľ</w:t>
      </w:r>
      <w:r w:rsidRPr="00C67C12">
        <w:rPr>
          <w:rFonts w:cs="Times New Roman" w:hint="default"/>
          <w:lang w:val="sk-SK"/>
        </w:rPr>
        <w:t>a Č</w:t>
      </w:r>
      <w:r w:rsidRPr="00C67C12">
        <w:rPr>
          <w:rFonts w:cs="Times New Roman" w:hint="default"/>
          <w:lang w:val="sk-SK"/>
        </w:rPr>
        <w:t>lá</w:t>
      </w:r>
      <w:r w:rsidRPr="00C67C12">
        <w:rPr>
          <w:rFonts w:cs="Times New Roman" w:hint="default"/>
          <w:lang w:val="sk-SK"/>
        </w:rPr>
        <w:t>nku 2(4)(b) nadobudne úč</w:t>
      </w:r>
      <w:r w:rsidRPr="00C67C12">
        <w:rPr>
          <w:rFonts w:cs="Times New Roman" w:hint="default"/>
          <w:lang w:val="sk-SK"/>
        </w:rPr>
        <w:t>innosť</w:t>
      </w:r>
      <w:r w:rsidRPr="00C67C12">
        <w:rPr>
          <w:rFonts w:cs="Times New Roman" w:hint="default"/>
          <w:lang w:val="sk-SK"/>
        </w:rPr>
        <w:t xml:space="preserve"> bez potreby predchá</w:t>
      </w:r>
      <w:r w:rsidRPr="00C67C12">
        <w:rPr>
          <w:rFonts w:cs="Times New Roman" w:hint="default"/>
          <w:lang w:val="sk-SK"/>
        </w:rPr>
        <w:t>dzajú</w:t>
      </w:r>
      <w:r w:rsidRPr="00C67C12">
        <w:rPr>
          <w:rFonts w:cs="Times New Roman" w:hint="default"/>
          <w:lang w:val="sk-SK"/>
        </w:rPr>
        <w:t>ceho pí</w:t>
      </w:r>
      <w:r w:rsidRPr="00C67C12">
        <w:rPr>
          <w:rFonts w:cs="Times New Roman" w:hint="default"/>
          <w:lang w:val="sk-SK"/>
        </w:rPr>
        <w:t>somné</w:t>
      </w:r>
      <w:r w:rsidRPr="00C67C12">
        <w:rPr>
          <w:rFonts w:cs="Times New Roman" w:hint="default"/>
          <w:lang w:val="sk-SK"/>
        </w:rPr>
        <w:t>ho sú</w:t>
      </w:r>
      <w:r w:rsidRPr="00C67C12">
        <w:rPr>
          <w:rFonts w:cs="Times New Roman" w:hint="default"/>
          <w:lang w:val="sk-SK"/>
        </w:rPr>
        <w:t>hlasu vš</w:t>
      </w:r>
      <w:r w:rsidRPr="00C67C12">
        <w:rPr>
          <w:rFonts w:cs="Times New Roman" w:hint="default"/>
          <w:lang w:val="sk-SK"/>
        </w:rPr>
        <w:t>etký</w:t>
      </w:r>
      <w:r w:rsidRPr="00C67C12">
        <w:rPr>
          <w:rFonts w:cs="Times New Roman" w:hint="default"/>
          <w:lang w:val="sk-SK"/>
        </w:rPr>
        <w:t>ch Veriteľ</w:t>
      </w:r>
      <w:r w:rsidRPr="00C67C12">
        <w:rPr>
          <w:rFonts w:cs="Times New Roman" w:hint="default"/>
          <w:lang w:val="sk-SK"/>
        </w:rPr>
        <w:t>ov, ale prevá</w:t>
      </w:r>
      <w:r w:rsidRPr="00C67C12">
        <w:rPr>
          <w:rFonts w:cs="Times New Roman" w:hint="default"/>
          <w:lang w:val="sk-SK"/>
        </w:rPr>
        <w:t>dzajú</w:t>
      </w:r>
      <w:r w:rsidRPr="00C67C12">
        <w:rPr>
          <w:rFonts w:cs="Times New Roman" w:hint="default"/>
          <w:lang w:val="sk-SK"/>
        </w:rPr>
        <w:t>ci Veriteľ</w:t>
      </w:r>
      <w:r w:rsidRPr="00C67C12">
        <w:rPr>
          <w:rFonts w:cs="Times New Roman" w:hint="default"/>
          <w:lang w:val="sk-SK"/>
        </w:rPr>
        <w:t xml:space="preserve"> promptne o takomto prevode a </w:t>
      </w:r>
      <w:r w:rsidRPr="00C67C12">
        <w:rPr>
          <w:rFonts w:cs="Times New Roman" w:hint="default"/>
          <w:lang w:val="sk-SK"/>
        </w:rPr>
        <w:t>presune informuje ostatný</w:t>
      </w:r>
      <w:r w:rsidRPr="00C67C12">
        <w:rPr>
          <w:rFonts w:cs="Times New Roman" w:hint="default"/>
          <w:lang w:val="sk-SK"/>
        </w:rPr>
        <w:t>ch Veriteľ</w:t>
      </w:r>
      <w:r w:rsidRPr="00C67C12">
        <w:rPr>
          <w:rFonts w:cs="Times New Roman" w:hint="default"/>
          <w:lang w:val="sk-SK"/>
        </w:rPr>
        <w:t xml:space="preserve">ov a Komisiu. </w:t>
      </w:r>
    </w:p>
    <w:p w:rsidR="00C67C12" w:rsidRPr="00C67C12" w:rsidP="00C67C12">
      <w:pPr>
        <w:pStyle w:val="Standard1"/>
        <w:bidi w:val="0"/>
        <w:jc w:val="both"/>
        <w:rPr>
          <w:rFonts w:cs="Times New Roman"/>
          <w:lang w:val="sk-SK"/>
        </w:rPr>
      </w:pPr>
      <w:r w:rsidRPr="00C67C12">
        <w:rPr>
          <w:rFonts w:cs="Times New Roman" w:hint="default"/>
          <w:caps w:val="0"/>
          <w:lang w:val="sk-SK"/>
        </w:rPr>
        <w:t>ROZHODNÉ</w:t>
      </w:r>
      <w:r w:rsidRPr="00C67C12">
        <w:rPr>
          <w:rFonts w:cs="Times New Roman" w:hint="default"/>
          <w:caps w:val="0"/>
          <w:lang w:val="sk-SK"/>
        </w:rPr>
        <w:t xml:space="preserve"> PRÁ</w:t>
      </w:r>
      <w:r w:rsidRPr="00C67C12">
        <w:rPr>
          <w:rFonts w:cs="Times New Roman" w:hint="default"/>
          <w:caps w:val="0"/>
          <w:lang w:val="sk-SK"/>
        </w:rPr>
        <w:t>VO A JURISDIKCIA</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Tá</w:t>
      </w:r>
      <w:r w:rsidRPr="00C67C12">
        <w:rPr>
          <w:rFonts w:cs="Times New Roman" w:hint="default"/>
          <w:lang w:val="sk-SK"/>
        </w:rPr>
        <w:t>to Zmluva a</w:t>
      </w:r>
      <w:r w:rsidRPr="00C67C12">
        <w:rPr>
          <w:rFonts w:cs="Times New Roman" w:hint="default"/>
          <w:lang w:val="sk-SK"/>
        </w:rPr>
        <w:t xml:space="preserve"> aké</w:t>
      </w:r>
      <w:r w:rsidRPr="00C67C12">
        <w:rPr>
          <w:rFonts w:cs="Times New Roman" w:hint="default"/>
          <w:lang w:val="sk-SK"/>
        </w:rPr>
        <w:t>koľ</w:t>
      </w:r>
      <w:r w:rsidRPr="00C67C12">
        <w:rPr>
          <w:rFonts w:cs="Times New Roman" w:hint="default"/>
          <w:lang w:val="sk-SK"/>
        </w:rPr>
        <w:t>vek mimozmluvné</w:t>
      </w:r>
      <w:r w:rsidRPr="00C67C12">
        <w:rPr>
          <w:rFonts w:cs="Times New Roman" w:hint="default"/>
          <w:lang w:val="sk-SK"/>
        </w:rPr>
        <w:t xml:space="preserve"> zá</w:t>
      </w:r>
      <w:r w:rsidRPr="00C67C12">
        <w:rPr>
          <w:rFonts w:cs="Times New Roman" w:hint="default"/>
          <w:lang w:val="sk-SK"/>
        </w:rPr>
        <w:t>vä</w:t>
      </w:r>
      <w:r w:rsidRPr="00C67C12">
        <w:rPr>
          <w:rFonts w:cs="Times New Roman" w:hint="default"/>
          <w:lang w:val="sk-SK"/>
        </w:rPr>
        <w:t>zky vzniknuté</w:t>
      </w:r>
      <w:r w:rsidRPr="00C67C12">
        <w:rPr>
          <w:rFonts w:cs="Times New Roman" w:hint="default"/>
          <w:lang w:val="sk-SK"/>
        </w:rPr>
        <w:t xml:space="preserve"> z nej alebo v sú</w:t>
      </w:r>
      <w:r w:rsidRPr="00C67C12">
        <w:rPr>
          <w:rFonts w:cs="Times New Roman" w:hint="default"/>
          <w:lang w:val="sk-SK"/>
        </w:rPr>
        <w:t>vislosti s ň</w:t>
      </w:r>
      <w:r w:rsidRPr="00C67C12">
        <w:rPr>
          <w:rFonts w:cs="Times New Roman" w:hint="default"/>
          <w:lang w:val="sk-SK"/>
        </w:rPr>
        <w:t>ou sa budú</w:t>
      </w:r>
      <w:r w:rsidRPr="00C67C12">
        <w:rPr>
          <w:rFonts w:cs="Times New Roman" w:hint="default"/>
          <w:lang w:val="sk-SK"/>
        </w:rPr>
        <w:t xml:space="preserve"> riadiť</w:t>
      </w:r>
      <w:r w:rsidRPr="00C67C12">
        <w:rPr>
          <w:rFonts w:cs="Times New Roman" w:hint="default"/>
          <w:lang w:val="sk-SK"/>
        </w:rPr>
        <w:t xml:space="preserve"> a budú</w:t>
      </w:r>
      <w:r w:rsidRPr="00C67C12">
        <w:rPr>
          <w:rFonts w:cs="Times New Roman" w:hint="default"/>
          <w:lang w:val="sk-SK"/>
        </w:rPr>
        <w:t xml:space="preserve"> vykladané</w:t>
      </w:r>
      <w:r w:rsidRPr="00C67C12">
        <w:rPr>
          <w:rFonts w:cs="Times New Roman" w:hint="default"/>
          <w:lang w:val="sk-SK"/>
        </w:rPr>
        <w:t xml:space="preserve"> v sú</w:t>
      </w:r>
      <w:r w:rsidRPr="00C67C12">
        <w:rPr>
          <w:rFonts w:cs="Times New Roman" w:hint="default"/>
          <w:lang w:val="sk-SK"/>
        </w:rPr>
        <w:t>lade s anglický</w:t>
      </w:r>
      <w:r w:rsidRPr="00C67C12">
        <w:rPr>
          <w:rFonts w:cs="Times New Roman" w:hint="default"/>
          <w:lang w:val="sk-SK"/>
        </w:rPr>
        <w:t>m prá</w:t>
      </w:r>
      <w:r w:rsidRPr="00C67C12">
        <w:rPr>
          <w:rFonts w:cs="Times New Roman" w:hint="default"/>
          <w:lang w:val="sk-SK"/>
        </w:rPr>
        <w:t xml:space="preserve">vom. </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Strany sa zavä</w:t>
      </w:r>
      <w:r w:rsidRPr="00C67C12">
        <w:rPr>
          <w:rFonts w:cs="Times New Roman" w:hint="default"/>
          <w:lang w:val="sk-SK"/>
        </w:rPr>
        <w:t>zujú</w:t>
      </w:r>
      <w:r w:rsidRPr="00C67C12">
        <w:rPr>
          <w:rFonts w:cs="Times New Roman" w:hint="default"/>
          <w:lang w:val="sk-SK"/>
        </w:rPr>
        <w:t xml:space="preserve"> podať</w:t>
      </w:r>
      <w:r w:rsidRPr="00C67C12">
        <w:rPr>
          <w:rFonts w:cs="Times New Roman" w:hint="default"/>
          <w:lang w:val="sk-SK"/>
        </w:rPr>
        <w:t xml:space="preserve"> aký</w:t>
      </w:r>
      <w:r w:rsidRPr="00C67C12">
        <w:rPr>
          <w:rFonts w:cs="Times New Roman" w:hint="default"/>
          <w:lang w:val="sk-SK"/>
        </w:rPr>
        <w:t>koľ</w:t>
      </w:r>
      <w:r w:rsidRPr="00C67C12">
        <w:rPr>
          <w:rFonts w:cs="Times New Roman" w:hint="default"/>
          <w:lang w:val="sk-SK"/>
        </w:rPr>
        <w:t>vek spor, ktorý</w:t>
      </w:r>
      <w:r w:rsidRPr="00C67C12">
        <w:rPr>
          <w:rFonts w:cs="Times New Roman" w:hint="default"/>
          <w:lang w:val="sk-SK"/>
        </w:rPr>
        <w:t xml:space="preserve"> môž</w:t>
      </w:r>
      <w:r w:rsidRPr="00C67C12">
        <w:rPr>
          <w:rFonts w:cs="Times New Roman" w:hint="default"/>
          <w:lang w:val="sk-SK"/>
        </w:rPr>
        <w:t>e vzniknúť</w:t>
      </w:r>
      <w:r w:rsidRPr="00C67C12">
        <w:rPr>
          <w:rFonts w:cs="Times New Roman" w:hint="default"/>
          <w:lang w:val="sk-SK"/>
        </w:rPr>
        <w:t xml:space="preserve"> v sú</w:t>
      </w:r>
      <w:r w:rsidRPr="00C67C12">
        <w:rPr>
          <w:rFonts w:cs="Times New Roman" w:hint="default"/>
          <w:lang w:val="sk-SK"/>
        </w:rPr>
        <w:t>vislosti so zá</w:t>
      </w:r>
      <w:r w:rsidRPr="00C67C12">
        <w:rPr>
          <w:rFonts w:cs="Times New Roman" w:hint="default"/>
          <w:lang w:val="sk-SK"/>
        </w:rPr>
        <w:t>konnosť</w:t>
      </w:r>
      <w:r w:rsidRPr="00C67C12">
        <w:rPr>
          <w:rFonts w:cs="Times New Roman" w:hint="default"/>
          <w:lang w:val="sk-SK"/>
        </w:rPr>
        <w:t>ou, platnosť</w:t>
      </w:r>
      <w:r w:rsidRPr="00C67C12">
        <w:rPr>
          <w:rFonts w:cs="Times New Roman" w:hint="default"/>
          <w:lang w:val="sk-SK"/>
        </w:rPr>
        <w:t>ou, vý</w:t>
      </w:r>
      <w:r w:rsidRPr="00C67C12">
        <w:rPr>
          <w:rFonts w:cs="Times New Roman" w:hint="default"/>
          <w:lang w:val="sk-SK"/>
        </w:rPr>
        <w:t>kladom alebo vý</w:t>
      </w:r>
      <w:r w:rsidRPr="00C67C12">
        <w:rPr>
          <w:rFonts w:cs="Times New Roman" w:hint="default"/>
          <w:lang w:val="sk-SK"/>
        </w:rPr>
        <w:t>kon</w:t>
      </w:r>
      <w:r w:rsidRPr="00C67C12">
        <w:rPr>
          <w:rFonts w:cs="Times New Roman" w:hint="default"/>
          <w:lang w:val="sk-SK"/>
        </w:rPr>
        <w:t>om tejto Zmluvy vý</w:t>
      </w:r>
      <w:r w:rsidRPr="00C67C12">
        <w:rPr>
          <w:rFonts w:cs="Times New Roman" w:hint="default"/>
          <w:lang w:val="sk-SK"/>
        </w:rPr>
        <w:t>luč</w:t>
      </w:r>
      <w:r w:rsidRPr="00C67C12">
        <w:rPr>
          <w:rFonts w:cs="Times New Roman" w:hint="default"/>
          <w:lang w:val="sk-SK"/>
        </w:rPr>
        <w:t>nej jurisdikcii Sú</w:t>
      </w:r>
      <w:r w:rsidRPr="00C67C12">
        <w:rPr>
          <w:rFonts w:cs="Times New Roman" w:hint="default"/>
          <w:lang w:val="sk-SK"/>
        </w:rPr>
        <w:t>dnemu dvoru Euró</w:t>
      </w:r>
      <w:r w:rsidRPr="00C67C12">
        <w:rPr>
          <w:rFonts w:cs="Times New Roman" w:hint="default"/>
          <w:lang w:val="sk-SK"/>
        </w:rPr>
        <w:t>pskej ú</w:t>
      </w:r>
      <w:r w:rsidRPr="00C67C12">
        <w:rPr>
          <w:rFonts w:cs="Times New Roman" w:hint="default"/>
          <w:lang w:val="sk-SK"/>
        </w:rPr>
        <w:t>nie</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Rozsudky Sú</w:t>
      </w:r>
      <w:r w:rsidRPr="00C67C12">
        <w:rPr>
          <w:rFonts w:cs="Times New Roman" w:hint="default"/>
          <w:lang w:val="sk-SK"/>
        </w:rPr>
        <w:t>dneho dvora Euró</w:t>
      </w:r>
      <w:r w:rsidRPr="00C67C12">
        <w:rPr>
          <w:rFonts w:cs="Times New Roman" w:hint="default"/>
          <w:lang w:val="sk-SK"/>
        </w:rPr>
        <w:t>pskej ú</w:t>
      </w:r>
      <w:r w:rsidRPr="00C67C12">
        <w:rPr>
          <w:rFonts w:cs="Times New Roman" w:hint="default"/>
          <w:lang w:val="sk-SK"/>
        </w:rPr>
        <w:t>nie bude ú</w:t>
      </w:r>
      <w:r w:rsidRPr="00C67C12">
        <w:rPr>
          <w:rFonts w:cs="Times New Roman" w:hint="default"/>
          <w:lang w:val="sk-SK"/>
        </w:rPr>
        <w:t>plne zá</w:t>
      </w:r>
      <w:r w:rsidRPr="00C67C12">
        <w:rPr>
          <w:rFonts w:cs="Times New Roman" w:hint="default"/>
          <w:lang w:val="sk-SK"/>
        </w:rPr>
        <w:t>vä</w:t>
      </w:r>
      <w:r w:rsidRPr="00C67C12">
        <w:rPr>
          <w:rFonts w:cs="Times New Roman" w:hint="default"/>
          <w:lang w:val="sk-SK"/>
        </w:rPr>
        <w:t>zne a vykonateľ</w:t>
      </w:r>
      <w:r w:rsidRPr="00C67C12">
        <w:rPr>
          <w:rFonts w:cs="Times New Roman" w:hint="default"/>
          <w:lang w:val="sk-SK"/>
        </w:rPr>
        <w:t>né</w:t>
      </w:r>
      <w:r w:rsidRPr="00C67C12">
        <w:rPr>
          <w:rFonts w:cs="Times New Roman" w:hint="default"/>
          <w:lang w:val="sk-SK"/>
        </w:rPr>
        <w:t xml:space="preserve"> stranami.</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Veritelia môž</w:t>
      </w:r>
      <w:r w:rsidRPr="00C67C12">
        <w:rPr>
          <w:rFonts w:cs="Times New Roman" w:hint="default"/>
          <w:lang w:val="sk-SK"/>
        </w:rPr>
        <w:t>u vymá</w:t>
      </w:r>
      <w:r w:rsidRPr="00C67C12">
        <w:rPr>
          <w:rFonts w:cs="Times New Roman" w:hint="default"/>
          <w:lang w:val="sk-SK"/>
        </w:rPr>
        <w:t>hať</w:t>
      </w:r>
      <w:r w:rsidRPr="00C67C12">
        <w:rPr>
          <w:rFonts w:cs="Times New Roman" w:hint="default"/>
          <w:lang w:val="sk-SK"/>
        </w:rPr>
        <w:t xml:space="preserve"> aký</w:t>
      </w:r>
      <w:r w:rsidRPr="00C67C12">
        <w:rPr>
          <w:rFonts w:cs="Times New Roman" w:hint="default"/>
          <w:lang w:val="sk-SK"/>
        </w:rPr>
        <w:t>koľ</w:t>
      </w:r>
      <w:r w:rsidRPr="00C67C12">
        <w:rPr>
          <w:rFonts w:cs="Times New Roman" w:hint="default"/>
          <w:lang w:val="sk-SK"/>
        </w:rPr>
        <w:t>vek rozsudok zí</w:t>
      </w:r>
      <w:r w:rsidRPr="00C67C12">
        <w:rPr>
          <w:rFonts w:cs="Times New Roman" w:hint="default"/>
          <w:lang w:val="sk-SK"/>
        </w:rPr>
        <w:t>skaný</w:t>
      </w:r>
      <w:r w:rsidRPr="00C67C12">
        <w:rPr>
          <w:rFonts w:cs="Times New Roman" w:hint="default"/>
          <w:lang w:val="sk-SK"/>
        </w:rPr>
        <w:t xml:space="preserve"> od Sú</w:t>
      </w:r>
      <w:r w:rsidRPr="00C67C12">
        <w:rPr>
          <w:rFonts w:cs="Times New Roman" w:hint="default"/>
          <w:lang w:val="sk-SK"/>
        </w:rPr>
        <w:t>dneho dvora Euró</w:t>
      </w:r>
      <w:r w:rsidRPr="00C67C12">
        <w:rPr>
          <w:rFonts w:cs="Times New Roman" w:hint="default"/>
          <w:lang w:val="sk-SK"/>
        </w:rPr>
        <w:t>pskej Ú</w:t>
      </w:r>
      <w:r w:rsidRPr="00C67C12">
        <w:rPr>
          <w:rFonts w:cs="Times New Roman" w:hint="default"/>
          <w:lang w:val="sk-SK"/>
        </w:rPr>
        <w:t>nie alebo iné</w:t>
      </w:r>
      <w:r w:rsidRPr="00C67C12">
        <w:rPr>
          <w:rFonts w:cs="Times New Roman" w:hint="default"/>
          <w:lang w:val="sk-SK"/>
        </w:rPr>
        <w:t xml:space="preserve"> prá</w:t>
      </w:r>
      <w:r w:rsidRPr="00C67C12">
        <w:rPr>
          <w:rFonts w:cs="Times New Roman" w:hint="default"/>
          <w:lang w:val="sk-SK"/>
        </w:rPr>
        <w:t>va voč</w:t>
      </w:r>
      <w:r w:rsidRPr="00C67C12">
        <w:rPr>
          <w:rFonts w:cs="Times New Roman" w:hint="default"/>
          <w:lang w:val="sk-SK"/>
        </w:rPr>
        <w:t>i Dlž</w:t>
      </w:r>
      <w:r w:rsidRPr="00C67C12">
        <w:rPr>
          <w:rFonts w:cs="Times New Roman" w:hint="default"/>
          <w:lang w:val="sk-SK"/>
        </w:rPr>
        <w:t>ní</w:t>
      </w:r>
      <w:r w:rsidRPr="00C67C12">
        <w:rPr>
          <w:rFonts w:cs="Times New Roman" w:hint="default"/>
          <w:lang w:val="sk-SK"/>
        </w:rPr>
        <w:t>k</w:t>
      </w:r>
      <w:r w:rsidRPr="00C67C12">
        <w:rPr>
          <w:rFonts w:cs="Times New Roman" w:hint="default"/>
          <w:lang w:val="sk-SK"/>
        </w:rPr>
        <w:t>ovi na sú</w:t>
      </w:r>
      <w:r w:rsidRPr="00C67C12">
        <w:rPr>
          <w:rFonts w:cs="Times New Roman" w:hint="default"/>
          <w:lang w:val="sk-SK"/>
        </w:rPr>
        <w:t>doch š</w:t>
      </w:r>
      <w:r w:rsidRPr="00C67C12">
        <w:rPr>
          <w:rFonts w:cs="Times New Roman" w:hint="default"/>
          <w:lang w:val="sk-SK"/>
        </w:rPr>
        <w:t>tá</w:t>
      </w:r>
      <w:r w:rsidRPr="00C67C12">
        <w:rPr>
          <w:rFonts w:cs="Times New Roman" w:hint="default"/>
          <w:lang w:val="sk-SK"/>
        </w:rPr>
        <w:t>tu Dlž</w:t>
      </w:r>
      <w:r w:rsidRPr="00C67C12">
        <w:rPr>
          <w:rFonts w:cs="Times New Roman" w:hint="default"/>
          <w:lang w:val="sk-SK"/>
        </w:rPr>
        <w:t>ní</w:t>
      </w:r>
      <w:r w:rsidRPr="00C67C12">
        <w:rPr>
          <w:rFonts w:cs="Times New Roman" w:hint="default"/>
          <w:lang w:val="sk-SK"/>
        </w:rPr>
        <w:t xml:space="preserve">ka. </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Dlž</w:t>
      </w:r>
      <w:r w:rsidRPr="00C67C12">
        <w:rPr>
          <w:rFonts w:cs="Times New Roman" w:hint="default"/>
          <w:lang w:val="sk-SK"/>
        </w:rPr>
        <w:t>ní</w:t>
      </w:r>
      <w:r w:rsidRPr="00C67C12">
        <w:rPr>
          <w:rFonts w:cs="Times New Roman" w:hint="default"/>
          <w:lang w:val="sk-SK"/>
        </w:rPr>
        <w:t>k sa tý</w:t>
      </w:r>
      <w:r w:rsidRPr="00C67C12">
        <w:rPr>
          <w:rFonts w:cs="Times New Roman" w:hint="default"/>
          <w:lang w:val="sk-SK"/>
        </w:rPr>
        <w:t>mto neodvolateľ</w:t>
      </w:r>
      <w:r w:rsidRPr="00C67C12">
        <w:rPr>
          <w:rFonts w:cs="Times New Roman" w:hint="default"/>
          <w:lang w:val="sk-SK"/>
        </w:rPr>
        <w:t>ne a bezpodmieneč</w:t>
      </w:r>
      <w:r w:rsidRPr="00C67C12">
        <w:rPr>
          <w:rFonts w:cs="Times New Roman" w:hint="default"/>
          <w:lang w:val="sk-SK"/>
        </w:rPr>
        <w:t>ne vzdá</w:t>
      </w:r>
      <w:r w:rsidRPr="00C67C12">
        <w:rPr>
          <w:rFonts w:cs="Times New Roman" w:hint="default"/>
          <w:lang w:val="sk-SK"/>
        </w:rPr>
        <w:t>va akejkoľ</w:t>
      </w:r>
      <w:r w:rsidRPr="00C67C12">
        <w:rPr>
          <w:rFonts w:cs="Times New Roman" w:hint="default"/>
          <w:lang w:val="sk-SK"/>
        </w:rPr>
        <w:t>vek imunity, na ktorú</w:t>
      </w:r>
      <w:r w:rsidRPr="00C67C12">
        <w:rPr>
          <w:rFonts w:cs="Times New Roman" w:hint="default"/>
          <w:lang w:val="sk-SK"/>
        </w:rPr>
        <w:t xml:space="preserve"> je alebo môž</w:t>
      </w:r>
      <w:r w:rsidRPr="00C67C12">
        <w:rPr>
          <w:rFonts w:cs="Times New Roman" w:hint="default"/>
          <w:lang w:val="sk-SK"/>
        </w:rPr>
        <w:t>e byť</w:t>
      </w:r>
      <w:r w:rsidRPr="00C67C12">
        <w:rPr>
          <w:rFonts w:cs="Times New Roman" w:hint="default"/>
          <w:lang w:val="sk-SK"/>
        </w:rPr>
        <w:t xml:space="preserve"> oprá</w:t>
      </w:r>
      <w:r w:rsidRPr="00C67C12">
        <w:rPr>
          <w:rFonts w:cs="Times New Roman" w:hint="default"/>
          <w:lang w:val="sk-SK"/>
        </w:rPr>
        <w:t>vnený</w:t>
      </w:r>
      <w:r w:rsidRPr="00C67C12">
        <w:rPr>
          <w:rFonts w:cs="Times New Roman" w:hint="default"/>
          <w:lang w:val="sk-SK"/>
        </w:rPr>
        <w:t xml:space="preserve"> v sú</w:t>
      </w:r>
      <w:r w:rsidRPr="00C67C12">
        <w:rPr>
          <w:rFonts w:cs="Times New Roman" w:hint="default"/>
          <w:lang w:val="sk-SK"/>
        </w:rPr>
        <w:t>vislosti so sebou alebo svojimi aktí</w:t>
      </w:r>
      <w:r w:rsidRPr="00C67C12">
        <w:rPr>
          <w:rFonts w:cs="Times New Roman" w:hint="default"/>
          <w:lang w:val="sk-SK"/>
        </w:rPr>
        <w:t>vami, zo sú</w:t>
      </w:r>
      <w:r w:rsidRPr="00C67C12">
        <w:rPr>
          <w:rFonts w:cs="Times New Roman" w:hint="default"/>
          <w:lang w:val="sk-SK"/>
        </w:rPr>
        <w:t>dnych konaní</w:t>
      </w:r>
      <w:r w:rsidRPr="00C67C12">
        <w:rPr>
          <w:rFonts w:cs="Times New Roman" w:hint="default"/>
          <w:lang w:val="sk-SK"/>
        </w:rPr>
        <w:t xml:space="preserve"> v sú</w:t>
      </w:r>
      <w:r w:rsidRPr="00C67C12">
        <w:rPr>
          <w:rFonts w:cs="Times New Roman" w:hint="default"/>
          <w:lang w:val="sk-SK"/>
        </w:rPr>
        <w:t>vislosti s touto Zmluvou, vrá</w:t>
      </w:r>
      <w:r w:rsidRPr="00C67C12">
        <w:rPr>
          <w:rFonts w:cs="Times New Roman" w:hint="default"/>
          <w:lang w:val="sk-SK"/>
        </w:rPr>
        <w:t>tane, bez obmedzen</w:t>
      </w:r>
      <w:r w:rsidRPr="00C67C12">
        <w:rPr>
          <w:rFonts w:cs="Times New Roman" w:hint="default"/>
          <w:lang w:val="sk-SK"/>
        </w:rPr>
        <w:t>ia, imunity  zo ž</w:t>
      </w:r>
      <w:r w:rsidRPr="00C67C12">
        <w:rPr>
          <w:rFonts w:cs="Times New Roman" w:hint="default"/>
          <w:lang w:val="sk-SK"/>
        </w:rPr>
        <w:t>aloby, rozsudku alebo aký</w:t>
      </w:r>
      <w:r w:rsidRPr="00C67C12">
        <w:rPr>
          <w:rFonts w:cs="Times New Roman" w:hint="default"/>
          <w:lang w:val="sk-SK"/>
        </w:rPr>
        <w:t>chkoľ</w:t>
      </w:r>
      <w:r w:rsidRPr="00C67C12">
        <w:rPr>
          <w:rFonts w:cs="Times New Roman" w:hint="default"/>
          <w:lang w:val="sk-SK"/>
        </w:rPr>
        <w:t>vek sú</w:t>
      </w:r>
      <w:r w:rsidRPr="00C67C12">
        <w:rPr>
          <w:rFonts w:cs="Times New Roman" w:hint="default"/>
          <w:lang w:val="sk-SK"/>
        </w:rPr>
        <w:t>dnych nariadení</w:t>
      </w:r>
      <w:r w:rsidRPr="00C67C12">
        <w:rPr>
          <w:rFonts w:cs="Times New Roman" w:hint="default"/>
          <w:lang w:val="sk-SK"/>
        </w:rPr>
        <w:t>, zo zatknutia, z vä</w:t>
      </w:r>
      <w:r w:rsidRPr="00C67C12">
        <w:rPr>
          <w:rFonts w:cs="Times New Roman" w:hint="default"/>
          <w:lang w:val="sk-SK"/>
        </w:rPr>
        <w:t>zby, zo sú</w:t>
      </w:r>
      <w:r w:rsidRPr="00C67C12">
        <w:rPr>
          <w:rFonts w:cs="Times New Roman" w:hint="default"/>
          <w:lang w:val="sk-SK"/>
        </w:rPr>
        <w:t>dnych prí</w:t>
      </w:r>
      <w:r w:rsidRPr="00C67C12">
        <w:rPr>
          <w:rFonts w:cs="Times New Roman" w:hint="default"/>
          <w:lang w:val="sk-SK"/>
        </w:rPr>
        <w:t>kazov pred vydaní</w:t>
      </w:r>
      <w:r w:rsidRPr="00C67C12">
        <w:rPr>
          <w:rFonts w:cs="Times New Roman" w:hint="default"/>
          <w:lang w:val="sk-SK"/>
        </w:rPr>
        <w:t>m rozsudkov, z exekú</w:t>
      </w:r>
      <w:r w:rsidRPr="00C67C12">
        <w:rPr>
          <w:rFonts w:cs="Times New Roman" w:hint="default"/>
          <w:lang w:val="sk-SK"/>
        </w:rPr>
        <w:t>cie a vý</w:t>
      </w:r>
      <w:r w:rsidRPr="00C67C12">
        <w:rPr>
          <w:rFonts w:cs="Times New Roman" w:hint="default"/>
          <w:lang w:val="sk-SK"/>
        </w:rPr>
        <w:t>konu voč</w:t>
      </w:r>
      <w:r w:rsidRPr="00C67C12">
        <w:rPr>
          <w:rFonts w:cs="Times New Roman" w:hint="default"/>
          <w:lang w:val="sk-SK"/>
        </w:rPr>
        <w:t>i jeho majetku v rozsahu, ktorý</w:t>
      </w:r>
      <w:r w:rsidRPr="00C67C12">
        <w:rPr>
          <w:rFonts w:cs="Times New Roman" w:hint="default"/>
          <w:lang w:val="sk-SK"/>
        </w:rPr>
        <w:t xml:space="preserve"> nie je zaká</w:t>
      </w:r>
      <w:r w:rsidRPr="00C67C12">
        <w:rPr>
          <w:rFonts w:cs="Times New Roman" w:hint="default"/>
          <w:lang w:val="sk-SK"/>
        </w:rPr>
        <w:t>zaný</w:t>
      </w:r>
      <w:r w:rsidRPr="00C67C12">
        <w:rPr>
          <w:rFonts w:cs="Times New Roman" w:hint="default"/>
          <w:lang w:val="sk-SK"/>
        </w:rPr>
        <w:t xml:space="preserve"> zá</w:t>
      </w:r>
      <w:r w:rsidRPr="00C67C12">
        <w:rPr>
          <w:rFonts w:cs="Times New Roman" w:hint="default"/>
          <w:lang w:val="sk-SK"/>
        </w:rPr>
        <w:t>vä</w:t>
      </w:r>
      <w:r w:rsidRPr="00C67C12">
        <w:rPr>
          <w:rFonts w:cs="Times New Roman" w:hint="default"/>
          <w:lang w:val="sk-SK"/>
        </w:rPr>
        <w:t>zný</w:t>
      </w:r>
      <w:r w:rsidRPr="00C67C12">
        <w:rPr>
          <w:rFonts w:cs="Times New Roman" w:hint="default"/>
          <w:lang w:val="sk-SK"/>
        </w:rPr>
        <w:t>m prá</w:t>
      </w:r>
      <w:r w:rsidRPr="00C67C12">
        <w:rPr>
          <w:rFonts w:cs="Times New Roman" w:hint="default"/>
          <w:lang w:val="sk-SK"/>
        </w:rPr>
        <w:t xml:space="preserve">vom. </w:t>
      </w:r>
    </w:p>
    <w:p w:rsidR="00C67C12" w:rsidRPr="00C67C12" w:rsidP="00C67C12">
      <w:pPr>
        <w:pStyle w:val="Standard1"/>
        <w:bidi w:val="0"/>
        <w:jc w:val="both"/>
        <w:rPr>
          <w:rFonts w:cs="Times New Roman"/>
          <w:lang w:val="sk-SK"/>
        </w:rPr>
      </w:pPr>
      <w:r w:rsidRPr="00C67C12">
        <w:rPr>
          <w:rFonts w:cs="Times New Roman" w:hint="default"/>
          <w:caps w:val="0"/>
          <w:lang w:val="sk-SK"/>
        </w:rPr>
        <w:t>NADOBUDNUTIE ÚČ</w:t>
      </w:r>
      <w:r w:rsidRPr="00C67C12">
        <w:rPr>
          <w:rFonts w:cs="Times New Roman" w:hint="default"/>
          <w:caps w:val="0"/>
          <w:lang w:val="sk-SK"/>
        </w:rPr>
        <w:t>INNOSTI</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Tá</w:t>
      </w:r>
      <w:r w:rsidRPr="00C67C12">
        <w:rPr>
          <w:rFonts w:cs="Times New Roman" w:hint="default"/>
          <w:lang w:val="sk-SK"/>
        </w:rPr>
        <w:t>to Zm</w:t>
      </w:r>
      <w:r w:rsidRPr="00C67C12">
        <w:rPr>
          <w:rFonts w:cs="Times New Roman" w:hint="default"/>
          <w:lang w:val="sk-SK"/>
        </w:rPr>
        <w:t>luva nadobú</w:t>
      </w:r>
      <w:r w:rsidRPr="00C67C12">
        <w:rPr>
          <w:rFonts w:cs="Times New Roman" w:hint="default"/>
          <w:lang w:val="sk-SK"/>
        </w:rPr>
        <w:t>da úč</w:t>
      </w:r>
      <w:r w:rsidRPr="00C67C12">
        <w:rPr>
          <w:rFonts w:cs="Times New Roman" w:hint="default"/>
          <w:lang w:val="sk-SK"/>
        </w:rPr>
        <w:t>innosť</w:t>
      </w:r>
      <w:r w:rsidRPr="00C67C12">
        <w:rPr>
          <w:rFonts w:cs="Times New Roman" w:hint="default"/>
          <w:lang w:val="sk-SK"/>
        </w:rPr>
        <w:t xml:space="preserve"> podpisom vš</w:t>
      </w:r>
      <w:r w:rsidRPr="00C67C12">
        <w:rPr>
          <w:rFonts w:cs="Times New Roman" w:hint="default"/>
          <w:lang w:val="sk-SK"/>
        </w:rPr>
        <w:t>etký</w:t>
      </w:r>
      <w:r w:rsidRPr="00C67C12">
        <w:rPr>
          <w:rFonts w:cs="Times New Roman" w:hint="default"/>
          <w:lang w:val="sk-SK"/>
        </w:rPr>
        <w:t>ch strá</w:t>
      </w:r>
      <w:r w:rsidRPr="00C67C12">
        <w:rPr>
          <w:rFonts w:cs="Times New Roman" w:hint="default"/>
          <w:lang w:val="sk-SK"/>
        </w:rPr>
        <w:t>n dň</w:t>
      </w:r>
      <w:r w:rsidRPr="00C67C12">
        <w:rPr>
          <w:rFonts w:cs="Times New Roman" w:hint="default"/>
          <w:lang w:val="sk-SK"/>
        </w:rPr>
        <w:t>om, ktorý</w:t>
      </w:r>
      <w:r w:rsidRPr="00C67C12">
        <w:rPr>
          <w:rFonts w:cs="Times New Roman" w:hint="default"/>
          <w:lang w:val="sk-SK"/>
        </w:rPr>
        <w:t>m:</w:t>
      </w:r>
    </w:p>
    <w:p w:rsidR="00C67C12" w:rsidRPr="00C67C12" w:rsidP="00C67C12">
      <w:pPr>
        <w:pStyle w:val="Standard8"/>
        <w:bidi w:val="0"/>
        <w:rPr>
          <w:rFonts w:cs="Times New Roman" w:hint="default"/>
          <w:lang w:val="sk-SK"/>
        </w:rPr>
      </w:pPr>
      <w:r w:rsidRPr="00C67C12">
        <w:rPr>
          <w:rFonts w:cs="Times New Roman" w:hint="default"/>
          <w:lang w:val="sk-SK"/>
        </w:rPr>
        <w:t>Veritelia dostali oficiá</w:t>
      </w:r>
      <w:r w:rsidRPr="00C67C12">
        <w:rPr>
          <w:rFonts w:cs="Times New Roman" w:hint="default"/>
          <w:lang w:val="sk-SK"/>
        </w:rPr>
        <w:t>lnu notifiká</w:t>
      </w:r>
      <w:r w:rsidRPr="00C67C12">
        <w:rPr>
          <w:rFonts w:cs="Times New Roman" w:hint="default"/>
          <w:lang w:val="sk-SK"/>
        </w:rPr>
        <w:t>ciu vo forme Prá</w:t>
      </w:r>
      <w:r w:rsidRPr="00C67C12">
        <w:rPr>
          <w:rFonts w:cs="Times New Roman" w:hint="default"/>
          <w:lang w:val="sk-SK"/>
        </w:rPr>
        <w:t>vneho Stanoviska Prá</w:t>
      </w:r>
      <w:r w:rsidRPr="00C67C12">
        <w:rPr>
          <w:rFonts w:cs="Times New Roman" w:hint="default"/>
          <w:lang w:val="sk-SK"/>
        </w:rPr>
        <w:t>vneho poradcu š</w:t>
      </w:r>
      <w:r w:rsidRPr="00C67C12">
        <w:rPr>
          <w:rFonts w:cs="Times New Roman" w:hint="default"/>
          <w:lang w:val="sk-SK"/>
        </w:rPr>
        <w:t>tá</w:t>
      </w:r>
      <w:r w:rsidRPr="00C67C12">
        <w:rPr>
          <w:rFonts w:cs="Times New Roman" w:hint="default"/>
          <w:lang w:val="sk-SK"/>
        </w:rPr>
        <w:t>tu na Ministerstve Spravodlivosti, Transparentnosti a </w:t>
      </w:r>
      <w:r w:rsidRPr="00C67C12">
        <w:rPr>
          <w:rFonts w:cs="Times New Roman" w:hint="default"/>
          <w:lang w:val="sk-SK"/>
        </w:rPr>
        <w:t>ľ</w:t>
      </w:r>
      <w:r w:rsidRPr="00C67C12">
        <w:rPr>
          <w:rFonts w:cs="Times New Roman" w:hint="default"/>
          <w:lang w:val="sk-SK"/>
        </w:rPr>
        <w:t>udský</w:t>
      </w:r>
      <w:r w:rsidRPr="00C67C12">
        <w:rPr>
          <w:rFonts w:cs="Times New Roman" w:hint="default"/>
          <w:lang w:val="sk-SK"/>
        </w:rPr>
        <w:t>ch prá</w:t>
      </w:r>
      <w:r w:rsidRPr="00C67C12">
        <w:rPr>
          <w:rFonts w:cs="Times New Roman" w:hint="default"/>
          <w:lang w:val="sk-SK"/>
        </w:rPr>
        <w:t>v a </w:t>
      </w:r>
      <w:r w:rsidRPr="00C67C12">
        <w:rPr>
          <w:rFonts w:cs="Times New Roman" w:hint="default"/>
          <w:lang w:val="sk-SK"/>
        </w:rPr>
        <w:t>od Prá</w:t>
      </w:r>
      <w:r w:rsidRPr="00C67C12">
        <w:rPr>
          <w:rFonts w:cs="Times New Roman" w:hint="default"/>
          <w:lang w:val="sk-SK"/>
        </w:rPr>
        <w:t>vneho poradcu š</w:t>
      </w:r>
      <w:r w:rsidRPr="00C67C12">
        <w:rPr>
          <w:rFonts w:cs="Times New Roman" w:hint="default"/>
          <w:lang w:val="sk-SK"/>
        </w:rPr>
        <w:t>tá</w:t>
      </w:r>
      <w:r w:rsidRPr="00C67C12">
        <w:rPr>
          <w:rFonts w:cs="Times New Roman" w:hint="default"/>
          <w:lang w:val="sk-SK"/>
        </w:rPr>
        <w:t>tu na Ministe</w:t>
      </w:r>
      <w:r w:rsidRPr="00C67C12">
        <w:rPr>
          <w:rFonts w:cs="Times New Roman" w:hint="default"/>
          <w:lang w:val="sk-SK"/>
        </w:rPr>
        <w:t>rstve Financií</w:t>
      </w:r>
      <w:r w:rsidRPr="00C67C12">
        <w:rPr>
          <w:rFonts w:cs="Times New Roman" w:hint="default"/>
          <w:lang w:val="sk-SK"/>
        </w:rPr>
        <w:t xml:space="preserve"> vo forme Dodatku 4, ž</w:t>
      </w:r>
      <w:r w:rsidRPr="00C67C12">
        <w:rPr>
          <w:rFonts w:cs="Times New Roman" w:hint="default"/>
          <w:lang w:val="sk-SK"/>
        </w:rPr>
        <w:t>e tá</w:t>
      </w:r>
      <w:r w:rsidRPr="00C67C12">
        <w:rPr>
          <w:rFonts w:cs="Times New Roman" w:hint="default"/>
          <w:lang w:val="sk-SK"/>
        </w:rPr>
        <w:t>to Zmluva bola prá</w:t>
      </w:r>
      <w:r w:rsidRPr="00C67C12">
        <w:rPr>
          <w:rFonts w:cs="Times New Roman" w:hint="default"/>
          <w:lang w:val="sk-SK"/>
        </w:rPr>
        <w:t>voplatne uzatvorená</w:t>
      </w:r>
      <w:r w:rsidRPr="00C67C12">
        <w:rPr>
          <w:rFonts w:cs="Times New Roman" w:hint="default"/>
          <w:lang w:val="sk-SK"/>
        </w:rPr>
        <w:t xml:space="preserve"> Dlž</w:t>
      </w:r>
      <w:r w:rsidRPr="00C67C12">
        <w:rPr>
          <w:rFonts w:cs="Times New Roman" w:hint="default"/>
          <w:lang w:val="sk-SK"/>
        </w:rPr>
        <w:t>ní</w:t>
      </w:r>
      <w:r w:rsidRPr="00C67C12">
        <w:rPr>
          <w:rFonts w:cs="Times New Roman" w:hint="default"/>
          <w:lang w:val="sk-SK"/>
        </w:rPr>
        <w:t>kom a </w:t>
      </w:r>
      <w:r w:rsidRPr="00C67C12">
        <w:rPr>
          <w:rFonts w:cs="Times New Roman" w:hint="default"/>
          <w:lang w:val="sk-SK"/>
        </w:rPr>
        <w:t>vš</w:t>
      </w:r>
      <w:r w:rsidRPr="00C67C12">
        <w:rPr>
          <w:rFonts w:cs="Times New Roman" w:hint="default"/>
          <w:lang w:val="sk-SK"/>
        </w:rPr>
        <w:t>etky povinnosti Dlž</w:t>
      </w:r>
      <w:r w:rsidRPr="00C67C12">
        <w:rPr>
          <w:rFonts w:cs="Times New Roman" w:hint="default"/>
          <w:lang w:val="sk-SK"/>
        </w:rPr>
        <w:t>ní</w:t>
      </w:r>
      <w:r w:rsidRPr="00C67C12">
        <w:rPr>
          <w:rFonts w:cs="Times New Roman" w:hint="default"/>
          <w:lang w:val="sk-SK"/>
        </w:rPr>
        <w:t>ka podľ</w:t>
      </w:r>
      <w:r w:rsidRPr="00C67C12">
        <w:rPr>
          <w:rFonts w:cs="Times New Roman" w:hint="default"/>
          <w:lang w:val="sk-SK"/>
        </w:rPr>
        <w:t>a tejto Zmluvy sú</w:t>
      </w:r>
      <w:r w:rsidRPr="00C67C12">
        <w:rPr>
          <w:rFonts w:cs="Times New Roman" w:hint="default"/>
          <w:lang w:val="sk-SK"/>
        </w:rPr>
        <w:t xml:space="preserve"> platné</w:t>
      </w:r>
      <w:r w:rsidRPr="00C67C12">
        <w:rPr>
          <w:rFonts w:cs="Times New Roman" w:hint="default"/>
          <w:lang w:val="sk-SK"/>
        </w:rPr>
        <w:t>, zá</w:t>
      </w:r>
      <w:r w:rsidRPr="00C67C12">
        <w:rPr>
          <w:rFonts w:cs="Times New Roman" w:hint="default"/>
          <w:lang w:val="sk-SK"/>
        </w:rPr>
        <w:t>vä</w:t>
      </w:r>
      <w:r w:rsidRPr="00C67C12">
        <w:rPr>
          <w:rFonts w:cs="Times New Roman" w:hint="default"/>
          <w:lang w:val="sk-SK"/>
        </w:rPr>
        <w:t>zné</w:t>
      </w:r>
      <w:r w:rsidRPr="00C67C12">
        <w:rPr>
          <w:rFonts w:cs="Times New Roman" w:hint="default"/>
          <w:lang w:val="sk-SK"/>
        </w:rPr>
        <w:t>, vykonateľ</w:t>
      </w:r>
      <w:r w:rsidRPr="00C67C12">
        <w:rPr>
          <w:rFonts w:cs="Times New Roman" w:hint="default"/>
          <w:lang w:val="sk-SK"/>
        </w:rPr>
        <w:t>né</w:t>
      </w:r>
      <w:r w:rsidRPr="00C67C12">
        <w:rPr>
          <w:rFonts w:cs="Times New Roman" w:hint="default"/>
          <w:lang w:val="sk-SK"/>
        </w:rPr>
        <w:t xml:space="preserve"> tak ako sú</w:t>
      </w:r>
      <w:r w:rsidRPr="00C67C12">
        <w:rPr>
          <w:rFonts w:cs="Times New Roman" w:hint="default"/>
          <w:lang w:val="sk-SK"/>
        </w:rPr>
        <w:t xml:space="preserve"> uvedené</w:t>
      </w:r>
      <w:r w:rsidRPr="00C67C12">
        <w:rPr>
          <w:rFonts w:cs="Times New Roman" w:hint="default"/>
          <w:lang w:val="sk-SK"/>
        </w:rPr>
        <w:t xml:space="preserve"> a </w:t>
      </w:r>
      <w:r w:rsidRPr="00C67C12">
        <w:rPr>
          <w:rFonts w:cs="Times New Roman" w:hint="default"/>
          <w:lang w:val="sk-SK"/>
        </w:rPr>
        <w:t>nič</w:t>
      </w:r>
      <w:r w:rsidRPr="00C67C12">
        <w:rPr>
          <w:rFonts w:cs="Times New Roman" w:hint="default"/>
          <w:lang w:val="sk-SK"/>
        </w:rPr>
        <w:t xml:space="preserve"> viac nie je potrebné</w:t>
      </w:r>
      <w:r w:rsidRPr="00C67C12">
        <w:rPr>
          <w:rFonts w:cs="Times New Roman" w:hint="default"/>
          <w:lang w:val="sk-SK"/>
        </w:rPr>
        <w:t xml:space="preserve"> na ich uplatň</w:t>
      </w:r>
      <w:r w:rsidRPr="00C67C12">
        <w:rPr>
          <w:rFonts w:cs="Times New Roman" w:hint="default"/>
          <w:lang w:val="sk-SK"/>
        </w:rPr>
        <w:t>ovanie; a</w:t>
      </w:r>
    </w:p>
    <w:p w:rsidR="00C67C12" w:rsidRPr="00C67C12" w:rsidP="00C67C12">
      <w:pPr>
        <w:pStyle w:val="Standard8"/>
        <w:bidi w:val="0"/>
        <w:rPr>
          <w:rFonts w:cs="Times New Roman" w:hint="default"/>
          <w:lang w:val="sk-SK"/>
        </w:rPr>
      </w:pPr>
      <w:r w:rsidRPr="00C67C12">
        <w:rPr>
          <w:rFonts w:cs="Times New Roman" w:hint="default"/>
          <w:lang w:val="sk-SK"/>
        </w:rPr>
        <w:t>Komisia dostala od Kr</w:t>
      </w:r>
      <w:r w:rsidRPr="00C67C12">
        <w:rPr>
          <w:rFonts w:cs="Times New Roman" w:hint="default"/>
          <w:lang w:val="sk-SK"/>
        </w:rPr>
        <w:t>itickej Skupiny Veriteľ</w:t>
      </w:r>
      <w:r w:rsidRPr="00C67C12">
        <w:rPr>
          <w:rFonts w:cs="Times New Roman" w:hint="default"/>
          <w:lang w:val="sk-SK"/>
        </w:rPr>
        <w:t>ov Potvrdenie o Zá</w:t>
      </w:r>
      <w:r w:rsidRPr="00C67C12">
        <w:rPr>
          <w:rFonts w:cs="Times New Roman" w:hint="default"/>
          <w:lang w:val="sk-SK"/>
        </w:rPr>
        <w:t>vä</w:t>
      </w:r>
      <w:r w:rsidRPr="00C67C12">
        <w:rPr>
          <w:rFonts w:cs="Times New Roman" w:hint="default"/>
          <w:lang w:val="sk-SK"/>
        </w:rPr>
        <w:t>zku,</w:t>
      </w:r>
    </w:p>
    <w:p w:rsidR="00C67C12" w:rsidRPr="00C67C12" w:rsidP="00C67C12">
      <w:pPr>
        <w:pStyle w:val="BodyText1"/>
        <w:bidi w:val="0"/>
        <w:rPr>
          <w:rFonts w:cs="Times New Roman" w:hint="default"/>
          <w:lang w:val="sk-SK"/>
        </w:rPr>
      </w:pPr>
      <w:r w:rsidRPr="00C67C12">
        <w:rPr>
          <w:rFonts w:cs="Times New Roman" w:hint="default"/>
          <w:lang w:val="sk-SK"/>
        </w:rPr>
        <w:t>k tomuto dá</w:t>
      </w:r>
      <w:r w:rsidRPr="00C67C12">
        <w:rPr>
          <w:rFonts w:cs="Times New Roman" w:hint="default"/>
          <w:lang w:val="sk-SK"/>
        </w:rPr>
        <w:t>tumu Zmluva nadobudne úč</w:t>
      </w:r>
      <w:r w:rsidRPr="00C67C12">
        <w:rPr>
          <w:rFonts w:cs="Times New Roman" w:hint="default"/>
          <w:lang w:val="sk-SK"/>
        </w:rPr>
        <w:t>innosť</w:t>
      </w:r>
      <w:r w:rsidRPr="00C67C12">
        <w:rPr>
          <w:rFonts w:cs="Times New Roman" w:hint="default"/>
          <w:lang w:val="sk-SK"/>
        </w:rPr>
        <w:t xml:space="preserve"> a bude zá</w:t>
      </w:r>
      <w:r w:rsidRPr="00C67C12">
        <w:rPr>
          <w:rFonts w:cs="Times New Roman" w:hint="default"/>
          <w:lang w:val="sk-SK"/>
        </w:rPr>
        <w:t>vä</w:t>
      </w:r>
      <w:r w:rsidRPr="00C67C12">
        <w:rPr>
          <w:rFonts w:cs="Times New Roman" w:hint="default"/>
          <w:lang w:val="sk-SK"/>
        </w:rPr>
        <w:t>zná</w:t>
      </w:r>
      <w:r w:rsidRPr="00C67C12">
        <w:rPr>
          <w:rFonts w:cs="Times New Roman" w:hint="default"/>
          <w:lang w:val="sk-SK"/>
        </w:rPr>
        <w:t xml:space="preserve"> medzi Dlž</w:t>
      </w:r>
      <w:r w:rsidRPr="00C67C12">
        <w:rPr>
          <w:rFonts w:cs="Times New Roman" w:hint="default"/>
          <w:lang w:val="sk-SK"/>
        </w:rPr>
        <w:t>ní</w:t>
      </w:r>
      <w:r w:rsidRPr="00C67C12">
        <w:rPr>
          <w:rFonts w:cs="Times New Roman" w:hint="default"/>
          <w:lang w:val="sk-SK"/>
        </w:rPr>
        <w:t>kom a tý</w:t>
      </w:r>
      <w:r w:rsidRPr="00C67C12">
        <w:rPr>
          <w:rFonts w:cs="Times New Roman" w:hint="default"/>
          <w:lang w:val="sk-SK"/>
        </w:rPr>
        <w:t>mi Veriteľ</w:t>
      </w:r>
      <w:r w:rsidRPr="00C67C12">
        <w:rPr>
          <w:rFonts w:cs="Times New Roman" w:hint="default"/>
          <w:lang w:val="sk-SK"/>
        </w:rPr>
        <w:t>mi, ktorí</w:t>
      </w:r>
      <w:r w:rsidRPr="00C67C12">
        <w:rPr>
          <w:rFonts w:cs="Times New Roman" w:hint="default"/>
          <w:lang w:val="sk-SK"/>
        </w:rPr>
        <w:t xml:space="preserve"> zabezpeč</w:t>
      </w:r>
      <w:r w:rsidRPr="00C67C12">
        <w:rPr>
          <w:rFonts w:cs="Times New Roman" w:hint="default"/>
          <w:lang w:val="sk-SK"/>
        </w:rPr>
        <w:t>ili také</w:t>
      </w:r>
      <w:r w:rsidRPr="00C67C12">
        <w:rPr>
          <w:rFonts w:cs="Times New Roman" w:hint="default"/>
          <w:lang w:val="sk-SK"/>
        </w:rPr>
        <w:t>to Potvrdenie o Zá</w:t>
      </w:r>
      <w:r w:rsidRPr="00C67C12">
        <w:rPr>
          <w:rFonts w:cs="Times New Roman" w:hint="default"/>
          <w:lang w:val="sk-SK"/>
        </w:rPr>
        <w:t>vä</w:t>
      </w:r>
      <w:r w:rsidRPr="00C67C12">
        <w:rPr>
          <w:rFonts w:cs="Times New Roman" w:hint="default"/>
          <w:lang w:val="sk-SK"/>
        </w:rPr>
        <w:t xml:space="preserve">zku.   </w:t>
      </w:r>
    </w:p>
    <w:p w:rsidR="00C67C12" w:rsidRPr="00C67C12" w:rsidP="00C67C12">
      <w:pPr>
        <w:pStyle w:val="BodyText1"/>
        <w:bidi w:val="0"/>
        <w:rPr>
          <w:rFonts w:cs="Times New Roman" w:hint="default"/>
          <w:lang w:val="sk-SK"/>
        </w:rPr>
      </w:pPr>
      <w:r w:rsidRPr="00C67C12">
        <w:rPr>
          <w:rFonts w:cs="Times New Roman" w:hint="default"/>
          <w:lang w:val="sk-SK"/>
        </w:rPr>
        <w:t>Tá</w:t>
      </w:r>
      <w:r w:rsidRPr="00C67C12">
        <w:rPr>
          <w:rFonts w:cs="Times New Roman" w:hint="default"/>
          <w:lang w:val="sk-SK"/>
        </w:rPr>
        <w:t>to Zmluva nadobudne úč</w:t>
      </w:r>
      <w:r w:rsidRPr="00C67C12">
        <w:rPr>
          <w:rFonts w:cs="Times New Roman" w:hint="default"/>
          <w:lang w:val="sk-SK"/>
        </w:rPr>
        <w:t>innosť</w:t>
      </w:r>
      <w:r w:rsidRPr="00C67C12">
        <w:rPr>
          <w:rFonts w:cs="Times New Roman" w:hint="default"/>
          <w:lang w:val="sk-SK"/>
        </w:rPr>
        <w:t xml:space="preserve"> a bude zá</w:t>
      </w:r>
      <w:r w:rsidRPr="00C67C12">
        <w:rPr>
          <w:rFonts w:cs="Times New Roman" w:hint="default"/>
          <w:lang w:val="sk-SK"/>
        </w:rPr>
        <w:t>vä</w:t>
      </w:r>
      <w:r w:rsidRPr="00C67C12">
        <w:rPr>
          <w:rFonts w:cs="Times New Roman" w:hint="default"/>
          <w:lang w:val="sk-SK"/>
        </w:rPr>
        <w:t>zná</w:t>
      </w:r>
      <w:r w:rsidRPr="00C67C12">
        <w:rPr>
          <w:rFonts w:cs="Times New Roman" w:hint="default"/>
          <w:lang w:val="sk-SK"/>
        </w:rPr>
        <w:t xml:space="preserve"> pre kaž</w:t>
      </w:r>
      <w:r w:rsidRPr="00C67C12">
        <w:rPr>
          <w:rFonts w:cs="Times New Roman" w:hint="default"/>
          <w:lang w:val="sk-SK"/>
        </w:rPr>
        <w:t>dé</w:t>
      </w:r>
      <w:r w:rsidRPr="00C67C12">
        <w:rPr>
          <w:rFonts w:cs="Times New Roman" w:hint="default"/>
          <w:lang w:val="sk-SK"/>
        </w:rPr>
        <w:t xml:space="preserve">ho z a medzi </w:t>
      </w:r>
      <w:r w:rsidRPr="00C67C12">
        <w:rPr>
          <w:rFonts w:cs="Times New Roman" w:hint="default"/>
          <w:lang w:val="sk-SK"/>
        </w:rPr>
        <w:t>Viazaný</w:t>
      </w:r>
      <w:r w:rsidRPr="00C67C12">
        <w:rPr>
          <w:rFonts w:cs="Times New Roman" w:hint="default"/>
          <w:lang w:val="sk-SK"/>
        </w:rPr>
        <w:t>mi Veriteľ</w:t>
      </w:r>
      <w:r w:rsidRPr="00C67C12">
        <w:rPr>
          <w:rFonts w:cs="Times New Roman" w:hint="default"/>
          <w:lang w:val="sk-SK"/>
        </w:rPr>
        <w:t>mi a kaž</w:t>
      </w:r>
      <w:r w:rsidRPr="00C67C12">
        <w:rPr>
          <w:rFonts w:cs="Times New Roman" w:hint="default"/>
          <w:lang w:val="sk-SK"/>
        </w:rPr>
        <w:t>dý</w:t>
      </w:r>
      <w:r w:rsidRPr="00C67C12">
        <w:rPr>
          <w:rFonts w:cs="Times New Roman" w:hint="default"/>
          <w:lang w:val="sk-SK"/>
        </w:rPr>
        <w:t>m zostá</w:t>
      </w:r>
      <w:r w:rsidRPr="00C67C12">
        <w:rPr>
          <w:rFonts w:cs="Times New Roman" w:hint="default"/>
          <w:lang w:val="sk-SK"/>
        </w:rPr>
        <w:t>vajú</w:t>
      </w:r>
      <w:r w:rsidRPr="00C67C12">
        <w:rPr>
          <w:rFonts w:cs="Times New Roman" w:hint="default"/>
          <w:lang w:val="sk-SK"/>
        </w:rPr>
        <w:t>cim Veriteľ</w:t>
      </w:r>
      <w:r w:rsidRPr="00C67C12">
        <w:rPr>
          <w:rFonts w:cs="Times New Roman" w:hint="default"/>
          <w:lang w:val="sk-SK"/>
        </w:rPr>
        <w:t>om s úč</w:t>
      </w:r>
      <w:r w:rsidRPr="00C67C12">
        <w:rPr>
          <w:rFonts w:cs="Times New Roman" w:hint="default"/>
          <w:lang w:val="sk-SK"/>
        </w:rPr>
        <w:t>inkom odo dň</w:t>
      </w:r>
      <w:r w:rsidRPr="00C67C12">
        <w:rPr>
          <w:rFonts w:cs="Times New Roman" w:hint="default"/>
          <w:lang w:val="sk-SK"/>
        </w:rPr>
        <w:t>a kedy Komisia dostala Potvrdenie o Zá</w:t>
      </w:r>
      <w:r w:rsidRPr="00C67C12">
        <w:rPr>
          <w:rFonts w:cs="Times New Roman" w:hint="default"/>
          <w:lang w:val="sk-SK"/>
        </w:rPr>
        <w:t>vä</w:t>
      </w:r>
      <w:r w:rsidRPr="00C67C12">
        <w:rPr>
          <w:rFonts w:cs="Times New Roman" w:hint="default"/>
          <w:lang w:val="sk-SK"/>
        </w:rPr>
        <w:t>zku od také</w:t>
      </w:r>
      <w:r w:rsidRPr="00C67C12">
        <w:rPr>
          <w:rFonts w:cs="Times New Roman" w:hint="default"/>
          <w:lang w:val="sk-SK"/>
        </w:rPr>
        <w:t>hoto Veriteľ</w:t>
      </w:r>
      <w:r w:rsidRPr="00C67C12">
        <w:rPr>
          <w:rFonts w:cs="Times New Roman" w:hint="default"/>
          <w:lang w:val="sk-SK"/>
        </w:rPr>
        <w:t xml:space="preserve">a. </w:t>
      </w:r>
    </w:p>
    <w:p w:rsidR="00C67C12" w:rsidRPr="00C67C12" w:rsidP="00C67C12">
      <w:pPr>
        <w:pStyle w:val="BodyText1"/>
        <w:bidi w:val="0"/>
        <w:rPr>
          <w:rFonts w:cs="Times New Roman" w:hint="default"/>
          <w:lang w:val="sk-SK"/>
        </w:rPr>
      </w:pPr>
      <w:r w:rsidRPr="00C67C12">
        <w:rPr>
          <w:rFonts w:cs="Times New Roman"/>
          <w:bCs/>
          <w:lang w:val="sk-SK"/>
        </w:rPr>
        <w:t>"</w:t>
      </w:r>
      <w:r w:rsidRPr="00C67C12">
        <w:rPr>
          <w:rFonts w:cs="Times New Roman" w:hint="default"/>
          <w:b/>
          <w:bCs/>
          <w:lang w:val="sk-SK"/>
        </w:rPr>
        <w:t>Potvrdenie o Zá</w:t>
      </w:r>
      <w:r w:rsidRPr="00C67C12">
        <w:rPr>
          <w:rFonts w:cs="Times New Roman" w:hint="default"/>
          <w:b/>
          <w:bCs/>
          <w:lang w:val="sk-SK"/>
        </w:rPr>
        <w:t>vä</w:t>
      </w:r>
      <w:r w:rsidRPr="00C67C12">
        <w:rPr>
          <w:rFonts w:cs="Times New Roman" w:hint="default"/>
          <w:b/>
          <w:bCs/>
          <w:lang w:val="sk-SK"/>
        </w:rPr>
        <w:t>zku</w:t>
      </w:r>
      <w:r w:rsidRPr="00C67C12">
        <w:rPr>
          <w:rFonts w:cs="Times New Roman"/>
          <w:bCs/>
          <w:lang w:val="sk-SK"/>
        </w:rPr>
        <w:t>"</w:t>
      </w:r>
      <w:r w:rsidRPr="00C67C12">
        <w:rPr>
          <w:rFonts w:cs="Times New Roman" w:hint="default"/>
          <w:lang w:val="sk-SK"/>
        </w:rPr>
        <w:t xml:space="preserve"> znamená</w:t>
      </w:r>
      <w:r w:rsidRPr="00C67C12">
        <w:rPr>
          <w:rFonts w:cs="Times New Roman" w:hint="default"/>
          <w:lang w:val="sk-SK"/>
        </w:rPr>
        <w:t xml:space="preserve"> pí</w:t>
      </w:r>
      <w:r w:rsidRPr="00C67C12">
        <w:rPr>
          <w:rFonts w:cs="Times New Roman" w:hint="default"/>
          <w:lang w:val="sk-SK"/>
        </w:rPr>
        <w:t>somné</w:t>
      </w:r>
      <w:r w:rsidRPr="00C67C12">
        <w:rPr>
          <w:rFonts w:cs="Times New Roman" w:hint="default"/>
          <w:lang w:val="sk-SK"/>
        </w:rPr>
        <w:t xml:space="preserve"> potvrdenie (v sú</w:t>
      </w:r>
      <w:r w:rsidRPr="00C67C12">
        <w:rPr>
          <w:rFonts w:cs="Times New Roman" w:hint="default"/>
          <w:lang w:val="sk-SK"/>
        </w:rPr>
        <w:t>lade s Dodatkom 4 Veriteľ</w:t>
      </w:r>
      <w:r w:rsidRPr="00C67C12">
        <w:rPr>
          <w:rFonts w:cs="Times New Roman" w:hint="default"/>
          <w:lang w:val="sk-SK"/>
        </w:rPr>
        <w:t>skej zmluvy) Veriteľ</w:t>
      </w:r>
      <w:r w:rsidRPr="00C67C12">
        <w:rPr>
          <w:rFonts w:cs="Times New Roman" w:hint="default"/>
          <w:lang w:val="sk-SK"/>
        </w:rPr>
        <w:t>a Komisie, ž</w:t>
      </w:r>
      <w:r w:rsidRPr="00C67C12">
        <w:rPr>
          <w:rFonts w:cs="Times New Roman" w:hint="default"/>
          <w:lang w:val="sk-SK"/>
        </w:rPr>
        <w:t>e podľ</w:t>
      </w:r>
      <w:r w:rsidRPr="00C67C12">
        <w:rPr>
          <w:rFonts w:cs="Times New Roman" w:hint="default"/>
          <w:lang w:val="sk-SK"/>
        </w:rPr>
        <w:t>a n</w:t>
      </w:r>
      <w:r w:rsidRPr="00C67C12">
        <w:rPr>
          <w:rFonts w:cs="Times New Roman" w:hint="default"/>
          <w:lang w:val="sk-SK"/>
        </w:rPr>
        <w:t>á</w:t>
      </w:r>
      <w:r w:rsidRPr="00C67C12">
        <w:rPr>
          <w:rFonts w:cs="Times New Roman" w:hint="default"/>
          <w:lang w:val="sk-SK"/>
        </w:rPr>
        <w:t>rodné</w:t>
      </w:r>
      <w:r w:rsidRPr="00C67C12">
        <w:rPr>
          <w:rFonts w:cs="Times New Roman" w:hint="default"/>
          <w:lang w:val="sk-SK"/>
        </w:rPr>
        <w:t>ho prá</w:t>
      </w:r>
      <w:r w:rsidRPr="00C67C12">
        <w:rPr>
          <w:rFonts w:cs="Times New Roman" w:hint="default"/>
          <w:lang w:val="sk-SK"/>
        </w:rPr>
        <w:t>va je riadne poverený</w:t>
      </w:r>
      <w:r w:rsidRPr="00C67C12">
        <w:rPr>
          <w:rFonts w:cs="Times New Roman" w:hint="default"/>
          <w:lang w:val="sk-SK"/>
        </w:rPr>
        <w:t xml:space="preserve"> podľ</w:t>
      </w:r>
      <w:r w:rsidRPr="00C67C12">
        <w:rPr>
          <w:rFonts w:cs="Times New Roman" w:hint="default"/>
          <w:lang w:val="sk-SK"/>
        </w:rPr>
        <w:t>a tejto Zmluvy zúč</w:t>
      </w:r>
      <w:r w:rsidRPr="00C67C12">
        <w:rPr>
          <w:rFonts w:cs="Times New Roman" w:hint="default"/>
          <w:lang w:val="sk-SK"/>
        </w:rPr>
        <w:t>astniť</w:t>
      </w:r>
      <w:r w:rsidRPr="00C67C12">
        <w:rPr>
          <w:rFonts w:cs="Times New Roman" w:hint="default"/>
          <w:lang w:val="sk-SK"/>
        </w:rPr>
        <w:t xml:space="preserve"> sa ako Veriteľ</w:t>
      </w:r>
      <w:r w:rsidRPr="00C67C12">
        <w:rPr>
          <w:rFonts w:cs="Times New Roman" w:hint="default"/>
          <w:lang w:val="sk-SK"/>
        </w:rPr>
        <w:t xml:space="preserve">.  </w:t>
      </w:r>
    </w:p>
    <w:p w:rsidR="00C67C12" w:rsidRPr="00C67C12" w:rsidP="00C67C12">
      <w:pPr>
        <w:pStyle w:val="Standard7"/>
        <w:tabs>
          <w:tab w:val="num" w:pos="720"/>
          <w:tab w:val="clear" w:pos="4320"/>
        </w:tabs>
        <w:bidi w:val="0"/>
        <w:ind w:left="721"/>
        <w:rPr>
          <w:rFonts w:cs="Times New Roman" w:hint="default"/>
          <w:lang w:val="sk-SK"/>
        </w:rPr>
      </w:pPr>
      <w:r w:rsidRPr="00C67C12">
        <w:rPr>
          <w:rFonts w:cs="Times New Roman" w:hint="default"/>
          <w:lang w:val="sk-SK"/>
        </w:rPr>
        <w:t>Je uznané</w:t>
      </w:r>
      <w:r w:rsidRPr="00C67C12">
        <w:rPr>
          <w:rFonts w:cs="Times New Roman" w:hint="default"/>
          <w:lang w:val="sk-SK"/>
        </w:rPr>
        <w:t>, ž</w:t>
      </w:r>
      <w:r w:rsidRPr="00C67C12">
        <w:rPr>
          <w:rFonts w:cs="Times New Roman" w:hint="default"/>
          <w:lang w:val="sk-SK"/>
        </w:rPr>
        <w:t>e Potvrdenie o Vyhlá</w:t>
      </w:r>
      <w:r w:rsidRPr="00C67C12">
        <w:rPr>
          <w:rFonts w:cs="Times New Roman" w:hint="default"/>
          <w:lang w:val="sk-SK"/>
        </w:rPr>
        <w:t>sení</w:t>
      </w:r>
      <w:r w:rsidRPr="00C67C12">
        <w:rPr>
          <w:rFonts w:cs="Times New Roman" w:hint="default"/>
          <w:lang w:val="sk-SK"/>
        </w:rPr>
        <w:t xml:space="preserve"> Veriteľ</w:t>
      </w:r>
      <w:r w:rsidRPr="00C67C12">
        <w:rPr>
          <w:rFonts w:cs="Times New Roman" w:hint="default"/>
          <w:lang w:val="sk-SK"/>
        </w:rPr>
        <w:t>a môž</w:t>
      </w:r>
      <w:r w:rsidRPr="00C67C12">
        <w:rPr>
          <w:rFonts w:cs="Times New Roman" w:hint="default"/>
          <w:lang w:val="sk-SK"/>
        </w:rPr>
        <w:t>e mať</w:t>
      </w:r>
      <w:r w:rsidRPr="00C67C12">
        <w:rPr>
          <w:rFonts w:cs="Times New Roman" w:hint="default"/>
          <w:lang w:val="sk-SK"/>
        </w:rPr>
        <w:t xml:space="preserve"> prechodný</w:t>
      </w:r>
      <w:r w:rsidRPr="00C67C12">
        <w:rPr>
          <w:rFonts w:cs="Times New Roman" w:hint="default"/>
          <w:lang w:val="sk-SK"/>
        </w:rPr>
        <w:t xml:space="preserve"> charakter v sú</w:t>
      </w:r>
      <w:r w:rsidRPr="00C67C12">
        <w:rPr>
          <w:rFonts w:cs="Times New Roman" w:hint="default"/>
          <w:lang w:val="sk-SK"/>
        </w:rPr>
        <w:t>lade s ná</w:t>
      </w:r>
      <w:r w:rsidRPr="00C67C12">
        <w:rPr>
          <w:rFonts w:cs="Times New Roman" w:hint="default"/>
          <w:lang w:val="sk-SK"/>
        </w:rPr>
        <w:t>rodný</w:t>
      </w:r>
      <w:r w:rsidRPr="00C67C12">
        <w:rPr>
          <w:rFonts w:cs="Times New Roman" w:hint="default"/>
          <w:lang w:val="sk-SK"/>
        </w:rPr>
        <w:t>m prá</w:t>
      </w:r>
      <w:r w:rsidRPr="00C67C12">
        <w:rPr>
          <w:rFonts w:cs="Times New Roman" w:hint="default"/>
          <w:lang w:val="sk-SK"/>
        </w:rPr>
        <w:t>vom a legislatí</w:t>
      </w:r>
      <w:r w:rsidRPr="00C67C12">
        <w:rPr>
          <w:rFonts w:cs="Times New Roman" w:hint="default"/>
          <w:lang w:val="sk-SK"/>
        </w:rPr>
        <w:t>vou prí</w:t>
      </w:r>
      <w:r w:rsidRPr="00C67C12">
        <w:rPr>
          <w:rFonts w:cs="Times New Roman" w:hint="default"/>
          <w:lang w:val="sk-SK"/>
        </w:rPr>
        <w:t>sluš</w:t>
      </w:r>
      <w:r w:rsidRPr="00C67C12">
        <w:rPr>
          <w:rFonts w:cs="Times New Roman" w:hint="default"/>
          <w:lang w:val="sk-SK"/>
        </w:rPr>
        <w:t>né</w:t>
      </w:r>
      <w:r w:rsidRPr="00C67C12">
        <w:rPr>
          <w:rFonts w:cs="Times New Roman" w:hint="default"/>
          <w:lang w:val="sk-SK"/>
        </w:rPr>
        <w:t>ho Č</w:t>
      </w:r>
      <w:r w:rsidRPr="00C67C12">
        <w:rPr>
          <w:rFonts w:cs="Times New Roman" w:hint="default"/>
          <w:lang w:val="sk-SK"/>
        </w:rPr>
        <w:t>lenské</w:t>
      </w:r>
      <w:r w:rsidRPr="00C67C12">
        <w:rPr>
          <w:rFonts w:cs="Times New Roman" w:hint="default"/>
          <w:lang w:val="sk-SK"/>
        </w:rPr>
        <w:t>ho š</w:t>
      </w:r>
      <w:r w:rsidRPr="00C67C12">
        <w:rPr>
          <w:rFonts w:cs="Times New Roman" w:hint="default"/>
          <w:lang w:val="sk-SK"/>
        </w:rPr>
        <w:t>tá</w:t>
      </w:r>
      <w:r w:rsidRPr="00C67C12">
        <w:rPr>
          <w:rFonts w:cs="Times New Roman" w:hint="default"/>
          <w:lang w:val="sk-SK"/>
        </w:rPr>
        <w:t>tu. Ak podľ</w:t>
      </w:r>
      <w:r w:rsidRPr="00C67C12">
        <w:rPr>
          <w:rFonts w:cs="Times New Roman" w:hint="default"/>
          <w:lang w:val="sk-SK"/>
        </w:rPr>
        <w:t>a aplikovateľ</w:t>
      </w:r>
      <w:r w:rsidRPr="00C67C12">
        <w:rPr>
          <w:rFonts w:cs="Times New Roman" w:hint="default"/>
          <w:lang w:val="sk-SK"/>
        </w:rPr>
        <w:t>né</w:t>
      </w:r>
      <w:r w:rsidRPr="00C67C12">
        <w:rPr>
          <w:rFonts w:cs="Times New Roman" w:hint="default"/>
          <w:lang w:val="sk-SK"/>
        </w:rPr>
        <w:t>ho prá</w:t>
      </w:r>
      <w:r w:rsidRPr="00C67C12">
        <w:rPr>
          <w:rFonts w:cs="Times New Roman" w:hint="default"/>
          <w:lang w:val="sk-SK"/>
        </w:rPr>
        <w:t>v</w:t>
      </w:r>
      <w:r w:rsidRPr="00C67C12">
        <w:rPr>
          <w:rFonts w:cs="Times New Roman" w:hint="default"/>
          <w:lang w:val="sk-SK"/>
        </w:rPr>
        <w:t>a a legislatí</w:t>
      </w:r>
      <w:r w:rsidRPr="00C67C12">
        <w:rPr>
          <w:rFonts w:cs="Times New Roman" w:hint="default"/>
          <w:lang w:val="sk-SK"/>
        </w:rPr>
        <w:t>vy prechodná</w:t>
      </w:r>
      <w:r w:rsidRPr="00C67C12">
        <w:rPr>
          <w:rFonts w:cs="Times New Roman" w:hint="default"/>
          <w:lang w:val="sk-SK"/>
        </w:rPr>
        <w:t xml:space="preserve"> autorizá</w:t>
      </w:r>
      <w:r w:rsidRPr="00C67C12">
        <w:rPr>
          <w:rFonts w:cs="Times New Roman" w:hint="default"/>
          <w:lang w:val="sk-SK"/>
        </w:rPr>
        <w:t>cia je odvolaná</w:t>
      </w:r>
      <w:r w:rsidRPr="00C67C12">
        <w:rPr>
          <w:rFonts w:cs="Times New Roman" w:hint="default"/>
          <w:lang w:val="sk-SK"/>
        </w:rPr>
        <w:t>, skonč</w:t>
      </w:r>
      <w:r w:rsidRPr="00C67C12">
        <w:rPr>
          <w:rFonts w:cs="Times New Roman" w:hint="default"/>
          <w:lang w:val="sk-SK"/>
        </w:rPr>
        <w:t>ené</w:t>
      </w:r>
      <w:r w:rsidRPr="00C67C12">
        <w:rPr>
          <w:rFonts w:cs="Times New Roman" w:hint="default"/>
          <w:lang w:val="sk-SK"/>
        </w:rPr>
        <w:t xml:space="preserve"> alebo jej platnosť</w:t>
      </w:r>
      <w:r w:rsidRPr="00C67C12">
        <w:rPr>
          <w:rFonts w:cs="Times New Roman" w:hint="default"/>
          <w:lang w:val="sk-SK"/>
        </w:rPr>
        <w:t xml:space="preserve"> vyprší</w:t>
      </w:r>
      <w:r w:rsidRPr="00C67C12">
        <w:rPr>
          <w:rFonts w:cs="Times New Roman" w:hint="default"/>
          <w:lang w:val="sk-SK"/>
        </w:rPr>
        <w:t xml:space="preserve"> potom Zá</w:t>
      </w:r>
      <w:r w:rsidRPr="00C67C12">
        <w:rPr>
          <w:rFonts w:cs="Times New Roman" w:hint="default"/>
          <w:lang w:val="sk-SK"/>
        </w:rPr>
        <w:t>vä</w:t>
      </w:r>
      <w:r w:rsidRPr="00C67C12">
        <w:rPr>
          <w:rFonts w:cs="Times New Roman" w:hint="default"/>
          <w:lang w:val="sk-SK"/>
        </w:rPr>
        <w:t>zok prí</w:t>
      </w:r>
      <w:r w:rsidRPr="00C67C12">
        <w:rPr>
          <w:rFonts w:cs="Times New Roman" w:hint="default"/>
          <w:lang w:val="sk-SK"/>
        </w:rPr>
        <w:t>sluš</w:t>
      </w:r>
      <w:r w:rsidRPr="00C67C12">
        <w:rPr>
          <w:rFonts w:cs="Times New Roman" w:hint="default"/>
          <w:lang w:val="sk-SK"/>
        </w:rPr>
        <w:t>né</w:t>
      </w:r>
      <w:r w:rsidRPr="00C67C12">
        <w:rPr>
          <w:rFonts w:cs="Times New Roman" w:hint="default"/>
          <w:lang w:val="sk-SK"/>
        </w:rPr>
        <w:t>ho Veriteľ</w:t>
      </w:r>
      <w:r w:rsidRPr="00C67C12">
        <w:rPr>
          <w:rFonts w:cs="Times New Roman" w:hint="default"/>
          <w:lang w:val="sk-SK"/>
        </w:rPr>
        <w:t>a bude odvolaný</w:t>
      </w:r>
      <w:r w:rsidRPr="00C67C12">
        <w:rPr>
          <w:rFonts w:cs="Times New Roman" w:hint="default"/>
          <w:lang w:val="sk-SK"/>
        </w:rPr>
        <w:t xml:space="preserve"> a zruš</w:t>
      </w:r>
      <w:r w:rsidRPr="00C67C12">
        <w:rPr>
          <w:rFonts w:cs="Times New Roman" w:hint="default"/>
          <w:lang w:val="sk-SK"/>
        </w:rPr>
        <w:t>ený</w:t>
      </w:r>
      <w:r w:rsidRPr="00C67C12">
        <w:rPr>
          <w:rFonts w:cs="Times New Roman" w:hint="default"/>
          <w:lang w:val="sk-SK"/>
        </w:rPr>
        <w:t xml:space="preserve"> s ohľ</w:t>
      </w:r>
      <w:r w:rsidRPr="00C67C12">
        <w:rPr>
          <w:rFonts w:cs="Times New Roman" w:hint="default"/>
          <w:lang w:val="sk-SK"/>
        </w:rPr>
        <w:t>adom na budú</w:t>
      </w:r>
      <w:r w:rsidRPr="00C67C12">
        <w:rPr>
          <w:rFonts w:cs="Times New Roman" w:hint="default"/>
          <w:lang w:val="sk-SK"/>
        </w:rPr>
        <w:t>ce č</w:t>
      </w:r>
      <w:r w:rsidRPr="00C67C12">
        <w:rPr>
          <w:rFonts w:cs="Times New Roman" w:hint="default"/>
          <w:lang w:val="sk-SK"/>
        </w:rPr>
        <w:t>erpanie Ú</w:t>
      </w:r>
      <w:r w:rsidRPr="00C67C12">
        <w:rPr>
          <w:rFonts w:cs="Times New Roman" w:hint="default"/>
          <w:lang w:val="sk-SK"/>
        </w:rPr>
        <w:t>verov avš</w:t>
      </w:r>
      <w:r w:rsidRPr="00C67C12">
        <w:rPr>
          <w:rFonts w:cs="Times New Roman" w:hint="default"/>
          <w:lang w:val="sk-SK"/>
        </w:rPr>
        <w:t>ak toto nespô</w:t>
      </w:r>
      <w:r w:rsidRPr="00C67C12">
        <w:rPr>
          <w:rFonts w:cs="Times New Roman" w:hint="default"/>
          <w:lang w:val="sk-SK"/>
        </w:rPr>
        <w:t>sobí</w:t>
      </w:r>
      <w:r w:rsidRPr="00C67C12">
        <w:rPr>
          <w:rFonts w:cs="Times New Roman" w:hint="default"/>
          <w:lang w:val="sk-SK"/>
        </w:rPr>
        <w:t xml:space="preserve"> ž</w:t>
      </w:r>
      <w:r w:rsidRPr="00C67C12">
        <w:rPr>
          <w:rFonts w:cs="Times New Roman" w:hint="default"/>
          <w:lang w:val="sk-SK"/>
        </w:rPr>
        <w:t>iadnu akcelerá</w:t>
      </w:r>
      <w:r w:rsidRPr="00C67C12">
        <w:rPr>
          <w:rFonts w:cs="Times New Roman" w:hint="default"/>
          <w:lang w:val="sk-SK"/>
        </w:rPr>
        <w:t>ciu už</w:t>
      </w:r>
      <w:r w:rsidRPr="00C67C12">
        <w:rPr>
          <w:rFonts w:cs="Times New Roman" w:hint="default"/>
          <w:lang w:val="sk-SK"/>
        </w:rPr>
        <w:t xml:space="preserve"> č</w:t>
      </w:r>
      <w:r w:rsidRPr="00C67C12">
        <w:rPr>
          <w:rFonts w:cs="Times New Roman" w:hint="default"/>
          <w:lang w:val="sk-SK"/>
        </w:rPr>
        <w:t>erpané</w:t>
      </w:r>
      <w:r w:rsidRPr="00C67C12">
        <w:rPr>
          <w:rFonts w:cs="Times New Roman" w:hint="default"/>
          <w:lang w:val="sk-SK"/>
        </w:rPr>
        <w:t>ho aké</w:t>
      </w:r>
      <w:r w:rsidRPr="00C67C12">
        <w:rPr>
          <w:rFonts w:cs="Times New Roman" w:hint="default"/>
          <w:lang w:val="sk-SK"/>
        </w:rPr>
        <w:t>hokoľ</w:t>
      </w:r>
      <w:r w:rsidRPr="00C67C12">
        <w:rPr>
          <w:rFonts w:cs="Times New Roman" w:hint="default"/>
          <w:lang w:val="sk-SK"/>
        </w:rPr>
        <w:t>vek Ú</w:t>
      </w:r>
      <w:r w:rsidRPr="00C67C12">
        <w:rPr>
          <w:rFonts w:cs="Times New Roman" w:hint="default"/>
          <w:lang w:val="sk-SK"/>
        </w:rPr>
        <w:t>veru pod</w:t>
      </w:r>
      <w:r w:rsidRPr="00C67C12">
        <w:rPr>
          <w:rFonts w:cs="Times New Roman" w:hint="default"/>
          <w:lang w:val="sk-SK"/>
        </w:rPr>
        <w:t>ľ</w:t>
      </w:r>
      <w:r w:rsidRPr="00C67C12">
        <w:rPr>
          <w:rFonts w:cs="Times New Roman" w:hint="default"/>
          <w:lang w:val="sk-SK"/>
        </w:rPr>
        <w:t xml:space="preserve">a tejto Zmluvy.  </w:t>
      </w:r>
    </w:p>
    <w:p w:rsidR="00C67C12" w:rsidRPr="00C67C12" w:rsidP="00C67C12">
      <w:pPr>
        <w:pStyle w:val="Standard1"/>
        <w:bidi w:val="0"/>
        <w:jc w:val="both"/>
        <w:rPr>
          <w:rFonts w:cs="Times New Roman"/>
          <w:lang w:val="sk-SK"/>
        </w:rPr>
      </w:pPr>
      <w:r w:rsidRPr="00C67C12">
        <w:rPr>
          <w:rFonts w:cs="Times New Roman"/>
          <w:caps w:val="0"/>
          <w:lang w:val="sk-SK"/>
        </w:rPr>
        <w:t>VYHOTOVENIE ZMLUVY</w:t>
      </w:r>
    </w:p>
    <w:p w:rsidR="00C67C12" w:rsidRPr="00C67C12" w:rsidP="00C67C12">
      <w:pPr>
        <w:pStyle w:val="BodyText1"/>
        <w:bidi w:val="0"/>
        <w:rPr>
          <w:rFonts w:cs="Times New Roman" w:hint="default"/>
          <w:lang w:val="sk-SK"/>
        </w:rPr>
      </w:pPr>
      <w:r w:rsidRPr="00C67C12">
        <w:rPr>
          <w:rFonts w:cs="Times New Roman" w:hint="default"/>
          <w:lang w:val="sk-SK"/>
        </w:rPr>
        <w:t>Tá</w:t>
      </w:r>
      <w:r w:rsidRPr="00C67C12">
        <w:rPr>
          <w:rFonts w:cs="Times New Roman" w:hint="default"/>
          <w:lang w:val="sk-SK"/>
        </w:rPr>
        <w:t>to Zmluva sa vyhotovuje v ľ</w:t>
      </w:r>
      <w:r w:rsidRPr="00C67C12">
        <w:rPr>
          <w:rFonts w:cs="Times New Roman" w:hint="default"/>
          <w:lang w:val="sk-SK"/>
        </w:rPr>
        <w:t>ubovoľ</w:t>
      </w:r>
      <w:r w:rsidRPr="00C67C12">
        <w:rPr>
          <w:rFonts w:cs="Times New Roman" w:hint="default"/>
          <w:lang w:val="sk-SK"/>
        </w:rPr>
        <w:t>nom poč</w:t>
      </w:r>
      <w:r w:rsidRPr="00C67C12">
        <w:rPr>
          <w:rFonts w:cs="Times New Roman" w:hint="default"/>
          <w:lang w:val="sk-SK"/>
        </w:rPr>
        <w:t>te vyhotovení</w:t>
      </w:r>
      <w:r w:rsidRPr="00C67C12">
        <w:rPr>
          <w:rFonts w:cs="Times New Roman" w:hint="default"/>
          <w:lang w:val="sk-SK"/>
        </w:rPr>
        <w:t xml:space="preserve"> podpí</w:t>
      </w:r>
      <w:r w:rsidRPr="00C67C12">
        <w:rPr>
          <w:rFonts w:cs="Times New Roman" w:hint="default"/>
          <w:lang w:val="sk-SK"/>
        </w:rPr>
        <w:t>saný</w:t>
      </w:r>
      <w:r w:rsidRPr="00C67C12">
        <w:rPr>
          <w:rFonts w:cs="Times New Roman" w:hint="default"/>
          <w:lang w:val="sk-SK"/>
        </w:rPr>
        <w:t>ch jednou alebo viacerý</w:t>
      </w:r>
      <w:r w:rsidRPr="00C67C12">
        <w:rPr>
          <w:rFonts w:cs="Times New Roman" w:hint="default"/>
          <w:lang w:val="sk-SK"/>
        </w:rPr>
        <w:t>mi Stranami. Kaž</w:t>
      </w:r>
      <w:r w:rsidRPr="00C67C12">
        <w:rPr>
          <w:rFonts w:cs="Times New Roman" w:hint="default"/>
          <w:lang w:val="sk-SK"/>
        </w:rPr>
        <w:t>dé</w:t>
      </w:r>
      <w:r w:rsidRPr="00C67C12">
        <w:rPr>
          <w:rFonts w:cs="Times New Roman" w:hint="default"/>
          <w:lang w:val="sk-SK"/>
        </w:rPr>
        <w:t xml:space="preserve"> vyhotovenie predstavuje neoddeliteľ</w:t>
      </w:r>
      <w:r w:rsidRPr="00C67C12">
        <w:rPr>
          <w:rFonts w:cs="Times New Roman" w:hint="default"/>
          <w:lang w:val="sk-SK"/>
        </w:rPr>
        <w:t>nú</w:t>
      </w:r>
      <w:r w:rsidRPr="00C67C12">
        <w:rPr>
          <w:rFonts w:cs="Times New Roman" w:hint="default"/>
          <w:lang w:val="sk-SK"/>
        </w:rPr>
        <w:t xml:space="preserve"> súč</w:t>
      </w:r>
      <w:r w:rsidRPr="00C67C12">
        <w:rPr>
          <w:rFonts w:cs="Times New Roman" w:hint="default"/>
          <w:lang w:val="sk-SK"/>
        </w:rPr>
        <w:t>asť</w:t>
      </w:r>
      <w:r w:rsidRPr="00C67C12">
        <w:rPr>
          <w:rFonts w:cs="Times New Roman" w:hint="default"/>
          <w:lang w:val="sk-SK"/>
        </w:rPr>
        <w:t xml:space="preserve"> pô</w:t>
      </w:r>
      <w:r w:rsidRPr="00C67C12">
        <w:rPr>
          <w:rFonts w:cs="Times New Roman" w:hint="default"/>
          <w:lang w:val="sk-SK"/>
        </w:rPr>
        <w:t>vodnej Zmluvy. a podpisy na kaž</w:t>
      </w:r>
      <w:r w:rsidRPr="00C67C12">
        <w:rPr>
          <w:rFonts w:cs="Times New Roman" w:hint="default"/>
          <w:lang w:val="sk-SK"/>
        </w:rPr>
        <w:t>dom vyhotovení</w:t>
      </w:r>
      <w:r w:rsidRPr="00C67C12">
        <w:rPr>
          <w:rFonts w:cs="Times New Roman" w:hint="default"/>
          <w:lang w:val="sk-SK"/>
        </w:rPr>
        <w:t xml:space="preserve"> budú</w:t>
      </w:r>
      <w:r w:rsidRPr="00C67C12">
        <w:rPr>
          <w:rFonts w:cs="Times New Roman" w:hint="default"/>
          <w:lang w:val="sk-SK"/>
        </w:rPr>
        <w:t xml:space="preserve"> mať</w:t>
      </w:r>
      <w:r w:rsidRPr="00C67C12">
        <w:rPr>
          <w:rFonts w:cs="Times New Roman" w:hint="default"/>
          <w:lang w:val="sk-SK"/>
        </w:rPr>
        <w:t xml:space="preserve"> rovnaký</w:t>
      </w:r>
      <w:r w:rsidRPr="00C67C12">
        <w:rPr>
          <w:rFonts w:cs="Times New Roman" w:hint="default"/>
          <w:lang w:val="sk-SK"/>
        </w:rPr>
        <w:t xml:space="preserve"> úč</w:t>
      </w:r>
      <w:r w:rsidRPr="00C67C12">
        <w:rPr>
          <w:rFonts w:cs="Times New Roman" w:hint="default"/>
          <w:lang w:val="sk-SK"/>
        </w:rPr>
        <w:t>inok, ako keby sa vš</w:t>
      </w:r>
      <w:r w:rsidRPr="00C67C12">
        <w:rPr>
          <w:rFonts w:cs="Times New Roman" w:hint="default"/>
          <w:lang w:val="sk-SK"/>
        </w:rPr>
        <w:t>etky podpisy na vš</w:t>
      </w:r>
      <w:r w:rsidRPr="00C67C12">
        <w:rPr>
          <w:rFonts w:cs="Times New Roman" w:hint="default"/>
          <w:lang w:val="sk-SK"/>
        </w:rPr>
        <w:t>etký</w:t>
      </w:r>
      <w:r w:rsidRPr="00C67C12">
        <w:rPr>
          <w:rFonts w:cs="Times New Roman" w:hint="default"/>
          <w:lang w:val="sk-SK"/>
        </w:rPr>
        <w:t>ch vyhotoveniach nachá</w:t>
      </w:r>
      <w:r w:rsidRPr="00C67C12">
        <w:rPr>
          <w:rFonts w:cs="Times New Roman" w:hint="default"/>
          <w:lang w:val="sk-SK"/>
        </w:rPr>
        <w:t>dzali na jedinej kó</w:t>
      </w:r>
      <w:r w:rsidRPr="00C67C12">
        <w:rPr>
          <w:rFonts w:cs="Times New Roman" w:hint="default"/>
          <w:lang w:val="sk-SK"/>
        </w:rPr>
        <w:t>pii Zmluvy. Komisia promptne po podpise tejto Zmluvy poskytne zjednotené</w:t>
      </w:r>
      <w:r w:rsidRPr="00C67C12">
        <w:rPr>
          <w:rFonts w:cs="Times New Roman" w:hint="default"/>
          <w:lang w:val="sk-SK"/>
        </w:rPr>
        <w:t xml:space="preserve"> kó</w:t>
      </w:r>
      <w:r w:rsidRPr="00C67C12">
        <w:rPr>
          <w:rFonts w:cs="Times New Roman" w:hint="default"/>
          <w:lang w:val="sk-SK"/>
        </w:rPr>
        <w:t>pie Zmluvy kaž</w:t>
      </w:r>
      <w:r w:rsidRPr="00C67C12">
        <w:rPr>
          <w:rFonts w:cs="Times New Roman" w:hint="default"/>
          <w:lang w:val="sk-SK"/>
        </w:rPr>
        <w:t>dej Strane.</w:t>
      </w:r>
    </w:p>
    <w:p w:rsidR="00C67C12" w:rsidRPr="00C67C12" w:rsidP="00C67C12">
      <w:pPr>
        <w:pStyle w:val="Standard1"/>
        <w:bidi w:val="0"/>
        <w:jc w:val="both"/>
        <w:rPr>
          <w:rFonts w:cs="Times New Roman"/>
          <w:lang w:val="sk-SK"/>
        </w:rPr>
      </w:pPr>
      <w:r w:rsidRPr="00C67C12">
        <w:rPr>
          <w:rFonts w:cs="Times New Roman"/>
          <w:caps w:val="0"/>
          <w:lang w:val="sk-SK"/>
        </w:rPr>
        <w:t>DODATKY</w:t>
      </w:r>
    </w:p>
    <w:p w:rsidR="00C67C12" w:rsidRPr="00C67C12" w:rsidP="00C67C12">
      <w:pPr>
        <w:pStyle w:val="BodyText1"/>
        <w:bidi w:val="0"/>
        <w:rPr>
          <w:rFonts w:cs="Times New Roman" w:hint="default"/>
          <w:lang w:val="sk-SK"/>
        </w:rPr>
      </w:pPr>
      <w:r w:rsidRPr="00C67C12">
        <w:rPr>
          <w:rFonts w:cs="Times New Roman" w:hint="default"/>
          <w:lang w:val="sk-SK"/>
        </w:rPr>
        <w:t>Dodatky k tejto Zmluve tvoria integrá</w:t>
      </w:r>
      <w:r w:rsidRPr="00C67C12">
        <w:rPr>
          <w:rFonts w:cs="Times New Roman" w:hint="default"/>
          <w:lang w:val="sk-SK"/>
        </w:rPr>
        <w:t>lnu súč</w:t>
      </w:r>
      <w:r w:rsidRPr="00C67C12">
        <w:rPr>
          <w:rFonts w:cs="Times New Roman" w:hint="default"/>
          <w:lang w:val="sk-SK"/>
        </w:rPr>
        <w:t>asť</w:t>
      </w:r>
      <w:r w:rsidRPr="00C67C12">
        <w:rPr>
          <w:rFonts w:cs="Times New Roman" w:hint="default"/>
          <w:lang w:val="sk-SK"/>
        </w:rPr>
        <w:t xml:space="preserve"> tejto Zmluvy:</w:t>
      </w:r>
    </w:p>
    <w:p w:rsidR="00C67C12" w:rsidRPr="00C67C12" w:rsidP="00C67C12">
      <w:pPr>
        <w:bidi w:val="0"/>
        <w:ind w:firstLine="720"/>
        <w:jc w:val="both"/>
        <w:rPr>
          <w:rFonts w:ascii="Times New Roman" w:hAnsi="Times New Roman"/>
          <w:sz w:val="24"/>
          <w:szCs w:val="24"/>
        </w:rPr>
      </w:pPr>
      <w:r w:rsidRPr="00C67C12">
        <w:rPr>
          <w:rFonts w:ascii="Times New Roman" w:hAnsi="Times New Roman"/>
          <w:sz w:val="24"/>
          <w:szCs w:val="24"/>
        </w:rPr>
        <w:t>1.</w:t>
        <w:tab/>
        <w:t>Zoznam Veriteľov;</w:t>
      </w:r>
    </w:p>
    <w:p w:rsidR="00C67C12" w:rsidRPr="00C67C12" w:rsidP="00C67C12">
      <w:pPr>
        <w:pStyle w:val="Standard8"/>
        <w:numPr>
          <w:ilvl w:val="0"/>
          <w:numId w:val="0"/>
        </w:numPr>
        <w:tabs>
          <w:tab w:val="clear" w:pos="1440"/>
        </w:tabs>
        <w:bidi w:val="0"/>
        <w:ind w:left="720" w:firstLine="0"/>
        <w:rPr>
          <w:rFonts w:cs="Times New Roman" w:hint="default"/>
          <w:lang w:val="sk-SK"/>
        </w:rPr>
      </w:pPr>
      <w:r w:rsidRPr="00C67C12">
        <w:rPr>
          <w:rFonts w:cs="Times New Roman"/>
          <w:lang w:val="sk-SK"/>
        </w:rPr>
        <w:t>2.</w:t>
        <w:tab/>
      </w:r>
      <w:r w:rsidRPr="00C67C12">
        <w:rPr>
          <w:rFonts w:cs="Times New Roman" w:hint="default"/>
          <w:lang w:val="sk-SK"/>
        </w:rPr>
        <w:t>Forma Ž</w:t>
      </w:r>
      <w:r w:rsidRPr="00C67C12">
        <w:rPr>
          <w:rFonts w:cs="Times New Roman" w:hint="default"/>
          <w:lang w:val="sk-SK"/>
        </w:rPr>
        <w:t>iadosti o Prí</w:t>
      </w:r>
      <w:r w:rsidRPr="00C67C12">
        <w:rPr>
          <w:rFonts w:cs="Times New Roman" w:hint="default"/>
          <w:lang w:val="sk-SK"/>
        </w:rPr>
        <w:t>spevok;</w:t>
      </w:r>
    </w:p>
    <w:p w:rsidR="00C67C12" w:rsidRPr="00C67C12" w:rsidP="00C67C12">
      <w:pPr>
        <w:pStyle w:val="Standard8"/>
        <w:numPr>
          <w:ilvl w:val="0"/>
          <w:numId w:val="0"/>
        </w:numPr>
        <w:tabs>
          <w:tab w:val="clear" w:pos="1440"/>
        </w:tabs>
        <w:bidi w:val="0"/>
        <w:ind w:left="720" w:firstLine="0"/>
        <w:rPr>
          <w:rFonts w:cs="Times New Roman" w:hint="default"/>
          <w:lang w:val="sk-SK"/>
        </w:rPr>
      </w:pPr>
      <w:r w:rsidRPr="00C67C12">
        <w:rPr>
          <w:rFonts w:cs="Times New Roman" w:hint="default"/>
          <w:lang w:val="sk-SK"/>
        </w:rPr>
        <w:t>3.</w:t>
        <w:tab/>
      </w:r>
      <w:r w:rsidRPr="00C67C12">
        <w:rPr>
          <w:rFonts w:cs="Times New Roman" w:hint="default"/>
          <w:lang w:val="sk-SK"/>
        </w:rPr>
        <w:t>Forma Sprá</w:t>
      </w:r>
      <w:r w:rsidRPr="00C67C12">
        <w:rPr>
          <w:rFonts w:cs="Times New Roman" w:hint="default"/>
          <w:lang w:val="sk-SK"/>
        </w:rPr>
        <w:t>vy o Prijatí</w:t>
      </w:r>
      <w:r w:rsidRPr="00C67C12">
        <w:rPr>
          <w:rFonts w:cs="Times New Roman" w:hint="default"/>
          <w:lang w:val="sk-SK"/>
        </w:rPr>
        <w:t>;</w:t>
      </w:r>
    </w:p>
    <w:p w:rsidR="00C67C12" w:rsidRPr="00C67C12" w:rsidP="00C67C12">
      <w:pPr>
        <w:pStyle w:val="Standard8"/>
        <w:numPr>
          <w:ilvl w:val="0"/>
          <w:numId w:val="0"/>
        </w:numPr>
        <w:tabs>
          <w:tab w:val="clear" w:pos="1440"/>
        </w:tabs>
        <w:bidi w:val="0"/>
        <w:ind w:left="720" w:firstLine="0"/>
        <w:rPr>
          <w:rFonts w:cs="Times New Roman" w:hint="default"/>
          <w:lang w:val="sk-SK"/>
        </w:rPr>
      </w:pPr>
      <w:r w:rsidRPr="00C67C12">
        <w:rPr>
          <w:rFonts w:cs="Times New Roman" w:hint="default"/>
          <w:lang w:val="sk-SK"/>
        </w:rPr>
        <w:t>4.</w:t>
        <w:tab/>
      </w:r>
      <w:r w:rsidRPr="00C67C12">
        <w:rPr>
          <w:rFonts w:cs="Times New Roman" w:hint="default"/>
          <w:lang w:val="sk-SK"/>
        </w:rPr>
        <w:t>Forma  Prá</w:t>
      </w:r>
      <w:r w:rsidRPr="00C67C12">
        <w:rPr>
          <w:rFonts w:cs="Times New Roman" w:hint="default"/>
          <w:lang w:val="sk-SK"/>
        </w:rPr>
        <w:t xml:space="preserve">vneho Stanoviska; </w:t>
      </w:r>
    </w:p>
    <w:p w:rsidR="00C67C12" w:rsidRPr="00C67C12" w:rsidP="00C67C12">
      <w:pPr>
        <w:pStyle w:val="Standard8"/>
        <w:numPr>
          <w:ilvl w:val="0"/>
          <w:numId w:val="0"/>
        </w:numPr>
        <w:tabs>
          <w:tab w:val="clear" w:pos="1440"/>
        </w:tabs>
        <w:bidi w:val="0"/>
        <w:ind w:left="720" w:firstLine="0"/>
        <w:rPr>
          <w:rFonts w:cs="Times New Roman" w:hint="default"/>
          <w:lang w:val="sk-SK"/>
        </w:rPr>
      </w:pPr>
      <w:r w:rsidRPr="00C67C12">
        <w:rPr>
          <w:rFonts w:cs="Times New Roman" w:hint="default"/>
          <w:lang w:val="sk-SK"/>
        </w:rPr>
        <w:t>5.</w:t>
        <w:tab/>
      </w:r>
      <w:r w:rsidRPr="00C67C12">
        <w:rPr>
          <w:rFonts w:cs="Times New Roman" w:hint="default"/>
          <w:lang w:val="sk-SK"/>
        </w:rPr>
        <w:t>Pravidlá</w:t>
      </w:r>
      <w:r w:rsidRPr="00C67C12">
        <w:rPr>
          <w:rFonts w:cs="Times New Roman" w:hint="default"/>
          <w:lang w:val="sk-SK"/>
        </w:rPr>
        <w:t xml:space="preserve"> pre Urč</w:t>
      </w:r>
      <w:r w:rsidRPr="00C67C12">
        <w:rPr>
          <w:rFonts w:cs="Times New Roman" w:hint="default"/>
          <w:lang w:val="sk-SK"/>
        </w:rPr>
        <w:t>enie EURIBOR;</w:t>
      </w:r>
    </w:p>
    <w:p w:rsidR="00C67C12" w:rsidRPr="00C67C12" w:rsidP="00C67C12">
      <w:pPr>
        <w:pStyle w:val="Standard8"/>
        <w:numPr>
          <w:ilvl w:val="0"/>
          <w:numId w:val="0"/>
        </w:numPr>
        <w:tabs>
          <w:tab w:val="clear" w:pos="1440"/>
        </w:tabs>
        <w:bidi w:val="0"/>
        <w:ind w:left="720" w:firstLine="0"/>
        <w:rPr>
          <w:rFonts w:cs="Times New Roman" w:hint="default"/>
          <w:lang w:val="sk-SK"/>
        </w:rPr>
      </w:pPr>
      <w:r w:rsidRPr="00C67C12">
        <w:rPr>
          <w:rFonts w:cs="Times New Roman" w:hint="default"/>
          <w:lang w:val="sk-SK"/>
        </w:rPr>
        <w:t>6.</w:t>
        <w:tab/>
      </w:r>
      <w:r w:rsidRPr="00C67C12">
        <w:rPr>
          <w:rFonts w:cs="Times New Roman" w:hint="default"/>
          <w:lang w:val="sk-SK"/>
        </w:rPr>
        <w:t>Forma Zmluvy o Postú</w:t>
      </w:r>
      <w:r w:rsidRPr="00C67C12">
        <w:rPr>
          <w:rFonts w:cs="Times New Roman" w:hint="default"/>
          <w:lang w:val="sk-SK"/>
        </w:rPr>
        <w:t>pení.</w:t>
      </w:r>
    </w:p>
    <w:p w:rsidR="00C67C12" w:rsidRPr="00C67C12" w:rsidP="00C67C12">
      <w:pPr>
        <w:pStyle w:val="Standard8"/>
        <w:numPr>
          <w:ilvl w:val="0"/>
          <w:numId w:val="0"/>
        </w:numPr>
        <w:tabs>
          <w:tab w:val="clear" w:pos="1440"/>
        </w:tabs>
        <w:bidi w:val="0"/>
        <w:ind w:left="720" w:firstLine="0"/>
        <w:rPr>
          <w:rFonts w:cs="Times New Roman" w:hint="default"/>
          <w:lang w:val="sk-SK"/>
        </w:rPr>
      </w:pPr>
      <w:r w:rsidRPr="00C67C12">
        <w:rPr>
          <w:rFonts w:cs="Times New Roman" w:hint="default"/>
          <w:lang w:val="sk-SK"/>
        </w:rPr>
        <w:t>7.</w:t>
        <w:tab/>
        <w:t>Zoznam kontaktov</w:t>
      </w:r>
    </w:p>
    <w:p w:rsidR="00C67C12" w:rsidRPr="00C67C12" w:rsidP="00C67C12">
      <w:pPr>
        <w:pStyle w:val="BodyText"/>
        <w:pageBreakBefore/>
        <w:bidi w:val="0"/>
        <w:rPr>
          <w:rFonts w:cs="Times New Roman"/>
          <w:lang w:val="sk-SK"/>
        </w:rPr>
      </w:pPr>
      <w:r w:rsidRPr="00C67C12">
        <w:rPr>
          <w:rFonts w:cs="Times New Roman" w:hint="default"/>
          <w:lang w:val="sk-SK"/>
        </w:rPr>
        <w:t>Dané</w:t>
      </w:r>
      <w:r w:rsidRPr="00C67C12">
        <w:rPr>
          <w:rFonts w:cs="Times New Roman" w:hint="default"/>
          <w:lang w:val="sk-SK"/>
        </w:rPr>
        <w:t xml:space="preserve"> v Bruseli v </w:t>
      </w:r>
      <w:r w:rsidR="004530DA">
        <w:rPr>
          <w:rFonts w:cs="Times New Roman" w:hint="default"/>
          <w:lang w:val="sk-SK"/>
        </w:rPr>
        <w:t>___ má</w:t>
      </w:r>
      <w:r w:rsidR="004530DA">
        <w:rPr>
          <w:rFonts w:cs="Times New Roman" w:hint="default"/>
          <w:lang w:val="sk-SK"/>
        </w:rPr>
        <w:t>ja 2010</w:t>
      </w:r>
      <w:r w:rsidRPr="00C67C12">
        <w:rPr>
          <w:rFonts w:cs="Times New Roman" w:hint="default"/>
          <w:lang w:val="sk-SK"/>
        </w:rPr>
        <w:t xml:space="preserve"> a v Até</w:t>
      </w:r>
      <w:r w:rsidRPr="00C67C12">
        <w:rPr>
          <w:rFonts w:cs="Times New Roman" w:hint="default"/>
          <w:lang w:val="sk-SK"/>
        </w:rPr>
        <w:t xml:space="preserve">nach </w:t>
      </w:r>
      <w:r w:rsidR="004530DA">
        <w:rPr>
          <w:rFonts w:cs="Times New Roman" w:hint="default"/>
          <w:lang w:val="sk-SK"/>
        </w:rPr>
        <w:t>___ má</w:t>
      </w:r>
      <w:r w:rsidR="004530DA">
        <w:rPr>
          <w:rFonts w:cs="Times New Roman" w:hint="default"/>
          <w:lang w:val="sk-SK"/>
        </w:rPr>
        <w:t>ja 2010</w:t>
      </w:r>
      <w:r w:rsidRPr="00C67C12">
        <w:rPr>
          <w:rFonts w:cs="Times New Roman"/>
          <w:lang w:val="sk-SK"/>
        </w:rPr>
        <w:t>.</w:t>
      </w:r>
    </w:p>
    <w:p w:rsidR="00C67C12" w:rsidRPr="00C67C12" w:rsidP="00C67C12">
      <w:pPr>
        <w:pStyle w:val="BodyText"/>
        <w:bidi w:val="0"/>
        <w:rPr>
          <w:rFonts w:cs="Times New Roman"/>
          <w:lang w:val="sk-SK"/>
        </w:rPr>
      </w:pPr>
      <w:r w:rsidRPr="00C67C12">
        <w:rPr>
          <w:rFonts w:cs="Times New Roman"/>
          <w:lang w:val="sk-SK"/>
        </w:rPr>
        <w:t xml:space="preserve"> </w:t>
      </w:r>
    </w:p>
    <w:tbl>
      <w:tblPr>
        <w:tblStyle w:val="TableNormal"/>
        <w:tblW w:w="0" w:type="auto"/>
        <w:tblLayout w:type="fixed"/>
        <w:tblCellMar>
          <w:left w:w="10" w:type="dxa"/>
          <w:right w:w="10" w:type="dxa"/>
        </w:tblCellMar>
      </w:tblPr>
      <w:tblGrid>
        <w:gridCol w:w="4261"/>
        <w:gridCol w:w="4261"/>
      </w:tblGrid>
      <w:tr>
        <w:tblPrEx>
          <w:tblW w:w="0" w:type="auto"/>
          <w:tblLayout w:type="fixed"/>
          <w:tblCellMar>
            <w:left w:w="10" w:type="dxa"/>
            <w:right w:w="10" w:type="dxa"/>
          </w:tblCellMar>
        </w:tblPrEx>
        <w:tc>
          <w:tcPr>
            <w:tcW w:w="4261" w:type="dxa"/>
            <w:tcBorders>
              <w:top w:val="none" w:sz="0" w:space="0" w:color="auto"/>
              <w:left w:val="none" w:sz="0" w:space="0" w:color="auto"/>
              <w:bottom w:val="none" w:sz="0" w:space="0" w:color="auto"/>
              <w:right w:val="none" w:sz="0" w:space="0" w:color="auto"/>
            </w:tcBorders>
            <w:textDirection w:val="lrTb"/>
            <w:vAlign w:val="top"/>
          </w:tcPr>
          <w:p w:rsidR="00C67C12" w:rsidRPr="00C67C12" w:rsidP="009F60DB">
            <w:pPr>
              <w:bidi w:val="0"/>
              <w:snapToGrid w:val="0"/>
              <w:spacing w:after="0" w:line="360" w:lineRule="auto"/>
              <w:rPr>
                <w:rFonts w:ascii="Times New Roman" w:hAnsi="Times New Roman"/>
                <w:sz w:val="24"/>
                <w:szCs w:val="24"/>
              </w:rPr>
            </w:pPr>
            <w:r w:rsidRPr="00C67C12">
              <w:rPr>
                <w:rFonts w:ascii="Times New Roman" w:hAnsi="Times New Roman"/>
                <w:b/>
                <w:sz w:val="24"/>
                <w:szCs w:val="24"/>
              </w:rPr>
              <w:t>GRÉCKA REPUBLIKA</w:t>
            </w:r>
            <w:r w:rsidRPr="00C67C12">
              <w:rPr>
                <w:rFonts w:ascii="Times New Roman" w:hAnsi="Times New Roman"/>
                <w:sz w:val="24"/>
                <w:szCs w:val="24"/>
              </w:rPr>
              <w:br/>
              <w:t>ako Dlžník</w:t>
              <w:br/>
              <w:t>zastúpený</w:t>
            </w:r>
          </w:p>
          <w:p w:rsidR="00C67C12" w:rsidRPr="00C67C12" w:rsidP="009F60DB">
            <w:pPr>
              <w:bidi w:val="0"/>
              <w:spacing w:after="0" w:line="360" w:lineRule="auto"/>
              <w:rPr>
                <w:rFonts w:ascii="Times New Roman" w:hAnsi="Times New Roman"/>
                <w:sz w:val="24"/>
                <w:szCs w:val="24"/>
              </w:rPr>
            </w:pPr>
            <w:r w:rsidRPr="00C67C12">
              <w:rPr>
                <w:rFonts w:ascii="Times New Roman" w:hAnsi="Times New Roman"/>
                <w:sz w:val="24"/>
                <w:szCs w:val="24"/>
              </w:rPr>
              <w:t>Ministrom financií</w:t>
            </w:r>
          </w:p>
          <w:p w:rsidR="00C67C12" w:rsidRPr="00C67C12" w:rsidP="009F60DB">
            <w:pPr>
              <w:pStyle w:val="BodyText"/>
              <w:bidi w:val="0"/>
              <w:spacing w:after="0" w:line="360" w:lineRule="auto"/>
              <w:jc w:val="left"/>
              <w:rPr>
                <w:rFonts w:cs="Times New Roman"/>
                <w:lang w:val="sk-SK"/>
              </w:rPr>
            </w:pPr>
          </w:p>
        </w:tc>
        <w:tc>
          <w:tcPr>
            <w:tcW w:w="4261" w:type="dxa"/>
            <w:tcBorders>
              <w:top w:val="none" w:sz="0" w:space="0" w:color="auto"/>
              <w:left w:val="none" w:sz="0" w:space="0" w:color="auto"/>
              <w:bottom w:val="none" w:sz="0" w:space="0" w:color="auto"/>
              <w:right w:val="none" w:sz="0" w:space="0" w:color="auto"/>
            </w:tcBorders>
            <w:textDirection w:val="lrTb"/>
            <w:vAlign w:val="top"/>
          </w:tcPr>
          <w:p w:rsidR="00C67C12" w:rsidRPr="00C67C12" w:rsidP="009F60DB">
            <w:pPr>
              <w:bidi w:val="0"/>
              <w:snapToGrid w:val="0"/>
              <w:spacing w:after="0" w:line="360" w:lineRule="auto"/>
              <w:rPr>
                <w:rFonts w:ascii="Times New Roman" w:hAnsi="Times New Roman"/>
                <w:b/>
                <w:sz w:val="24"/>
                <w:szCs w:val="24"/>
              </w:rPr>
            </w:pPr>
            <w:r w:rsidRPr="00C67C12">
              <w:rPr>
                <w:rFonts w:ascii="Times New Roman" w:hAnsi="Times New Roman"/>
                <w:b/>
                <w:sz w:val="24"/>
                <w:szCs w:val="24"/>
              </w:rPr>
              <w:t>Nasledujúce členské štáty eurozóny</w:t>
            </w:r>
          </w:p>
          <w:tbl>
            <w:tblPr>
              <w:tblStyle w:val="TableNormal"/>
              <w:tblW w:w="5000" w:type="pct"/>
              <w:tblLayout w:type="fixed"/>
              <w:tblCellMar>
                <w:left w:w="10" w:type="dxa"/>
                <w:right w:w="10" w:type="dxa"/>
              </w:tblCellMar>
            </w:tblPr>
            <w:tblGrid>
              <w:gridCol w:w="4241"/>
            </w:tblGrid>
            <w:tr>
              <w:tblPrEx>
                <w:tblW w:w="5000" w:type="pct"/>
                <w:tblLayout w:type="fixed"/>
                <w:tblCellMar>
                  <w:left w:w="10" w:type="dxa"/>
                  <w:right w:w="10" w:type="dxa"/>
                </w:tblCellMar>
              </w:tblPrEx>
              <w:trPr>
                <w:trHeight w:val="6472"/>
              </w:trPr>
              <w:tc>
                <w:tcPr>
                  <w:tcW w:w="5000" w:type="pct"/>
                  <w:tcBorders>
                    <w:top w:val="nil"/>
                    <w:left w:val="nil"/>
                    <w:bottom w:val="nil"/>
                    <w:right w:val="nil"/>
                  </w:tcBorders>
                  <w:textDirection w:val="lrTb"/>
                  <w:vAlign w:val="bottom"/>
                </w:tcPr>
                <w:p w:rsidR="00C67C12" w:rsidRPr="00C67C12" w:rsidP="009F60DB">
                  <w:pPr>
                    <w:bidi w:val="0"/>
                    <w:snapToGrid w:val="0"/>
                    <w:spacing w:after="0" w:line="360" w:lineRule="auto"/>
                    <w:rPr>
                      <w:rFonts w:ascii="Times New Roman" w:hAnsi="Times New Roman"/>
                      <w:b/>
                      <w:caps/>
                      <w:sz w:val="24"/>
                      <w:szCs w:val="24"/>
                    </w:rPr>
                  </w:pPr>
                  <w:r w:rsidRPr="00C67C12">
                    <w:rPr>
                      <w:rFonts w:ascii="Times New Roman" w:hAnsi="Times New Roman"/>
                      <w:b/>
                      <w:caps/>
                      <w:sz w:val="24"/>
                      <w:szCs w:val="24"/>
                    </w:rPr>
                    <w:t>Belgické kráľovstvo, Írsko</w:t>
                  </w:r>
                </w:p>
                <w:p w:rsidR="00C67C12" w:rsidRPr="00C67C12" w:rsidP="009F60DB">
                  <w:pPr>
                    <w:bidi w:val="0"/>
                    <w:snapToGrid w:val="0"/>
                    <w:spacing w:after="0" w:line="360" w:lineRule="auto"/>
                    <w:rPr>
                      <w:rFonts w:ascii="Times New Roman" w:hAnsi="Times New Roman"/>
                      <w:b/>
                      <w:caps/>
                      <w:sz w:val="24"/>
                      <w:szCs w:val="24"/>
                    </w:rPr>
                  </w:pPr>
                  <w:r w:rsidRPr="00C67C12">
                    <w:rPr>
                      <w:rFonts w:ascii="Times New Roman" w:hAnsi="Times New Roman"/>
                      <w:b/>
                      <w:caps/>
                      <w:sz w:val="24"/>
                      <w:szCs w:val="24"/>
                    </w:rPr>
                    <w:t xml:space="preserve">Španielske kráľovstvo, </w:t>
                  </w:r>
                </w:p>
                <w:p w:rsidR="00C67C12" w:rsidRPr="00C67C12" w:rsidP="009F60DB">
                  <w:pPr>
                    <w:bidi w:val="0"/>
                    <w:snapToGrid w:val="0"/>
                    <w:spacing w:after="0" w:line="360" w:lineRule="auto"/>
                    <w:rPr>
                      <w:rFonts w:ascii="Times New Roman" w:hAnsi="Times New Roman"/>
                      <w:b/>
                      <w:caps/>
                      <w:sz w:val="24"/>
                      <w:szCs w:val="24"/>
                    </w:rPr>
                  </w:pPr>
                  <w:r w:rsidRPr="00C67C12">
                    <w:rPr>
                      <w:rFonts w:ascii="Times New Roman" w:hAnsi="Times New Roman"/>
                      <w:b/>
                      <w:caps/>
                      <w:sz w:val="24"/>
                      <w:szCs w:val="24"/>
                    </w:rPr>
                    <w:t>Francúzska republika,</w:t>
                  </w:r>
                </w:p>
                <w:p w:rsidR="00C67C12" w:rsidRPr="00C67C12" w:rsidP="009F60DB">
                  <w:pPr>
                    <w:bidi w:val="0"/>
                    <w:snapToGrid w:val="0"/>
                    <w:spacing w:after="0" w:line="360" w:lineRule="auto"/>
                    <w:rPr>
                      <w:rFonts w:ascii="Times New Roman" w:hAnsi="Times New Roman"/>
                      <w:b/>
                      <w:caps/>
                      <w:sz w:val="24"/>
                      <w:szCs w:val="24"/>
                    </w:rPr>
                  </w:pPr>
                  <w:r w:rsidRPr="00C67C12">
                    <w:rPr>
                      <w:rFonts w:ascii="Times New Roman" w:hAnsi="Times New Roman"/>
                      <w:b/>
                      <w:caps/>
                      <w:sz w:val="24"/>
                      <w:szCs w:val="24"/>
                    </w:rPr>
                    <w:t>Talianska republika,</w:t>
                  </w:r>
                </w:p>
                <w:p w:rsidR="00C67C12" w:rsidRPr="00C67C12" w:rsidP="009F60DB">
                  <w:pPr>
                    <w:bidi w:val="0"/>
                    <w:snapToGrid w:val="0"/>
                    <w:spacing w:after="0" w:line="360" w:lineRule="auto"/>
                    <w:rPr>
                      <w:rFonts w:ascii="Times New Roman" w:hAnsi="Times New Roman"/>
                      <w:b/>
                      <w:caps/>
                      <w:sz w:val="24"/>
                      <w:szCs w:val="24"/>
                    </w:rPr>
                  </w:pPr>
                  <w:r w:rsidRPr="00C67C12">
                    <w:rPr>
                      <w:rFonts w:ascii="Times New Roman" w:hAnsi="Times New Roman"/>
                      <w:b/>
                      <w:caps/>
                      <w:sz w:val="24"/>
                      <w:szCs w:val="24"/>
                    </w:rPr>
                    <w:t>Cyperská republika,</w:t>
                  </w:r>
                </w:p>
                <w:p w:rsidR="00C67C12" w:rsidRPr="00C67C12" w:rsidP="009F60DB">
                  <w:pPr>
                    <w:bidi w:val="0"/>
                    <w:snapToGrid w:val="0"/>
                    <w:spacing w:after="0" w:line="360" w:lineRule="auto"/>
                    <w:rPr>
                      <w:rFonts w:ascii="Times New Roman" w:hAnsi="Times New Roman"/>
                      <w:b/>
                      <w:caps/>
                      <w:sz w:val="24"/>
                      <w:szCs w:val="24"/>
                    </w:rPr>
                  </w:pPr>
                  <w:r w:rsidRPr="00C67C12">
                    <w:rPr>
                      <w:rFonts w:ascii="Times New Roman" w:hAnsi="Times New Roman"/>
                      <w:b/>
                      <w:caps/>
                      <w:sz w:val="24"/>
                      <w:szCs w:val="24"/>
                    </w:rPr>
                    <w:t>Luxemburské veľkovojvodstvo,</w:t>
                  </w:r>
                </w:p>
                <w:p w:rsidR="00C67C12" w:rsidRPr="00C67C12" w:rsidP="009F60DB">
                  <w:pPr>
                    <w:bidi w:val="0"/>
                    <w:snapToGrid w:val="0"/>
                    <w:spacing w:after="0" w:line="360" w:lineRule="auto"/>
                    <w:rPr>
                      <w:rFonts w:ascii="Times New Roman" w:hAnsi="Times New Roman"/>
                      <w:b/>
                      <w:caps/>
                      <w:sz w:val="24"/>
                      <w:szCs w:val="24"/>
                    </w:rPr>
                  </w:pPr>
                  <w:r w:rsidRPr="00C67C12">
                    <w:rPr>
                      <w:rFonts w:ascii="Times New Roman" w:hAnsi="Times New Roman"/>
                      <w:b/>
                      <w:caps/>
                      <w:sz w:val="24"/>
                      <w:szCs w:val="24"/>
                    </w:rPr>
                    <w:t>Republika Malty,</w:t>
                  </w:r>
                </w:p>
                <w:p w:rsidR="00C67C12" w:rsidRPr="00C67C12" w:rsidP="009F60DB">
                  <w:pPr>
                    <w:bidi w:val="0"/>
                    <w:snapToGrid w:val="0"/>
                    <w:spacing w:after="0" w:line="360" w:lineRule="auto"/>
                    <w:rPr>
                      <w:rFonts w:ascii="Times New Roman" w:hAnsi="Times New Roman"/>
                      <w:b/>
                      <w:caps/>
                      <w:sz w:val="24"/>
                      <w:szCs w:val="24"/>
                    </w:rPr>
                  </w:pPr>
                  <w:r w:rsidRPr="00C67C12">
                    <w:rPr>
                      <w:rFonts w:ascii="Times New Roman" w:hAnsi="Times New Roman"/>
                      <w:b/>
                      <w:caps/>
                      <w:sz w:val="24"/>
                      <w:szCs w:val="24"/>
                    </w:rPr>
                    <w:t xml:space="preserve">Holandské kráľovstvo, </w:t>
                  </w:r>
                </w:p>
                <w:p w:rsidR="00C67C12" w:rsidRPr="00C67C12" w:rsidP="009F60DB">
                  <w:pPr>
                    <w:bidi w:val="0"/>
                    <w:snapToGrid w:val="0"/>
                    <w:spacing w:after="0" w:line="360" w:lineRule="auto"/>
                    <w:rPr>
                      <w:rFonts w:ascii="Times New Roman" w:hAnsi="Times New Roman"/>
                      <w:b/>
                      <w:caps/>
                      <w:sz w:val="24"/>
                      <w:szCs w:val="24"/>
                    </w:rPr>
                  </w:pPr>
                  <w:r w:rsidRPr="00C67C12">
                    <w:rPr>
                      <w:rFonts w:ascii="Times New Roman" w:hAnsi="Times New Roman"/>
                      <w:b/>
                      <w:caps/>
                      <w:sz w:val="24"/>
                      <w:szCs w:val="24"/>
                    </w:rPr>
                    <w:t>Rakúska republika,</w:t>
                  </w:r>
                </w:p>
                <w:p w:rsidR="00C67C12" w:rsidRPr="00C67C12" w:rsidP="009F60DB">
                  <w:pPr>
                    <w:bidi w:val="0"/>
                    <w:snapToGrid w:val="0"/>
                    <w:spacing w:after="0" w:line="360" w:lineRule="auto"/>
                    <w:rPr>
                      <w:rFonts w:ascii="Times New Roman" w:hAnsi="Times New Roman"/>
                      <w:b/>
                      <w:caps/>
                      <w:sz w:val="24"/>
                      <w:szCs w:val="24"/>
                    </w:rPr>
                  </w:pPr>
                  <w:r w:rsidRPr="00C67C12">
                    <w:rPr>
                      <w:rFonts w:ascii="Times New Roman" w:hAnsi="Times New Roman"/>
                      <w:b/>
                      <w:caps/>
                      <w:sz w:val="24"/>
                      <w:szCs w:val="24"/>
                    </w:rPr>
                    <w:t>Portugálská republika,</w:t>
                  </w:r>
                </w:p>
                <w:p w:rsidR="00C67C12" w:rsidRPr="00C67C12" w:rsidP="009F60DB">
                  <w:pPr>
                    <w:bidi w:val="0"/>
                    <w:snapToGrid w:val="0"/>
                    <w:spacing w:after="0" w:line="360" w:lineRule="auto"/>
                    <w:rPr>
                      <w:rFonts w:ascii="Times New Roman" w:hAnsi="Times New Roman"/>
                      <w:b/>
                      <w:caps/>
                      <w:sz w:val="24"/>
                      <w:szCs w:val="24"/>
                    </w:rPr>
                  </w:pPr>
                  <w:r w:rsidRPr="00C67C12">
                    <w:rPr>
                      <w:rFonts w:ascii="Times New Roman" w:hAnsi="Times New Roman"/>
                      <w:b/>
                      <w:caps/>
                      <w:sz w:val="24"/>
                      <w:szCs w:val="24"/>
                    </w:rPr>
                    <w:t>Sloviská republika,</w:t>
                  </w:r>
                </w:p>
                <w:p w:rsidR="00C67C12" w:rsidRPr="00C67C12" w:rsidP="009F60DB">
                  <w:pPr>
                    <w:bidi w:val="0"/>
                    <w:snapToGrid w:val="0"/>
                    <w:spacing w:after="0" w:line="360" w:lineRule="auto"/>
                    <w:rPr>
                      <w:rFonts w:ascii="Times New Roman" w:hAnsi="Times New Roman"/>
                      <w:b/>
                      <w:caps/>
                      <w:sz w:val="24"/>
                      <w:szCs w:val="24"/>
                    </w:rPr>
                  </w:pPr>
                  <w:r w:rsidRPr="00C67C12">
                    <w:rPr>
                      <w:rFonts w:ascii="Times New Roman" w:hAnsi="Times New Roman"/>
                      <w:b/>
                      <w:caps/>
                      <w:sz w:val="24"/>
                      <w:szCs w:val="24"/>
                    </w:rPr>
                    <w:t>Slovenská republika,</w:t>
                  </w:r>
                </w:p>
                <w:p w:rsidR="00C67C12" w:rsidRPr="00C67C12" w:rsidP="009F60DB">
                  <w:pPr>
                    <w:bidi w:val="0"/>
                    <w:snapToGrid w:val="0"/>
                    <w:spacing w:after="0" w:line="360" w:lineRule="auto"/>
                    <w:rPr>
                      <w:rFonts w:ascii="Times New Roman" w:hAnsi="Times New Roman"/>
                      <w:sz w:val="24"/>
                      <w:szCs w:val="24"/>
                    </w:rPr>
                  </w:pPr>
                  <w:r w:rsidRPr="00C67C12">
                    <w:rPr>
                      <w:rFonts w:ascii="Times New Roman" w:hAnsi="Times New Roman"/>
                      <w:b/>
                      <w:caps/>
                      <w:sz w:val="24"/>
                      <w:szCs w:val="24"/>
                    </w:rPr>
                    <w:t>Fínska republika</w:t>
                  </w:r>
                </w:p>
              </w:tc>
            </w:tr>
          </w:tbl>
          <w:p w:rsidR="00C67C12" w:rsidRPr="00C67C12" w:rsidP="009F60DB">
            <w:pPr>
              <w:bidi w:val="0"/>
              <w:snapToGrid w:val="0"/>
              <w:spacing w:after="0" w:line="360" w:lineRule="auto"/>
              <w:rPr>
                <w:rFonts w:ascii="Times New Roman" w:hAnsi="Times New Roman"/>
                <w:sz w:val="24"/>
                <w:szCs w:val="24"/>
              </w:rPr>
            </w:pPr>
            <w:r w:rsidRPr="00C67C12">
              <w:rPr>
                <w:rFonts w:ascii="Times New Roman" w:hAnsi="Times New Roman"/>
                <w:b/>
                <w:sz w:val="24"/>
                <w:szCs w:val="24"/>
              </w:rPr>
              <w:t>ako Veritelia</w:t>
            </w:r>
            <w:r w:rsidRPr="00C67C12">
              <w:rPr>
                <w:rFonts w:ascii="Times New Roman" w:hAnsi="Times New Roman"/>
                <w:sz w:val="24"/>
                <w:szCs w:val="24"/>
              </w:rPr>
              <w:br/>
              <w:br/>
              <w:t>zastúpení:</w:t>
            </w:r>
          </w:p>
          <w:p w:rsidR="00C67C12" w:rsidRPr="00C67C12" w:rsidP="009F60DB">
            <w:pPr>
              <w:bidi w:val="0"/>
              <w:snapToGrid w:val="0"/>
              <w:spacing w:after="0" w:line="360" w:lineRule="auto"/>
              <w:rPr>
                <w:rFonts w:ascii="Times New Roman" w:hAnsi="Times New Roman"/>
                <w:sz w:val="24"/>
                <w:szCs w:val="24"/>
              </w:rPr>
            </w:pPr>
            <w:r w:rsidRPr="00C67C12">
              <w:rPr>
                <w:rFonts w:ascii="Times New Roman" w:hAnsi="Times New Roman"/>
                <w:sz w:val="24"/>
                <w:szCs w:val="24"/>
              </w:rPr>
              <w:t>EURÓPSKOU KOMISIOU</w:t>
              <w:br/>
              <w:t>zastúpenou</w:t>
            </w:r>
          </w:p>
          <w:p w:rsidR="00C67C12" w:rsidRPr="00C67C12" w:rsidP="009F60DB">
            <w:pPr>
              <w:bidi w:val="0"/>
              <w:snapToGrid w:val="0"/>
              <w:spacing w:after="0" w:line="360" w:lineRule="auto"/>
              <w:rPr>
                <w:rFonts w:ascii="Times New Roman" w:hAnsi="Times New Roman"/>
                <w:sz w:val="24"/>
                <w:szCs w:val="24"/>
              </w:rPr>
            </w:pPr>
            <w:r w:rsidRPr="00C67C12">
              <w:rPr>
                <w:rFonts w:ascii="Times New Roman" w:hAnsi="Times New Roman"/>
                <w:sz w:val="24"/>
                <w:szCs w:val="24"/>
              </w:rPr>
              <w:t>_________________________________</w:t>
            </w:r>
          </w:p>
        </w:tc>
      </w:tr>
      <w:tr>
        <w:tblPrEx>
          <w:tblW w:w="0" w:type="auto"/>
          <w:tblLayout w:type="fixed"/>
          <w:tblCellMar>
            <w:left w:w="10" w:type="dxa"/>
            <w:right w:w="10" w:type="dxa"/>
          </w:tblCellMar>
        </w:tblPrEx>
        <w:tc>
          <w:tcPr>
            <w:tcW w:w="4261" w:type="dxa"/>
            <w:tcBorders>
              <w:top w:val="none" w:sz="0" w:space="0" w:color="auto"/>
              <w:left w:val="none" w:sz="0" w:space="0" w:color="auto"/>
              <w:bottom w:val="none" w:sz="0" w:space="0" w:color="auto"/>
              <w:right w:val="none" w:sz="0" w:space="0" w:color="auto"/>
            </w:tcBorders>
            <w:textDirection w:val="lrTb"/>
            <w:vAlign w:val="top"/>
          </w:tcPr>
          <w:p w:rsidR="00C67C12" w:rsidRPr="00C67C12" w:rsidP="009F60DB">
            <w:pPr>
              <w:bidi w:val="0"/>
              <w:snapToGrid w:val="0"/>
              <w:spacing w:after="0" w:line="360" w:lineRule="auto"/>
              <w:jc w:val="center"/>
              <w:rPr>
                <w:rFonts w:ascii="Times New Roman" w:hAnsi="Times New Roman"/>
                <w:sz w:val="24"/>
                <w:szCs w:val="24"/>
              </w:rPr>
            </w:pPr>
            <w:r w:rsidRPr="00C67C12">
              <w:rPr>
                <w:rFonts w:ascii="Times New Roman" w:hAnsi="Times New Roman"/>
                <w:b/>
                <w:sz w:val="24"/>
                <w:szCs w:val="24"/>
              </w:rPr>
              <w:t>BANK OF GREECE</w:t>
            </w:r>
            <w:r w:rsidRPr="00C67C12">
              <w:rPr>
                <w:rFonts w:ascii="Times New Roman" w:hAnsi="Times New Roman"/>
                <w:sz w:val="24"/>
                <w:szCs w:val="24"/>
              </w:rPr>
              <w:br/>
            </w:r>
            <w:r w:rsidR="004530DA">
              <w:rPr>
                <w:rFonts w:ascii="Times New Roman" w:hAnsi="Times New Roman"/>
                <w:sz w:val="24"/>
                <w:szCs w:val="24"/>
              </w:rPr>
              <w:t>ako Dlžníkov Agent</w:t>
            </w:r>
            <w:r w:rsidRPr="00C67C12">
              <w:rPr>
                <w:rFonts w:ascii="Times New Roman" w:hAnsi="Times New Roman"/>
                <w:sz w:val="24"/>
                <w:szCs w:val="24"/>
              </w:rPr>
              <w:br/>
            </w:r>
            <w:r w:rsidR="004530DA">
              <w:rPr>
                <w:rFonts w:ascii="Times New Roman" w:hAnsi="Times New Roman"/>
                <w:sz w:val="24"/>
                <w:szCs w:val="24"/>
              </w:rPr>
              <w:t>zastúpený</w:t>
            </w:r>
          </w:p>
          <w:p w:rsidR="00C67C12" w:rsidRPr="004530DA" w:rsidP="004530DA">
            <w:pPr>
              <w:bidi w:val="0"/>
              <w:spacing w:after="0" w:line="360" w:lineRule="auto"/>
              <w:jc w:val="center"/>
              <w:rPr>
                <w:rFonts w:ascii="Times New Roman" w:hAnsi="Times New Roman"/>
                <w:sz w:val="24"/>
                <w:szCs w:val="24"/>
              </w:rPr>
            </w:pPr>
            <w:r w:rsidR="004530DA">
              <w:rPr>
                <w:rFonts w:ascii="Times New Roman" w:hAnsi="Times New Roman"/>
                <w:sz w:val="24"/>
                <w:szCs w:val="24"/>
              </w:rPr>
              <w:t xml:space="preserve">Guvernérom Gréckej </w:t>
            </w:r>
            <w:r w:rsidR="004530DA">
              <w:rPr>
                <w:rFonts w:ascii="Times New Roman" w:hAnsi="Times New Roman"/>
                <w:sz w:val="24"/>
                <w:szCs w:val="24"/>
                <w:lang w:val="en-US"/>
              </w:rPr>
              <w:t>[</w:t>
            </w:r>
            <w:r w:rsidR="004530DA">
              <w:rPr>
                <w:rFonts w:ascii="Times New Roman" w:hAnsi="Times New Roman"/>
                <w:sz w:val="24"/>
                <w:szCs w:val="24"/>
              </w:rPr>
              <w:t>Národnej</w:t>
            </w:r>
            <w:r w:rsidR="004530DA">
              <w:rPr>
                <w:rFonts w:ascii="Times New Roman" w:hAnsi="Times New Roman"/>
                <w:sz w:val="24"/>
                <w:szCs w:val="24"/>
                <w:lang w:val="en-US"/>
              </w:rPr>
              <w:t>]</w:t>
            </w:r>
            <w:r w:rsidR="004530DA">
              <w:rPr>
                <w:rFonts w:ascii="Times New Roman" w:hAnsi="Times New Roman"/>
                <w:sz w:val="24"/>
                <w:szCs w:val="24"/>
              </w:rPr>
              <w:t xml:space="preserve"> Banky</w:t>
            </w:r>
          </w:p>
        </w:tc>
        <w:tc>
          <w:tcPr>
            <w:tcW w:w="4261" w:type="dxa"/>
            <w:tcBorders>
              <w:top w:val="none" w:sz="0" w:space="0" w:color="auto"/>
              <w:left w:val="none" w:sz="0" w:space="0" w:color="auto"/>
              <w:bottom w:val="none" w:sz="0" w:space="0" w:color="auto"/>
              <w:right w:val="none" w:sz="0" w:space="0" w:color="auto"/>
            </w:tcBorders>
            <w:textDirection w:val="lrTb"/>
            <w:vAlign w:val="top"/>
          </w:tcPr>
          <w:p w:rsidR="00C67C12" w:rsidRPr="00C67C12" w:rsidP="009F60DB">
            <w:pPr>
              <w:bidi w:val="0"/>
              <w:snapToGrid w:val="0"/>
              <w:spacing w:after="0" w:line="360" w:lineRule="auto"/>
              <w:jc w:val="center"/>
              <w:rPr>
                <w:rFonts w:ascii="Times New Roman" w:hAnsi="Times New Roman"/>
                <w:b/>
                <w:sz w:val="24"/>
                <w:szCs w:val="24"/>
                <w:lang w:eastAsia="bn-IN" w:bidi="bn-IN"/>
              </w:rPr>
            </w:pPr>
            <w:r w:rsidRPr="00C67C12">
              <w:rPr>
                <w:rFonts w:ascii="Times New Roman" w:hAnsi="Times New Roman"/>
                <w:b/>
                <w:sz w:val="24"/>
                <w:szCs w:val="24"/>
                <w:lang w:eastAsia="bn-IN" w:bidi="bn-IN"/>
              </w:rPr>
              <w:t>KfW</w:t>
              <w:br/>
            </w:r>
            <w:r w:rsidR="004530DA">
              <w:rPr>
                <w:rFonts w:ascii="Times New Roman" w:hAnsi="Times New Roman"/>
                <w:sz w:val="24"/>
                <w:szCs w:val="24"/>
                <w:lang w:eastAsia="bn-IN" w:bidi="bn-IN"/>
              </w:rPr>
              <w:t>konajúca vo verejnom záujme</w:t>
            </w:r>
            <w:r w:rsidRPr="00C67C12">
              <w:rPr>
                <w:rFonts w:ascii="Times New Roman" w:hAnsi="Times New Roman"/>
                <w:sz w:val="24"/>
                <w:szCs w:val="24"/>
                <w:lang w:eastAsia="bn-IN" w:bidi="bn-IN"/>
              </w:rPr>
              <w:t xml:space="preserve">, </w:t>
            </w:r>
            <w:r w:rsidR="004530DA">
              <w:rPr>
                <w:rFonts w:ascii="Times New Roman" w:hAnsi="Times New Roman"/>
                <w:sz w:val="24"/>
                <w:szCs w:val="24"/>
                <w:lang w:eastAsia="bn-IN" w:bidi="bn-IN"/>
              </w:rPr>
              <w:t xml:space="preserve">podľa inštrukcií a so zárukou od </w:t>
            </w:r>
            <w:r w:rsidR="004530DA">
              <w:rPr>
                <w:rFonts w:ascii="Times New Roman" w:hAnsi="Times New Roman"/>
                <w:b/>
                <w:sz w:val="24"/>
                <w:szCs w:val="24"/>
                <w:lang w:eastAsia="bn-IN" w:bidi="bn-IN"/>
              </w:rPr>
              <w:t>Spolkovej republiky Nemecko</w:t>
            </w:r>
          </w:p>
          <w:p w:rsidR="00C67C12" w:rsidRPr="00C67C12" w:rsidP="009F60DB">
            <w:pPr>
              <w:bidi w:val="0"/>
              <w:snapToGrid w:val="0"/>
              <w:spacing w:after="0" w:line="360" w:lineRule="auto"/>
              <w:jc w:val="center"/>
              <w:rPr>
                <w:rFonts w:ascii="Times New Roman" w:hAnsi="Times New Roman"/>
                <w:sz w:val="24"/>
                <w:szCs w:val="24"/>
                <w:lang w:eastAsia="bn-IN" w:bidi="bn-IN"/>
              </w:rPr>
            </w:pPr>
            <w:r w:rsidR="004530DA">
              <w:rPr>
                <w:rFonts w:ascii="Times New Roman" w:hAnsi="Times New Roman"/>
                <w:sz w:val="24"/>
                <w:szCs w:val="24"/>
                <w:lang w:eastAsia="bn-IN" w:bidi="bn-IN"/>
              </w:rPr>
              <w:t>ako Veriteľ</w:t>
            </w:r>
            <w:r w:rsidRPr="00C67C12">
              <w:rPr>
                <w:rFonts w:ascii="Times New Roman" w:hAnsi="Times New Roman"/>
                <w:sz w:val="24"/>
                <w:szCs w:val="24"/>
                <w:lang w:eastAsia="bn-IN" w:bidi="bn-IN"/>
              </w:rPr>
              <w:br/>
            </w:r>
            <w:r w:rsidR="004530DA">
              <w:rPr>
                <w:rFonts w:ascii="Times New Roman" w:hAnsi="Times New Roman"/>
                <w:sz w:val="24"/>
                <w:szCs w:val="24"/>
                <w:lang w:eastAsia="bn-IN" w:bidi="bn-IN"/>
              </w:rPr>
              <w:t>zastúpený</w:t>
            </w:r>
          </w:p>
          <w:p w:rsidR="00C67C12" w:rsidRPr="00C67C12" w:rsidP="009F60DB">
            <w:pPr>
              <w:pStyle w:val="BodyText"/>
              <w:bidi w:val="0"/>
              <w:snapToGrid w:val="0"/>
              <w:spacing w:after="0" w:line="360" w:lineRule="auto"/>
              <w:jc w:val="center"/>
              <w:rPr>
                <w:rFonts w:cs="Times New Roman"/>
                <w:lang w:val="sk-SK"/>
              </w:rPr>
            </w:pPr>
            <w:r w:rsidRPr="00C67C12">
              <w:rPr>
                <w:rFonts w:cs="Times New Roman"/>
                <w:lang w:val="sk-SK"/>
              </w:rPr>
              <w:t>__________________________________</w:t>
            </w:r>
          </w:p>
        </w:tc>
      </w:tr>
    </w:tbl>
    <w:p w:rsidR="00C67C12" w:rsidRPr="00C67C12" w:rsidP="009F60DB">
      <w:pPr>
        <w:pStyle w:val="Schedule1L1"/>
        <w:numPr>
          <w:numId w:val="0"/>
        </w:numPr>
        <w:tabs>
          <w:tab w:val="clear" w:pos="0"/>
        </w:tabs>
        <w:bidi w:val="0"/>
        <w:ind w:firstLine="0"/>
        <w:rPr>
          <w:rFonts w:cs="Times New Roman" w:hint="default"/>
          <w:lang w:val="sk-SK"/>
        </w:rPr>
      </w:pPr>
      <w:r w:rsidRPr="00C67C12">
        <w:rPr>
          <w:rFonts w:cs="Times New Roman"/>
          <w:caps w:val="0"/>
          <w:lang w:val="sk-SK"/>
        </w:rPr>
        <w:t>DODATOK 1</w:t>
        <w:br/>
      </w:r>
      <w:r w:rsidRPr="00C67C12">
        <w:rPr>
          <w:rFonts w:cs="Times New Roman" w:hint="default"/>
          <w:lang w:val="sk-SK"/>
        </w:rPr>
        <w:t>ZOZNAM VERITEĽ</w:t>
      </w:r>
      <w:r w:rsidRPr="00C67C12">
        <w:rPr>
          <w:rFonts w:cs="Times New Roman" w:hint="default"/>
          <w:lang w:val="sk-SK"/>
        </w:rPr>
        <w:t>OV</w:t>
      </w:r>
    </w:p>
    <w:p w:rsidR="00C67C12" w:rsidRPr="00C67C12" w:rsidP="00C67C12">
      <w:pPr>
        <w:pStyle w:val="Schedule1L3"/>
        <w:numPr>
          <w:ilvl w:val="0"/>
          <w:numId w:val="0"/>
        </w:numPr>
        <w:tabs>
          <w:tab w:val="clear" w:pos="720"/>
        </w:tabs>
        <w:bidi w:val="0"/>
        <w:ind w:firstLine="0"/>
        <w:rPr>
          <w:rFonts w:cs="Times New Roman"/>
          <w:lang w:val="sk-SK"/>
        </w:rPr>
      </w:pPr>
    </w:p>
    <w:tbl>
      <w:tblPr>
        <w:tblStyle w:val="TableNormal"/>
        <w:tblW w:w="8174" w:type="dxa"/>
        <w:tblLayout w:type="fixed"/>
        <w:tblCellMar>
          <w:left w:w="10" w:type="dxa"/>
          <w:right w:w="10" w:type="dxa"/>
        </w:tblCellMar>
      </w:tblPr>
      <w:tblGrid>
        <w:gridCol w:w="5612"/>
        <w:gridCol w:w="2562"/>
      </w:tblGrid>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pStyle w:val="BodyText"/>
              <w:bidi w:val="0"/>
              <w:snapToGrid w:val="0"/>
              <w:rPr>
                <w:rFonts w:cs="Times New Roman"/>
                <w:b/>
                <w:u w:val="single"/>
                <w:lang w:val="sk-SK"/>
              </w:rPr>
            </w:pP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jc w:val="both"/>
              <w:rPr>
                <w:rFonts w:ascii="Times New Roman" w:hAnsi="Times New Roman"/>
                <w:sz w:val="24"/>
                <w:szCs w:val="24"/>
              </w:rPr>
            </w:pPr>
            <w:r w:rsidRPr="00C67C12">
              <w:rPr>
                <w:rFonts w:ascii="Times New Roman" w:hAnsi="Times New Roman"/>
                <w:b/>
                <w:sz w:val="24"/>
                <w:szCs w:val="24"/>
                <w:u w:val="single"/>
              </w:rPr>
              <w:t>Záväzok</w:t>
              <w:br/>
              <w:t>EUR</w:t>
            </w:r>
            <w:r w:rsidRPr="00C67C12">
              <w:rPr>
                <w:rFonts w:ascii="Times New Roman" w:hAnsi="Times New Roman"/>
                <w:sz w:val="24"/>
                <w:szCs w:val="24"/>
              </w:rPr>
              <w:t xml:space="preserve"> </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Belgické kráľovstvo</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2.860.942.462,10</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Írsko</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1.310.046.500,93</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 xml:space="preserve">Španielske kráľovstvo </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9.794.387.452,71</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Francúzska republika</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16.773.596.199,72</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Talianska republika</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14.739.467.996,33</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Cyperská republika</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161.470.573,49</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Luxemburské veľkovojvodstvo</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206.054.851,64</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Republika Malty</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74.543.025,89</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 xml:space="preserve">Holandské kráľovstvo </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4.703.995.187,73</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Rakúska republika</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2.290.192.933,16</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Portugálská republika</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2.064.558.742,44</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Sloviská republika</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387.812.451,16</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Slovenská republika</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817.850.223,95</w:t>
            </w:r>
          </w:p>
        </w:tc>
      </w:tr>
      <w:tr>
        <w:tblPrEx>
          <w:tblW w:w="8174" w:type="dxa"/>
          <w:tblLayout w:type="fixed"/>
          <w:tblCellMar>
            <w:left w:w="10" w:type="dxa"/>
            <w:right w:w="10" w:type="dxa"/>
          </w:tblCellMar>
        </w:tblPrEx>
        <w:trPr>
          <w:trHeight w:val="360"/>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Fínska republika</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1.478.947.787,45</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pStyle w:val="BodyText"/>
              <w:bidi w:val="0"/>
              <w:snapToGrid w:val="0"/>
              <w:spacing w:after="120"/>
              <w:rPr>
                <w:rFonts w:cs="Times New Roman"/>
                <w:u w:val="single"/>
                <w:lang w:val="sk-SK"/>
              </w:rPr>
            </w:pP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pStyle w:val="BodyText"/>
              <w:bidi w:val="0"/>
              <w:snapToGrid w:val="0"/>
              <w:spacing w:after="120"/>
              <w:rPr>
                <w:rFonts w:cs="Times New Roman"/>
                <w:lang w:val="sk-SK"/>
              </w:rPr>
            </w:pP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pStyle w:val="Schedule1L3"/>
              <w:numPr>
                <w:ilvl w:val="0"/>
                <w:numId w:val="0"/>
              </w:numPr>
              <w:tabs>
                <w:tab w:val="clear" w:pos="720"/>
              </w:tabs>
              <w:bidi w:val="0"/>
              <w:ind w:firstLine="0"/>
              <w:rPr>
                <w:rFonts w:cs="Times New Roman"/>
                <w:lang w:val="sk-SK"/>
              </w:rPr>
            </w:pPr>
            <w:r w:rsidRPr="00C67C12">
              <w:rPr>
                <w:rFonts w:cs="Times New Roman" w:hint="default"/>
                <w:lang w:val="sk-SK"/>
              </w:rPr>
              <w:t>KfW konajú</w:t>
            </w:r>
            <w:r w:rsidRPr="00C67C12">
              <w:rPr>
                <w:rFonts w:cs="Times New Roman" w:hint="default"/>
                <w:lang w:val="sk-SK"/>
              </w:rPr>
              <w:t xml:space="preserve">ca vo verejnom </w:t>
            </w:r>
            <w:r w:rsidRPr="00C67C12">
              <w:rPr>
                <w:rFonts w:cs="Times New Roman" w:hint="default"/>
                <w:lang w:val="sk-SK"/>
              </w:rPr>
              <w:t>zá</w:t>
            </w:r>
            <w:r w:rsidRPr="00C67C12">
              <w:rPr>
                <w:rFonts w:cs="Times New Roman" w:hint="default"/>
                <w:lang w:val="sk-SK"/>
              </w:rPr>
              <w:t xml:space="preserve">ujme </w:t>
            </w:r>
            <w:r w:rsidRPr="00355DEB" w:rsidR="004530DA">
              <w:rPr>
                <w:rFonts w:hint="default"/>
                <w:lang w:val="sk-SK" w:eastAsia="bn-IN" w:bidi="bn-IN"/>
              </w:rPr>
              <w:t>podľ</w:t>
            </w:r>
            <w:r w:rsidRPr="00355DEB" w:rsidR="004530DA">
              <w:rPr>
                <w:rFonts w:hint="default"/>
                <w:lang w:val="sk-SK" w:eastAsia="bn-IN" w:bidi="bn-IN"/>
              </w:rPr>
              <w:t>a inš</w:t>
            </w:r>
            <w:r w:rsidRPr="00355DEB" w:rsidR="004530DA">
              <w:rPr>
                <w:rFonts w:hint="default"/>
                <w:lang w:val="sk-SK" w:eastAsia="bn-IN" w:bidi="bn-IN"/>
              </w:rPr>
              <w:t>trukcií</w:t>
            </w:r>
            <w:r w:rsidRPr="00355DEB" w:rsidR="004530DA">
              <w:rPr>
                <w:rFonts w:hint="default"/>
                <w:lang w:val="sk-SK" w:eastAsia="bn-IN" w:bidi="bn-IN"/>
              </w:rPr>
              <w:t xml:space="preserve"> a </w:t>
            </w:r>
            <w:r w:rsidRPr="00355DEB" w:rsidR="004530DA">
              <w:rPr>
                <w:rFonts w:hint="default"/>
                <w:lang w:val="sk-SK" w:eastAsia="bn-IN" w:bidi="bn-IN"/>
              </w:rPr>
              <w:t>so zá</w:t>
            </w:r>
            <w:r w:rsidRPr="00355DEB" w:rsidR="004530DA">
              <w:rPr>
                <w:rFonts w:hint="default"/>
                <w:lang w:val="sk-SK" w:eastAsia="bn-IN" w:bidi="bn-IN"/>
              </w:rPr>
              <w:t>rukou od</w:t>
            </w:r>
            <w:r w:rsidRPr="00C67C12">
              <w:rPr>
                <w:rFonts w:cs="Times New Roman"/>
                <w:lang w:val="sk-SK"/>
              </w:rPr>
              <w:t xml:space="preserve"> Nemeckej spolkovej repuliky</w:t>
            </w: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bidi w:val="0"/>
              <w:snapToGrid w:val="0"/>
              <w:spacing w:after="120"/>
              <w:jc w:val="both"/>
              <w:rPr>
                <w:rFonts w:ascii="Times New Roman" w:hAnsi="Times New Roman"/>
                <w:sz w:val="24"/>
                <w:szCs w:val="24"/>
              </w:rPr>
            </w:pPr>
            <w:r w:rsidRPr="00C67C12">
              <w:rPr>
                <w:rFonts w:ascii="Times New Roman" w:hAnsi="Times New Roman"/>
                <w:sz w:val="24"/>
                <w:szCs w:val="24"/>
              </w:rPr>
              <w:t>22.336.133.611,30</w:t>
            </w:r>
          </w:p>
        </w:tc>
      </w:tr>
      <w:tr>
        <w:tblPrEx>
          <w:tblW w:w="8174" w:type="dxa"/>
          <w:tblLayout w:type="fixed"/>
          <w:tblCellMar>
            <w:left w:w="10" w:type="dxa"/>
            <w:right w:w="10" w:type="dxa"/>
          </w:tblCellMar>
        </w:tblPrEx>
        <w:trPr>
          <w:trHeight w:val="315"/>
        </w:trPr>
        <w:tc>
          <w:tcPr>
            <w:tcW w:w="561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pStyle w:val="BodyText"/>
              <w:bidi w:val="0"/>
              <w:snapToGrid w:val="0"/>
              <w:spacing w:after="120"/>
              <w:rPr>
                <w:rFonts w:cs="Times New Roman"/>
                <w:u w:val="single"/>
                <w:lang w:val="sk-SK"/>
              </w:rPr>
            </w:pPr>
          </w:p>
        </w:tc>
        <w:tc>
          <w:tcPr>
            <w:tcW w:w="2562" w:type="dxa"/>
            <w:tcBorders>
              <w:top w:val="none" w:sz="0" w:space="0" w:color="auto"/>
              <w:left w:val="none" w:sz="0" w:space="0" w:color="auto"/>
              <w:bottom w:val="none" w:sz="0" w:space="0" w:color="auto"/>
              <w:right w:val="none" w:sz="0" w:space="0" w:color="auto"/>
            </w:tcBorders>
            <w:textDirection w:val="lrTb"/>
            <w:vAlign w:val="bottom"/>
          </w:tcPr>
          <w:p w:rsidR="00C67C12" w:rsidRPr="00C67C12" w:rsidP="00C67C12">
            <w:pPr>
              <w:pStyle w:val="BodyText"/>
              <w:bidi w:val="0"/>
              <w:snapToGrid w:val="0"/>
              <w:spacing w:after="120"/>
              <w:rPr>
                <w:rFonts w:cs="Times New Roman"/>
                <w:lang w:val="sk-SK"/>
              </w:rPr>
            </w:pPr>
          </w:p>
        </w:tc>
      </w:tr>
    </w:tbl>
    <w:p w:rsidR="00C67C12" w:rsidRPr="00C67C12" w:rsidP="00C67C12">
      <w:pPr>
        <w:pStyle w:val="BodyText"/>
        <w:bidi w:val="0"/>
        <w:spacing w:before="240"/>
        <w:rPr>
          <w:rFonts w:cs="Times New Roman"/>
          <w:lang w:val="sk-SK"/>
        </w:rPr>
      </w:pPr>
    </w:p>
    <w:p w:rsidR="00C67C12" w:rsidRPr="00C67C12" w:rsidP="009F60DB">
      <w:pPr>
        <w:pStyle w:val="Schedule1L1"/>
        <w:numPr>
          <w:numId w:val="0"/>
        </w:numPr>
        <w:tabs>
          <w:tab w:val="clear" w:pos="0"/>
        </w:tabs>
        <w:bidi w:val="0"/>
        <w:spacing w:after="800"/>
        <w:ind w:firstLine="0"/>
        <w:rPr>
          <w:rFonts w:cs="Times New Roman"/>
          <w:lang w:val="sk-SK"/>
        </w:rPr>
      </w:pPr>
      <w:r w:rsidRPr="00C67C12">
        <w:rPr>
          <w:rFonts w:cs="Times New Roman"/>
          <w:caps w:val="0"/>
          <w:lang w:val="sk-SK"/>
        </w:rPr>
        <w:t>DODATOK 2</w:t>
        <w:br/>
      </w:r>
      <w:r w:rsidRPr="00C67C12">
        <w:rPr>
          <w:rFonts w:cs="Times New Roman" w:hint="default"/>
          <w:caps w:val="0"/>
          <w:lang w:val="sk-SK"/>
        </w:rPr>
        <w:t>Formulá</w:t>
      </w:r>
      <w:r w:rsidRPr="00C67C12">
        <w:rPr>
          <w:rFonts w:cs="Times New Roman" w:hint="default"/>
          <w:caps w:val="0"/>
          <w:lang w:val="sk-SK"/>
        </w:rPr>
        <w:t>r ž</w:t>
      </w:r>
      <w:r w:rsidRPr="00C67C12">
        <w:rPr>
          <w:rFonts w:cs="Times New Roman" w:hint="default"/>
          <w:caps w:val="0"/>
          <w:lang w:val="sk-SK"/>
        </w:rPr>
        <w:t>iadosti o č</w:t>
      </w:r>
      <w:r w:rsidRPr="00C67C12">
        <w:rPr>
          <w:rFonts w:cs="Times New Roman" w:hint="default"/>
          <w:caps w:val="0"/>
          <w:lang w:val="sk-SK"/>
        </w:rPr>
        <w:t>erpanie</w:t>
      </w:r>
    </w:p>
    <w:p w:rsidR="00C67C12" w:rsidRPr="00C67C12" w:rsidP="00C67C12">
      <w:pPr>
        <w:pStyle w:val="BodyText1"/>
        <w:bidi w:val="0"/>
        <w:rPr>
          <w:rFonts w:cs="Times New Roman" w:hint="default"/>
          <w:lang w:val="sk-SK"/>
        </w:rPr>
      </w:pPr>
      <w:r w:rsidRPr="00C67C12">
        <w:rPr>
          <w:rFonts w:cs="Times New Roman" w:hint="default"/>
          <w:lang w:val="sk-SK"/>
        </w:rPr>
        <w:t>[vzor listu Gré</w:t>
      </w:r>
      <w:r w:rsidRPr="00C67C12">
        <w:rPr>
          <w:rFonts w:cs="Times New Roman" w:hint="default"/>
          <w:lang w:val="sk-SK"/>
        </w:rPr>
        <w:t>cka Komisii, ktorý</w:t>
      </w:r>
      <w:r w:rsidRPr="00C67C12">
        <w:rPr>
          <w:rFonts w:cs="Times New Roman" w:hint="default"/>
          <w:lang w:val="sk-SK"/>
        </w:rPr>
        <w:t>m bude Gré</w:t>
      </w:r>
      <w:r w:rsidRPr="00C67C12">
        <w:rPr>
          <w:rFonts w:cs="Times New Roman" w:hint="default"/>
          <w:lang w:val="sk-SK"/>
        </w:rPr>
        <w:t>cko ž</w:t>
      </w:r>
      <w:r w:rsidRPr="00C67C12">
        <w:rPr>
          <w:rFonts w:cs="Times New Roman" w:hint="default"/>
          <w:lang w:val="sk-SK"/>
        </w:rPr>
        <w:t>iadať</w:t>
      </w:r>
      <w:r w:rsidRPr="00C67C12">
        <w:rPr>
          <w:rFonts w:cs="Times New Roman" w:hint="default"/>
          <w:lang w:val="sk-SK"/>
        </w:rPr>
        <w:t xml:space="preserve"> o </w:t>
      </w:r>
      <w:r w:rsidRPr="00C67C12">
        <w:rPr>
          <w:rFonts w:cs="Times New Roman" w:hint="default"/>
          <w:lang w:val="sk-SK"/>
        </w:rPr>
        <w:t>č</w:t>
      </w:r>
      <w:r w:rsidRPr="00C67C12">
        <w:rPr>
          <w:rFonts w:cs="Times New Roman" w:hint="default"/>
          <w:lang w:val="sk-SK"/>
        </w:rPr>
        <w:t>erpanie ú</w:t>
      </w:r>
      <w:r w:rsidRPr="00C67C12">
        <w:rPr>
          <w:rFonts w:cs="Times New Roman" w:hint="default"/>
          <w:lang w:val="sk-SK"/>
        </w:rPr>
        <w:t>veru]</w:t>
      </w:r>
    </w:p>
    <w:p w:rsidR="00C67C12" w:rsidRPr="00C67C12" w:rsidP="009F60DB">
      <w:pPr>
        <w:pStyle w:val="Schedule1L1"/>
        <w:numPr>
          <w:numId w:val="0"/>
        </w:numPr>
        <w:tabs>
          <w:tab w:val="clear" w:pos="0"/>
        </w:tabs>
        <w:bidi w:val="0"/>
        <w:spacing w:after="800"/>
        <w:ind w:firstLine="0"/>
        <w:rPr>
          <w:rFonts w:cs="Times New Roman" w:hint="default"/>
          <w:caps w:val="0"/>
          <w:lang w:val="sk-SK"/>
        </w:rPr>
      </w:pPr>
      <w:r w:rsidRPr="00C67C12">
        <w:rPr>
          <w:rFonts w:cs="Times New Roman"/>
          <w:caps w:val="0"/>
          <w:lang w:val="sk-SK"/>
        </w:rPr>
        <w:t>DODATOK 3</w:t>
        <w:br/>
      </w:r>
      <w:r w:rsidRPr="00C67C12">
        <w:rPr>
          <w:rFonts w:cs="Times New Roman" w:hint="default"/>
          <w:caps w:val="0"/>
          <w:lang w:val="sk-SK"/>
        </w:rPr>
        <w:t>Vzor sprá</w:t>
      </w:r>
      <w:r w:rsidRPr="00C67C12">
        <w:rPr>
          <w:rFonts w:cs="Times New Roman" w:hint="default"/>
          <w:caps w:val="0"/>
          <w:lang w:val="sk-SK"/>
        </w:rPr>
        <w:t>vy o </w:t>
      </w:r>
      <w:r w:rsidRPr="00C67C12">
        <w:rPr>
          <w:rFonts w:cs="Times New Roman" w:hint="default"/>
          <w:caps w:val="0"/>
          <w:lang w:val="sk-SK"/>
        </w:rPr>
        <w:t>prijatí</w:t>
      </w:r>
    </w:p>
    <w:p w:rsidR="00C67C12" w:rsidRPr="00C67C12" w:rsidP="00C67C12">
      <w:pPr>
        <w:pStyle w:val="BodyText1"/>
        <w:bidi w:val="0"/>
        <w:rPr>
          <w:rFonts w:cs="Times New Roman" w:hint="default"/>
          <w:lang w:val="sk-SK"/>
        </w:rPr>
      </w:pPr>
      <w:r w:rsidRPr="00C67C12">
        <w:rPr>
          <w:rFonts w:cs="Times New Roman"/>
          <w:lang w:val="sk-SK"/>
        </w:rPr>
        <w:t>[vzor listu Komisie Gr</w:t>
      </w:r>
      <w:r w:rsidRPr="00C67C12">
        <w:rPr>
          <w:rFonts w:cs="Times New Roman" w:hint="default"/>
          <w:lang w:val="sk-SK"/>
        </w:rPr>
        <w:t>é</w:t>
      </w:r>
      <w:r w:rsidRPr="00C67C12">
        <w:rPr>
          <w:rFonts w:cs="Times New Roman" w:hint="default"/>
          <w:lang w:val="sk-SK"/>
        </w:rPr>
        <w:t>cku, ktorý</w:t>
      </w:r>
      <w:r w:rsidRPr="00C67C12">
        <w:rPr>
          <w:rFonts w:cs="Times New Roman" w:hint="default"/>
          <w:lang w:val="sk-SK"/>
        </w:rPr>
        <w:t>m bude Komisia oznamovať</w:t>
      </w:r>
      <w:r w:rsidRPr="00C67C12">
        <w:rPr>
          <w:rFonts w:cs="Times New Roman" w:hint="default"/>
          <w:lang w:val="sk-SK"/>
        </w:rPr>
        <w:t xml:space="preserve"> podmienky a </w:t>
      </w:r>
      <w:r w:rsidRPr="00C67C12">
        <w:rPr>
          <w:rFonts w:cs="Times New Roman" w:hint="default"/>
          <w:lang w:val="sk-SK"/>
        </w:rPr>
        <w:t>pravidlá</w:t>
      </w:r>
      <w:r w:rsidRPr="00C67C12">
        <w:rPr>
          <w:rFonts w:cs="Times New Roman" w:hint="default"/>
          <w:lang w:val="sk-SK"/>
        </w:rPr>
        <w:t xml:space="preserve"> ú</w:t>
      </w:r>
      <w:r w:rsidRPr="00C67C12">
        <w:rPr>
          <w:rFonts w:cs="Times New Roman" w:hint="default"/>
          <w:lang w:val="sk-SK"/>
        </w:rPr>
        <w:t>veru]</w:t>
      </w:r>
    </w:p>
    <w:p w:rsidR="00C67C12" w:rsidRPr="00C67C12" w:rsidP="00C67C12">
      <w:pPr>
        <w:bidi w:val="0"/>
        <w:jc w:val="both"/>
        <w:rPr>
          <w:rFonts w:ascii="Times New Roman" w:hAnsi="Times New Roman"/>
          <w:sz w:val="24"/>
          <w:szCs w:val="24"/>
          <w:lang w:eastAsia="zh-CN" w:bidi="ar-AE"/>
        </w:rPr>
      </w:pPr>
    </w:p>
    <w:p w:rsidR="00C67C12" w:rsidRPr="00C67C12" w:rsidP="009F60DB">
      <w:pPr>
        <w:bidi w:val="0"/>
        <w:jc w:val="center"/>
        <w:rPr>
          <w:rFonts w:ascii="Times New Roman" w:hAnsi="Times New Roman"/>
          <w:b/>
          <w:sz w:val="24"/>
          <w:szCs w:val="24"/>
        </w:rPr>
      </w:pPr>
      <w:r w:rsidRPr="00C67C12">
        <w:br w:type="page"/>
      </w:r>
      <w:r w:rsidRPr="00C67C12">
        <w:rPr>
          <w:rFonts w:ascii="Times New Roman" w:hAnsi="Times New Roman"/>
          <w:b/>
          <w:sz w:val="24"/>
          <w:szCs w:val="24"/>
        </w:rPr>
        <w:t>DODATOK 4</w:t>
      </w:r>
    </w:p>
    <w:p w:rsidR="00C67C12" w:rsidRPr="00C67C12" w:rsidP="009F60DB">
      <w:pPr>
        <w:bidi w:val="0"/>
        <w:jc w:val="center"/>
        <w:rPr>
          <w:rFonts w:ascii="Times New Roman" w:hAnsi="Times New Roman"/>
          <w:caps/>
          <w:sz w:val="24"/>
          <w:szCs w:val="24"/>
        </w:rPr>
      </w:pPr>
      <w:r w:rsidRPr="00C67C12">
        <w:rPr>
          <w:rFonts w:ascii="Times New Roman" w:hAnsi="Times New Roman"/>
          <w:caps/>
          <w:sz w:val="24"/>
          <w:szCs w:val="24"/>
        </w:rPr>
        <w:t>Vzorové právne stanovisko</w:t>
      </w:r>
    </w:p>
    <w:p w:rsidR="00C67C12" w:rsidRPr="00C67C12" w:rsidP="009F60DB">
      <w:pPr>
        <w:bidi w:val="0"/>
        <w:jc w:val="center"/>
        <w:rPr>
          <w:rFonts w:ascii="Times New Roman" w:hAnsi="Times New Roman"/>
          <w:sz w:val="24"/>
          <w:szCs w:val="24"/>
        </w:rPr>
      </w:pPr>
      <w:r w:rsidRPr="00C67C12">
        <w:rPr>
          <w:rFonts w:ascii="Times New Roman" w:hAnsi="Times New Roman"/>
          <w:sz w:val="24"/>
          <w:szCs w:val="24"/>
        </w:rPr>
        <w:t>(hlavičkový papier relevantných poradcov)</w:t>
      </w: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ab/>
        <w:tab/>
        <w:tab/>
        <w:tab/>
        <w:tab/>
        <w:tab/>
        <w:tab/>
        <w:tab/>
        <w:tab/>
        <w:tab/>
        <w:tab/>
        <w:t>[miesto, čas]</w:t>
      </w: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Pre: Európsku Komisiu</w:t>
      </w: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[vložiť adresy]</w:t>
      </w:r>
    </w:p>
    <w:p w:rsidR="00C67C12" w:rsidRPr="00C67C12" w:rsidP="00C67C12">
      <w:pPr>
        <w:bidi w:val="0"/>
        <w:spacing w:after="0"/>
        <w:jc w:val="both"/>
        <w:rPr>
          <w:rFonts w:ascii="Times New Roman" w:hAnsi="Times New Roman"/>
          <w:b/>
          <w:sz w:val="24"/>
          <w:szCs w:val="24"/>
        </w:rPr>
      </w:pPr>
      <w:r w:rsidRPr="00C67C12">
        <w:rPr>
          <w:rFonts w:ascii="Times New Roman" w:hAnsi="Times New Roman"/>
          <w:b/>
          <w:sz w:val="24"/>
          <w:szCs w:val="24"/>
        </w:rPr>
        <w:t>Vec: Úverová zmluva medzi niektorými členskými štátmi eurozóny a KfW (ako veriteľmi) a Gréckou republikou (ako dlžníkom) a Gréckou (národnou) Bankou (ako agentom dlžníka) podpísaná [●]</w:t>
      </w:r>
    </w:p>
    <w:p w:rsidR="00C67C12" w:rsidRPr="00C67C12" w:rsidP="00C67C12">
      <w:pPr>
        <w:bidi w:val="0"/>
        <w:spacing w:after="0"/>
        <w:jc w:val="both"/>
        <w:rPr>
          <w:rFonts w:ascii="Times New Roman" w:hAnsi="Times New Roman"/>
          <w:b/>
          <w:sz w:val="24"/>
          <w:szCs w:val="24"/>
        </w:rPr>
      </w:pPr>
      <w:r w:rsidRPr="00C67C12">
        <w:rPr>
          <w:rFonts w:ascii="Times New Roman" w:hAnsi="Times New Roman"/>
          <w:b/>
          <w:sz w:val="24"/>
          <w:szCs w:val="24"/>
        </w:rPr>
        <w:t>Právne Stanovisko</w:t>
      </w:r>
    </w:p>
    <w:p w:rsidR="00C67C12" w:rsidRPr="00C67C12" w:rsidP="00C67C12">
      <w:pPr>
        <w:bidi w:val="0"/>
        <w:spacing w:after="0"/>
        <w:jc w:val="both"/>
        <w:rPr>
          <w:rFonts w:ascii="Times New Roman" w:hAnsi="Times New Roman"/>
          <w:b/>
          <w:sz w:val="24"/>
          <w:szCs w:val="24"/>
        </w:rPr>
      </w:pP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Vážení páni,</w:t>
      </w: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Z titulu našej funkcie ako Právneho Stanoviska Právneho poradcu štátu na Ministerstve Spravodlivosti, Transparentnosti a ľudských práv a od Právneho poradcu štátu na Ministerstve Financií, Vám píšeme ohľadom vyššie uvedenej Zmluvy a jej Dodatkoch, ktoré tvoria jej neoddeliteľnú súčasť (ďalej spolu len „</w:t>
      </w:r>
      <w:r w:rsidRPr="00C67C12">
        <w:rPr>
          <w:rFonts w:ascii="Times New Roman" w:hAnsi="Times New Roman"/>
          <w:b/>
          <w:sz w:val="24"/>
          <w:szCs w:val="24"/>
        </w:rPr>
        <w:t>Zmluva</w:t>
      </w:r>
      <w:r w:rsidRPr="00C67C12">
        <w:rPr>
          <w:rFonts w:ascii="Times New Roman" w:hAnsi="Times New Roman"/>
          <w:sz w:val="24"/>
          <w:szCs w:val="24"/>
        </w:rPr>
        <w:t>“) uzavretej mimo iného medzi členskými štátmi eurozóny a KfW (ďalej len „Veritelia“) a Gréckou republikou (ďalej len  „Dlžník“)  dňa [•]. Odvolávame sa aj na Memorandum o hospodárskej a finančnej politike, Memorandum o porozumení ohľadom špecifickej podmienenosti hospodárskej politiky a Technické memorandum o porozumení (všetky spolu ďalej len ako „</w:t>
      </w:r>
      <w:r w:rsidRPr="00C67C12">
        <w:rPr>
          <w:rFonts w:ascii="Times New Roman" w:hAnsi="Times New Roman"/>
          <w:b/>
          <w:sz w:val="24"/>
          <w:szCs w:val="24"/>
        </w:rPr>
        <w:t>MoP</w:t>
      </w:r>
      <w:r w:rsidRPr="00C67C12">
        <w:rPr>
          <w:rFonts w:ascii="Times New Roman" w:hAnsi="Times New Roman"/>
          <w:sz w:val="24"/>
          <w:szCs w:val="24"/>
        </w:rPr>
        <w:t>“).</w:t>
      </w: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 xml:space="preserve">Zaručujeme, že sme plne oprávnení v mene Dlžníka vydať toto právne stanovisko v spojitosti so Zmluvou. </w:t>
      </w: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Preskúmali sme originálne znenie Zmluvy. Zároveň sme preskúmali relevantné ustanovenia národného a medzinárodného práva vzťahujúceho sa na Dlžníka a jeho Agenta, právomoci signatárov a také ďalšie dokumenty, ktoré sme pokladali za potrebné. Navyše sme vykonali také prieskumy a preskúmali také právne záležitosti, aké sme pokladali za potrebné vzhľadom k tomuto uvedenému stanovisku.</w:t>
      </w: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 xml:space="preserve">Predpokladali sme (i) autentickosť a pravosť všetkých podpisov (okrem Dĺžníka a Dlžníkovho Agenta) a identickosť všetkých kópií a originálu, (ii) oprávnenie a právo všetkých Strán okrem Dlžníka a Dlžníkovho Agenta uzavrieť Zmluvu a ich oprávnenú autorizáciu a podpis tejto Zmluvy, a (iii) právoplatnosť, záväznosť a vykonateľnosť Zmluvy vo vzťahu ku všetkým Stranám podľa anglického práva. </w:t>
      </w: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Termíny nižšie použité a nezadefinované v tomto stanovisku majú význam určený Zmluvou.</w:t>
      </w: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Toto stanovisko sa vzťahuje len na Grécke právo v stave, v akom bolo ku dňu podpisu tohto stanoviska.</w:t>
      </w: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S ohľadom na vyššie uvedené, sme toho názoru, že:</w:t>
      </w:r>
    </w:p>
    <w:p w:rsidR="00C67C12" w:rsidRPr="00C67C12" w:rsidP="00C67C12">
      <w:pPr>
        <w:pStyle w:val="ListParagraph"/>
        <w:numPr>
          <w:numId w:val="16"/>
        </w:numPr>
        <w:bidi w:val="0"/>
        <w:jc w:val="both"/>
        <w:rPr>
          <w:rFonts w:ascii="Times New Roman" w:hAnsi="Times New Roman"/>
          <w:sz w:val="24"/>
          <w:szCs w:val="24"/>
        </w:rPr>
      </w:pPr>
      <w:r w:rsidRPr="00C67C12">
        <w:rPr>
          <w:rFonts w:ascii="Times New Roman" w:hAnsi="Times New Roman"/>
          <w:sz w:val="24"/>
          <w:szCs w:val="24"/>
        </w:rPr>
        <w:t xml:space="preserve">V súlade so zákonmi, právnym poriadkom a právne záväznými rozhodnutiami, ktoré v súčasnosti platia v Grécku, je Dlžník podpisom Zmluvy a MoP [menom], Ministrom financií, právoplatne a nezvratne zaviazaný plniť si všetky svoje povinnosti podľa nej. Na zdôraznenie,  ustanovenia zmluvy týkajúce sa čerpania Úverov sú plne platné. </w:t>
      </w:r>
    </w:p>
    <w:p w:rsidR="00C67C12" w:rsidRPr="00C67C12" w:rsidP="00C67C12">
      <w:pPr>
        <w:pStyle w:val="ListParagraph"/>
        <w:bidi w:val="0"/>
        <w:ind w:left="761"/>
        <w:jc w:val="both"/>
        <w:rPr>
          <w:rFonts w:ascii="Times New Roman" w:hAnsi="Times New Roman"/>
          <w:sz w:val="24"/>
          <w:szCs w:val="24"/>
        </w:rPr>
      </w:pPr>
    </w:p>
    <w:p w:rsidR="00C67C12" w:rsidRPr="00C67C12" w:rsidP="00C67C12">
      <w:pPr>
        <w:pStyle w:val="ListParagraph"/>
        <w:numPr>
          <w:numId w:val="16"/>
        </w:numPr>
        <w:bidi w:val="0"/>
        <w:jc w:val="both"/>
        <w:rPr>
          <w:rFonts w:ascii="Times New Roman" w:hAnsi="Times New Roman"/>
          <w:sz w:val="24"/>
          <w:szCs w:val="24"/>
        </w:rPr>
      </w:pPr>
      <w:r w:rsidRPr="00C67C12">
        <w:rPr>
          <w:rFonts w:ascii="Times New Roman" w:hAnsi="Times New Roman"/>
          <w:sz w:val="24"/>
          <w:szCs w:val="24"/>
        </w:rPr>
        <w:t>Dlžníkov podpis, odsúhlasenie a vykonávanie tejto Zmluvy a MoP: (i) bolo platne schválené všetkými potrebnými súhlasmi, úkonmi, schváleniami a oprávneniami; a (ii) neporušili a neporušia žiadne relevantné pravidlá ani rozhodnutia žiadneho príslušného orgánu, zmluvy, alebo Dohody, ktoré sú pre neho záväzné.</w:t>
      </w:r>
    </w:p>
    <w:p w:rsidR="00C67C12" w:rsidRPr="00C67C12" w:rsidP="00C67C12">
      <w:pPr>
        <w:pStyle w:val="ListParagraph"/>
        <w:bidi w:val="0"/>
        <w:ind w:left="761"/>
        <w:jc w:val="both"/>
        <w:rPr>
          <w:rFonts w:ascii="Times New Roman" w:hAnsi="Times New Roman"/>
          <w:sz w:val="24"/>
          <w:szCs w:val="24"/>
        </w:rPr>
      </w:pPr>
    </w:p>
    <w:p w:rsidR="00C67C12" w:rsidRPr="00C67C12" w:rsidP="00C67C12">
      <w:pPr>
        <w:pStyle w:val="ListParagraph"/>
        <w:numPr>
          <w:numId w:val="16"/>
        </w:numPr>
        <w:bidi w:val="0"/>
        <w:jc w:val="both"/>
        <w:rPr>
          <w:rFonts w:ascii="Times New Roman" w:hAnsi="Times New Roman"/>
          <w:sz w:val="24"/>
          <w:szCs w:val="24"/>
        </w:rPr>
      </w:pPr>
      <w:r w:rsidRPr="00C67C12">
        <w:rPr>
          <w:rFonts w:ascii="Times New Roman" w:hAnsi="Times New Roman"/>
          <w:sz w:val="24"/>
          <w:szCs w:val="24"/>
        </w:rPr>
        <w:t>Nič v Zmluve nebráni ani neobmedzuje právo Dlžníka včas a efektívne splácať akékoľvek sumy istiny, úrokov, alebo iných platieb podľa Zmluvy.</w:t>
      </w:r>
    </w:p>
    <w:p w:rsidR="00C67C12" w:rsidRPr="00C67C12" w:rsidP="00C67C12">
      <w:pPr>
        <w:pStyle w:val="ListParagraph"/>
        <w:bidi w:val="0"/>
        <w:ind w:left="761"/>
        <w:jc w:val="both"/>
        <w:rPr>
          <w:rFonts w:ascii="Times New Roman" w:hAnsi="Times New Roman"/>
          <w:sz w:val="24"/>
          <w:szCs w:val="24"/>
        </w:rPr>
      </w:pPr>
    </w:p>
    <w:p w:rsidR="00C67C12" w:rsidRPr="00C67C12" w:rsidP="00C67C12">
      <w:pPr>
        <w:pStyle w:val="ListParagraph"/>
        <w:numPr>
          <w:numId w:val="16"/>
        </w:numPr>
        <w:bidi w:val="0"/>
        <w:jc w:val="both"/>
        <w:rPr>
          <w:rFonts w:ascii="Times New Roman" w:hAnsi="Times New Roman"/>
          <w:sz w:val="24"/>
          <w:szCs w:val="24"/>
        </w:rPr>
      </w:pPr>
      <w:r w:rsidRPr="00C67C12">
        <w:rPr>
          <w:rFonts w:ascii="Times New Roman" w:hAnsi="Times New Roman"/>
          <w:sz w:val="24"/>
          <w:szCs w:val="24"/>
        </w:rPr>
        <w:t>Zmluva a MoP sú v správnej právnej forme podľa Gréckeho práva a je voči Dlžníkovi a jeho Agentovi plne záväzná. Vymáhanie [konania podľa] Zmluvy by nebolo v rozpore s obligatórnymi ustanoveniami Gréckeho práva, verejným poriadkom Gréckej republiky, medzinárodnými zmluvami alebo všeobecne prijímanými princípmi medzinárodného práva záväznými pre Dlžníka.</w:t>
      </w:r>
    </w:p>
    <w:p w:rsidR="00C67C12" w:rsidRPr="00C67C12" w:rsidP="00C67C12">
      <w:pPr>
        <w:pStyle w:val="ListParagraph"/>
        <w:bidi w:val="0"/>
        <w:ind w:left="761"/>
        <w:jc w:val="both"/>
        <w:rPr>
          <w:rFonts w:ascii="Times New Roman" w:hAnsi="Times New Roman"/>
          <w:sz w:val="24"/>
          <w:szCs w:val="24"/>
        </w:rPr>
      </w:pPr>
    </w:p>
    <w:p w:rsidR="00C67C12" w:rsidRPr="00C67C12" w:rsidP="00C67C12">
      <w:pPr>
        <w:pStyle w:val="ListParagraph"/>
        <w:numPr>
          <w:numId w:val="16"/>
        </w:numPr>
        <w:bidi w:val="0"/>
        <w:jc w:val="both"/>
        <w:rPr>
          <w:rFonts w:ascii="Times New Roman" w:hAnsi="Times New Roman"/>
          <w:sz w:val="24"/>
          <w:szCs w:val="24"/>
        </w:rPr>
      </w:pPr>
      <w:r w:rsidRPr="00C67C12">
        <w:rPr>
          <w:rFonts w:ascii="Times New Roman" w:hAnsi="Times New Roman"/>
          <w:sz w:val="24"/>
          <w:szCs w:val="24"/>
        </w:rPr>
        <w:t>Na zabezpečenie súladu s právnym poriadkom, právoplatnosti a vymáhateľnosti Zmluvy ani MoP nie sú potrebné, aby boli registrované, zaznamenané, alebo zapísané akýmkoľvek súdom alebo orgánom Gréckej republiky.</w:t>
      </w:r>
    </w:p>
    <w:p w:rsidR="00C67C12" w:rsidRPr="00C67C12" w:rsidP="00C67C12">
      <w:pPr>
        <w:pStyle w:val="ListParagraph"/>
        <w:bidi w:val="0"/>
        <w:ind w:left="761"/>
        <w:jc w:val="both"/>
        <w:rPr>
          <w:rFonts w:ascii="Times New Roman" w:hAnsi="Times New Roman"/>
          <w:sz w:val="24"/>
          <w:szCs w:val="24"/>
        </w:rPr>
      </w:pPr>
    </w:p>
    <w:p w:rsidR="00C67C12" w:rsidRPr="00C67C12" w:rsidP="00C67C12">
      <w:pPr>
        <w:pStyle w:val="ListParagraph"/>
        <w:numPr>
          <w:numId w:val="16"/>
        </w:numPr>
        <w:bidi w:val="0"/>
        <w:jc w:val="both"/>
        <w:rPr>
          <w:rFonts w:ascii="Times New Roman" w:hAnsi="Times New Roman"/>
          <w:sz w:val="24"/>
          <w:szCs w:val="24"/>
        </w:rPr>
      </w:pPr>
      <w:r w:rsidRPr="00C67C12">
        <w:rPr>
          <w:rFonts w:ascii="Times New Roman" w:hAnsi="Times New Roman"/>
          <w:sz w:val="24"/>
          <w:szCs w:val="24"/>
        </w:rPr>
        <w:t xml:space="preserve">V súvislosti s podpisom a vykonávaním Zmluvy ani s žiadnymi platbami alebo prevodmi istiny, úrokov, odmien, alebo iných platieb sa neplatia žiadne dane, poplatky, ani iné správne poplatky Gréckej republiky alebo inej jej alebo v nej sa nachádzajúcej daňovej autority. </w:t>
      </w:r>
    </w:p>
    <w:p w:rsidR="00C67C12" w:rsidRPr="00C67C12" w:rsidP="00C67C12">
      <w:pPr>
        <w:pStyle w:val="ListParagraph"/>
        <w:bidi w:val="0"/>
        <w:ind w:left="761"/>
        <w:jc w:val="both"/>
        <w:rPr>
          <w:rFonts w:ascii="Times New Roman" w:hAnsi="Times New Roman"/>
          <w:sz w:val="24"/>
          <w:szCs w:val="24"/>
        </w:rPr>
      </w:pPr>
    </w:p>
    <w:p w:rsidR="00C67C12" w:rsidRPr="00C67C12" w:rsidP="00C67C12">
      <w:pPr>
        <w:pStyle w:val="ListParagraph"/>
        <w:numPr>
          <w:numId w:val="16"/>
        </w:numPr>
        <w:bidi w:val="0"/>
        <w:jc w:val="both"/>
        <w:rPr>
          <w:rFonts w:ascii="Times New Roman" w:hAnsi="Times New Roman"/>
          <w:sz w:val="24"/>
          <w:szCs w:val="24"/>
        </w:rPr>
      </w:pPr>
      <w:r w:rsidRPr="00C67C12">
        <w:rPr>
          <w:rFonts w:ascii="Times New Roman" w:hAnsi="Times New Roman"/>
          <w:sz w:val="24"/>
          <w:szCs w:val="24"/>
        </w:rPr>
        <w:t>Žiadne prevodné povolenia nie sú potrebné a žiadne poplatky ani odmeny sa neplatia za prevod akýchkoľvek platieb podľa Zmluvy.</w:t>
      </w:r>
    </w:p>
    <w:p w:rsidR="00C67C12" w:rsidRPr="00C67C12" w:rsidP="00C67C12">
      <w:pPr>
        <w:pStyle w:val="ListParagraph"/>
        <w:bidi w:val="0"/>
        <w:ind w:left="761"/>
        <w:jc w:val="both"/>
        <w:rPr>
          <w:rFonts w:ascii="Times New Roman" w:hAnsi="Times New Roman"/>
          <w:sz w:val="24"/>
          <w:szCs w:val="24"/>
        </w:rPr>
      </w:pPr>
    </w:p>
    <w:p w:rsidR="00C67C12" w:rsidRPr="00C67C12" w:rsidP="00C67C12">
      <w:pPr>
        <w:pStyle w:val="ListParagraph"/>
        <w:numPr>
          <w:numId w:val="16"/>
        </w:numPr>
        <w:bidi w:val="0"/>
        <w:jc w:val="both"/>
        <w:rPr>
          <w:rFonts w:ascii="Times New Roman" w:hAnsi="Times New Roman"/>
          <w:sz w:val="24"/>
          <w:szCs w:val="24"/>
        </w:rPr>
      </w:pPr>
      <w:r w:rsidRPr="00C67C12">
        <w:rPr>
          <w:rFonts w:ascii="Times New Roman" w:hAnsi="Times New Roman"/>
          <w:sz w:val="24"/>
          <w:szCs w:val="24"/>
        </w:rPr>
        <w:t>Spolupodpis Zmluvy a MoP [meno], guvernérom Gréckej (národnej) Banky je platný a právne záväzný voči Dlžníkovmu Agentovi.</w:t>
      </w:r>
    </w:p>
    <w:p w:rsidR="00C67C12" w:rsidRPr="00C67C12" w:rsidP="00C67C12">
      <w:pPr>
        <w:pStyle w:val="ListParagraph"/>
        <w:bidi w:val="0"/>
        <w:ind w:left="761"/>
        <w:jc w:val="both"/>
        <w:rPr>
          <w:rFonts w:ascii="Times New Roman" w:hAnsi="Times New Roman"/>
          <w:sz w:val="24"/>
          <w:szCs w:val="24"/>
        </w:rPr>
      </w:pPr>
    </w:p>
    <w:p w:rsidR="00C67C12" w:rsidRPr="00C67C12" w:rsidP="00C67C12">
      <w:pPr>
        <w:pStyle w:val="ListParagraph"/>
        <w:numPr>
          <w:numId w:val="16"/>
        </w:numPr>
        <w:bidi w:val="0"/>
        <w:jc w:val="both"/>
        <w:rPr>
          <w:rFonts w:ascii="Times New Roman" w:hAnsi="Times New Roman"/>
          <w:sz w:val="24"/>
          <w:szCs w:val="24"/>
        </w:rPr>
      </w:pPr>
      <w:r w:rsidRPr="00C67C12">
        <w:rPr>
          <w:rFonts w:ascii="Times New Roman" w:hAnsi="Times New Roman"/>
          <w:sz w:val="24"/>
          <w:szCs w:val="24"/>
        </w:rPr>
        <w:t>Voľba Anglického práva ako rozhodného práva Zmluvy je platnou voľbou práva a je pre Dlžníka v súlade s gréckym právnym poriadkom záväzné.</w:t>
      </w:r>
    </w:p>
    <w:p w:rsidR="00C67C12" w:rsidRPr="00C67C12" w:rsidP="00C67C12">
      <w:pPr>
        <w:pStyle w:val="ListParagraph"/>
        <w:bidi w:val="0"/>
        <w:ind w:left="761"/>
        <w:jc w:val="both"/>
        <w:rPr>
          <w:rFonts w:ascii="Times New Roman" w:hAnsi="Times New Roman"/>
          <w:sz w:val="24"/>
          <w:szCs w:val="24"/>
        </w:rPr>
      </w:pPr>
    </w:p>
    <w:p w:rsidR="00C67C12" w:rsidRPr="00C67C12" w:rsidP="00C67C12">
      <w:pPr>
        <w:pStyle w:val="ListParagraph"/>
        <w:numPr>
          <w:numId w:val="16"/>
        </w:numPr>
        <w:bidi w:val="0"/>
        <w:jc w:val="both"/>
        <w:rPr>
          <w:rFonts w:ascii="Times New Roman" w:hAnsi="Times New Roman"/>
          <w:sz w:val="24"/>
          <w:szCs w:val="24"/>
        </w:rPr>
      </w:pPr>
      <w:r w:rsidRPr="00C67C12">
        <w:rPr>
          <w:rFonts w:ascii="Times New Roman" w:hAnsi="Times New Roman"/>
          <w:sz w:val="24"/>
          <w:szCs w:val="24"/>
        </w:rPr>
        <w:t>Dlžník sa právoplatne, legálne, efektívne a neodvolateľne  podriadil výlučnej jurisdikcii Súdneho Dvora Európskej Únie v súvislosti so Zmluvou a akékoľvek rozhodnutie tohto súdu by bolo konečné a vymáhateľné v Gréckej republike.</w:t>
      </w:r>
    </w:p>
    <w:p w:rsidR="00C67C12" w:rsidRPr="00C67C12" w:rsidP="00C67C12">
      <w:pPr>
        <w:pStyle w:val="ListParagraph"/>
        <w:bidi w:val="0"/>
        <w:ind w:left="761"/>
        <w:jc w:val="both"/>
        <w:rPr>
          <w:rFonts w:ascii="Times New Roman" w:hAnsi="Times New Roman"/>
          <w:sz w:val="24"/>
          <w:szCs w:val="24"/>
        </w:rPr>
      </w:pPr>
    </w:p>
    <w:p w:rsidR="00C67C12" w:rsidRPr="00C67C12" w:rsidP="00C67C12">
      <w:pPr>
        <w:pStyle w:val="ListParagraph"/>
        <w:numPr>
          <w:numId w:val="16"/>
        </w:numPr>
        <w:bidi w:val="0"/>
        <w:jc w:val="both"/>
        <w:rPr>
          <w:rFonts w:ascii="Times New Roman" w:hAnsi="Times New Roman"/>
          <w:sz w:val="24"/>
          <w:szCs w:val="24"/>
        </w:rPr>
      </w:pPr>
      <w:r w:rsidRPr="00C67C12">
        <w:rPr>
          <w:rFonts w:ascii="Times New Roman" w:hAnsi="Times New Roman"/>
          <w:sz w:val="24"/>
          <w:szCs w:val="24"/>
        </w:rPr>
        <w:t>Ani Dlžník, ani žiadny jeho majetok nie sú na základe suverénnej imunity či inak imúnne voči jurisdikcii, zadržaniu – či už pred alebo po vydaní rozsudku – alebo exekúcii vo vzťahu k akémukoľvek úkonu alebo konaniu súvisiacemu so Zmluvou.</w:t>
      </w:r>
    </w:p>
    <w:p w:rsidR="00C67C12" w:rsidRPr="00C67C12" w:rsidP="00C67C12">
      <w:pPr>
        <w:pStyle w:val="ListParagraph"/>
        <w:bidi w:val="0"/>
        <w:ind w:left="761"/>
        <w:jc w:val="both"/>
        <w:rPr>
          <w:rFonts w:ascii="Times New Roman" w:hAnsi="Times New Roman"/>
          <w:sz w:val="24"/>
          <w:szCs w:val="24"/>
        </w:rPr>
      </w:pPr>
    </w:p>
    <w:p w:rsidR="00C67C12" w:rsidRPr="00C67C12" w:rsidP="00C67C12">
      <w:pPr>
        <w:pStyle w:val="ListParagraph"/>
        <w:numPr>
          <w:numId w:val="16"/>
        </w:numPr>
        <w:bidi w:val="0"/>
        <w:jc w:val="both"/>
        <w:rPr>
          <w:rFonts w:ascii="Times New Roman" w:hAnsi="Times New Roman"/>
          <w:sz w:val="24"/>
          <w:szCs w:val="24"/>
        </w:rPr>
      </w:pPr>
      <w:r w:rsidRPr="00C67C12">
        <w:rPr>
          <w:rFonts w:ascii="Times New Roman" w:hAnsi="Times New Roman"/>
          <w:sz w:val="24"/>
          <w:szCs w:val="24"/>
        </w:rPr>
        <w:t xml:space="preserve">Zmluva a MoP boli uzavreté v súlade s [relevantné provízie gréckeho práva]. </w:t>
      </w:r>
    </w:p>
    <w:p w:rsidR="00C67C12" w:rsidRPr="00C67C12" w:rsidP="00C67C12">
      <w:pPr>
        <w:pStyle w:val="ListParagraph"/>
        <w:bidi w:val="0"/>
        <w:ind w:left="761"/>
        <w:jc w:val="both"/>
        <w:rPr>
          <w:rFonts w:ascii="Times New Roman" w:hAnsi="Times New Roman"/>
          <w:sz w:val="24"/>
          <w:szCs w:val="24"/>
        </w:rPr>
      </w:pPr>
    </w:p>
    <w:p w:rsidR="00C67C12" w:rsidRPr="00C67C12" w:rsidP="00C67C12">
      <w:pPr>
        <w:pStyle w:val="ListParagraph"/>
        <w:numPr>
          <w:numId w:val="16"/>
        </w:numPr>
        <w:bidi w:val="0"/>
        <w:jc w:val="both"/>
        <w:rPr>
          <w:rFonts w:ascii="Times New Roman" w:hAnsi="Times New Roman"/>
          <w:sz w:val="24"/>
          <w:szCs w:val="24"/>
        </w:rPr>
      </w:pPr>
      <w:r w:rsidRPr="00C67C12">
        <w:rPr>
          <w:rFonts w:ascii="Times New Roman" w:hAnsi="Times New Roman"/>
          <w:sz w:val="24"/>
          <w:szCs w:val="24"/>
        </w:rPr>
        <w:t>Zmluva a MoP boli právoplatne ratifikované v súlade s [relevantné provízie gréckeho práva].</w:t>
      </w:r>
    </w:p>
    <w:p w:rsidR="00C67C12" w:rsidRPr="00C67C12" w:rsidP="00C67C12">
      <w:pPr>
        <w:pStyle w:val="ListParagraph"/>
        <w:bidi w:val="0"/>
        <w:ind w:left="761"/>
        <w:jc w:val="both"/>
        <w:rPr>
          <w:rFonts w:ascii="Times New Roman" w:hAnsi="Times New Roman"/>
          <w:sz w:val="24"/>
          <w:szCs w:val="24"/>
        </w:rPr>
      </w:pPr>
    </w:p>
    <w:p w:rsidR="00C67C12" w:rsidRPr="00C67C12" w:rsidP="00C67C12">
      <w:pPr>
        <w:pStyle w:val="ListParagraph"/>
        <w:numPr>
          <w:numId w:val="16"/>
        </w:numPr>
        <w:bidi w:val="0"/>
        <w:jc w:val="both"/>
        <w:rPr>
          <w:rFonts w:ascii="Times New Roman" w:hAnsi="Times New Roman"/>
          <w:sz w:val="24"/>
          <w:szCs w:val="24"/>
        </w:rPr>
      </w:pPr>
      <w:r w:rsidRPr="00C67C12">
        <w:rPr>
          <w:rFonts w:ascii="Times New Roman" w:hAnsi="Times New Roman"/>
          <w:sz w:val="24"/>
          <w:szCs w:val="24"/>
        </w:rPr>
        <w:t>Na záver, Zmluva a MoP boli právoplatne uzavreté a všetky povinnosti Dlžníka v súlade so Zmluvou sú právoplatné, záväzné a vymáhateľné tak, ako sú uvedené, a nič viac nie je pre tento účel potrebné.</w:t>
      </w:r>
    </w:p>
    <w:p w:rsidR="00C67C12" w:rsidRPr="00C67C12" w:rsidP="00C67C12">
      <w:pPr>
        <w:pStyle w:val="ListParagraph"/>
        <w:bidi w:val="0"/>
        <w:ind w:left="761"/>
        <w:jc w:val="both"/>
        <w:rPr>
          <w:rFonts w:ascii="Times New Roman" w:hAnsi="Times New Roman"/>
          <w:sz w:val="24"/>
          <w:szCs w:val="24"/>
        </w:rPr>
      </w:pPr>
    </w:p>
    <w:p w:rsidR="00C67C12" w:rsidRPr="00C67C12" w:rsidP="00C67C12">
      <w:pPr>
        <w:bidi w:val="0"/>
        <w:jc w:val="both"/>
        <w:rPr>
          <w:rFonts w:ascii="Times New Roman" w:hAnsi="Times New Roman"/>
          <w:sz w:val="24"/>
          <w:szCs w:val="24"/>
        </w:rPr>
      </w:pP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Právny poradca štátu na Ministerstve Spravodlivosti, Transparentnosti a ľudských práv a Právny poradca štátu na Ministerstve Financií</w:t>
      </w:r>
    </w:p>
    <w:p w:rsidR="00C67C12" w:rsidRPr="00C67C12" w:rsidP="009F60DB">
      <w:pPr>
        <w:pStyle w:val="Schedule1L1"/>
        <w:numPr>
          <w:numId w:val="0"/>
        </w:numPr>
        <w:tabs>
          <w:tab w:val="clear" w:pos="0"/>
        </w:tabs>
        <w:bidi w:val="0"/>
        <w:spacing w:after="800"/>
        <w:ind w:firstLine="0"/>
        <w:rPr>
          <w:rFonts w:cs="Times New Roman" w:hint="default"/>
          <w:lang w:val="sk-SK"/>
        </w:rPr>
      </w:pPr>
      <w:r w:rsidRPr="00C67C12">
        <w:rPr>
          <w:rFonts w:cs="Times New Roman"/>
          <w:lang w:val="sk-SK"/>
        </w:rPr>
        <w:t>Dodatok 5</w:t>
        <w:br/>
      </w:r>
      <w:r w:rsidRPr="00C67C12">
        <w:rPr>
          <w:rFonts w:cs="Times New Roman" w:hint="default"/>
          <w:lang w:val="sk-SK"/>
        </w:rPr>
        <w:t>PRAVIDLÁ</w:t>
      </w:r>
      <w:r w:rsidRPr="00C67C12">
        <w:rPr>
          <w:rFonts w:cs="Times New Roman" w:hint="default"/>
          <w:lang w:val="sk-SK"/>
        </w:rPr>
        <w:t xml:space="preserve"> PRE URČ</w:t>
      </w:r>
      <w:r w:rsidRPr="00C67C12">
        <w:rPr>
          <w:rFonts w:cs="Times New Roman" w:hint="default"/>
          <w:lang w:val="sk-SK"/>
        </w:rPr>
        <w:t>ENIE EURIBOR</w:t>
      </w:r>
    </w:p>
    <w:p w:rsidR="00C67C12" w:rsidRPr="00C67C12" w:rsidP="00C67C12">
      <w:pPr>
        <w:pStyle w:val="ParagraphL1"/>
        <w:widowControl w:val="0"/>
        <w:numPr>
          <w:numId w:val="18"/>
        </w:numPr>
        <w:tabs>
          <w:tab w:val="left" w:pos="567"/>
          <w:tab w:val="clear" w:pos="720"/>
          <w:tab w:val="left" w:pos="1134"/>
        </w:tabs>
        <w:bidi w:val="0"/>
        <w:ind w:left="567" w:hanging="567"/>
        <w:rPr>
          <w:rFonts w:cs="Times New Roman" w:hint="default"/>
          <w:lang w:val="sk-SK"/>
        </w:rPr>
      </w:pPr>
      <w:r w:rsidRPr="00C67C12">
        <w:rPr>
          <w:rFonts w:cs="Times New Roman" w:hint="default"/>
          <w:lang w:val="sk-SK"/>
        </w:rPr>
        <w:t>Prí</w:t>
      </w:r>
      <w:r w:rsidRPr="00C67C12">
        <w:rPr>
          <w:rFonts w:cs="Times New Roman" w:hint="default"/>
          <w:lang w:val="sk-SK"/>
        </w:rPr>
        <w:t>sluš</w:t>
      </w:r>
      <w:r w:rsidRPr="00C67C12">
        <w:rPr>
          <w:rFonts w:cs="Times New Roman" w:hint="default"/>
          <w:lang w:val="sk-SK"/>
        </w:rPr>
        <w:t>ná</w:t>
      </w:r>
      <w:r w:rsidRPr="00C67C12">
        <w:rPr>
          <w:rFonts w:cs="Times New Roman" w:hint="default"/>
          <w:lang w:val="sk-SK"/>
        </w:rPr>
        <w:t xml:space="preserve"> sadzba EURIBOR pre kaž</w:t>
      </w:r>
      <w:r w:rsidRPr="00C67C12">
        <w:rPr>
          <w:rFonts w:cs="Times New Roman" w:hint="default"/>
          <w:lang w:val="sk-SK"/>
        </w:rPr>
        <w:t>dé</w:t>
      </w:r>
      <w:r w:rsidRPr="00C67C12">
        <w:rPr>
          <w:rFonts w:cs="Times New Roman" w:hint="default"/>
          <w:lang w:val="sk-SK"/>
        </w:rPr>
        <w:t xml:space="preserve"> Ú</w:t>
      </w:r>
      <w:r w:rsidRPr="00C67C12">
        <w:rPr>
          <w:rFonts w:cs="Times New Roman" w:hint="default"/>
          <w:lang w:val="sk-SK"/>
        </w:rPr>
        <w:t>rokové</w:t>
      </w:r>
      <w:r w:rsidRPr="00C67C12">
        <w:rPr>
          <w:rFonts w:cs="Times New Roman" w:hint="default"/>
          <w:lang w:val="sk-SK"/>
        </w:rPr>
        <w:t xml:space="preserve"> obdobie dané</w:t>
      </w:r>
      <w:r w:rsidRPr="00C67C12">
        <w:rPr>
          <w:rFonts w:cs="Times New Roman" w:hint="default"/>
          <w:lang w:val="sk-SK"/>
        </w:rPr>
        <w:t>ho Ú</w:t>
      </w:r>
      <w:r w:rsidRPr="00C67C12">
        <w:rPr>
          <w:rFonts w:cs="Times New Roman" w:hint="default"/>
          <w:lang w:val="sk-SK"/>
        </w:rPr>
        <w:t>veru bude urč</w:t>
      </w:r>
      <w:r w:rsidRPr="00C67C12">
        <w:rPr>
          <w:rFonts w:cs="Times New Roman" w:hint="default"/>
          <w:lang w:val="sk-SK"/>
        </w:rPr>
        <w:t>ená</w:t>
      </w:r>
      <w:r w:rsidRPr="00C67C12">
        <w:rPr>
          <w:rFonts w:cs="Times New Roman" w:hint="default"/>
          <w:lang w:val="sk-SK"/>
        </w:rPr>
        <w:t xml:space="preserve"> Komisiou v sú</w:t>
      </w:r>
      <w:r w:rsidRPr="00C67C12">
        <w:rPr>
          <w:rFonts w:cs="Times New Roman" w:hint="default"/>
          <w:lang w:val="sk-SK"/>
        </w:rPr>
        <w:t>lade s nasledujú</w:t>
      </w:r>
      <w:r w:rsidRPr="00C67C12">
        <w:rPr>
          <w:rFonts w:cs="Times New Roman" w:hint="default"/>
          <w:lang w:val="sk-SK"/>
        </w:rPr>
        <w:t>cimi vyhlá</w:t>
      </w:r>
      <w:r w:rsidRPr="00C67C12">
        <w:rPr>
          <w:rFonts w:cs="Times New Roman" w:hint="default"/>
          <w:lang w:val="sk-SK"/>
        </w:rPr>
        <w:t xml:space="preserve">seniami: </w:t>
      </w:r>
    </w:p>
    <w:p w:rsidR="00C67C12" w:rsidRPr="00C67C12" w:rsidP="00C67C12">
      <w:pPr>
        <w:pStyle w:val="ParagraphL5"/>
        <w:widowControl w:val="0"/>
        <w:numPr>
          <w:ilvl w:val="4"/>
          <w:numId w:val="12"/>
        </w:numPr>
        <w:tabs>
          <w:tab w:val="left" w:pos="1134"/>
        </w:tabs>
        <w:bidi w:val="0"/>
        <w:ind w:left="1134" w:hanging="567"/>
        <w:rPr>
          <w:rFonts w:cs="Times New Roman" w:hint="default"/>
          <w:lang w:val="sk-SK"/>
        </w:rPr>
      </w:pPr>
      <w:r w:rsidRPr="00C67C12">
        <w:rPr>
          <w:rFonts w:cs="Times New Roman"/>
          <w:lang w:val="sk-SK"/>
        </w:rPr>
        <w:t>sadzba EURIBOR pre</w:t>
      </w:r>
      <w:r w:rsidRPr="00C67C12">
        <w:rPr>
          <w:rFonts w:cs="Times New Roman" w:hint="default"/>
          <w:lang w:val="sk-SK"/>
        </w:rPr>
        <w:t xml:space="preserve"> Ú</w:t>
      </w:r>
      <w:r w:rsidRPr="00C67C12">
        <w:rPr>
          <w:rFonts w:cs="Times New Roman" w:hint="default"/>
          <w:lang w:val="sk-SK"/>
        </w:rPr>
        <w:t>rokové</w:t>
      </w:r>
      <w:r w:rsidRPr="00C67C12">
        <w:rPr>
          <w:rFonts w:cs="Times New Roman" w:hint="default"/>
          <w:lang w:val="sk-SK"/>
        </w:rPr>
        <w:t xml:space="preserve"> obdobie bude vyjadrená</w:t>
      </w:r>
      <w:r w:rsidRPr="00C67C12">
        <w:rPr>
          <w:rFonts w:cs="Times New Roman" w:hint="default"/>
          <w:lang w:val="sk-SK"/>
        </w:rPr>
        <w:t xml:space="preserve"> ako roč</w:t>
      </w:r>
      <w:r w:rsidRPr="00C67C12">
        <w:rPr>
          <w:rFonts w:cs="Times New Roman" w:hint="default"/>
          <w:lang w:val="sk-SK"/>
        </w:rPr>
        <w:t>ná</w:t>
      </w:r>
      <w:r w:rsidRPr="00C67C12">
        <w:rPr>
          <w:rFonts w:cs="Times New Roman" w:hint="default"/>
          <w:lang w:val="sk-SK"/>
        </w:rPr>
        <w:t xml:space="preserve"> ú</w:t>
      </w:r>
      <w:r w:rsidRPr="00C67C12">
        <w:rPr>
          <w:rFonts w:cs="Times New Roman" w:hint="default"/>
          <w:lang w:val="sk-SK"/>
        </w:rPr>
        <w:t>roková</w:t>
      </w:r>
      <w:r w:rsidRPr="00C67C12">
        <w:rPr>
          <w:rFonts w:cs="Times New Roman" w:hint="default"/>
          <w:lang w:val="sk-SK"/>
        </w:rPr>
        <w:t xml:space="preserve"> sadzba. Tá</w:t>
      </w:r>
      <w:r w:rsidRPr="00C67C12">
        <w:rPr>
          <w:rFonts w:cs="Times New Roman" w:hint="default"/>
          <w:lang w:val="sk-SK"/>
        </w:rPr>
        <w:t>to bude zodpovedať</w:t>
      </w:r>
      <w:r w:rsidRPr="00C67C12">
        <w:rPr>
          <w:rFonts w:cs="Times New Roman" w:hint="default"/>
          <w:lang w:val="sk-SK"/>
        </w:rPr>
        <w:t xml:space="preserve"> referenč</w:t>
      </w:r>
      <w:r w:rsidRPr="00C67C12">
        <w:rPr>
          <w:rFonts w:cs="Times New Roman" w:hint="default"/>
          <w:lang w:val="sk-SK"/>
        </w:rPr>
        <w:t>nej ú</w:t>
      </w:r>
      <w:r w:rsidRPr="00C67C12">
        <w:rPr>
          <w:rFonts w:cs="Times New Roman" w:hint="default"/>
          <w:lang w:val="sk-SK"/>
        </w:rPr>
        <w:t>rokovej sadzbe urč</w:t>
      </w:r>
      <w:r w:rsidRPr="00C67C12">
        <w:rPr>
          <w:rFonts w:cs="Times New Roman" w:hint="default"/>
          <w:lang w:val="sk-SK"/>
        </w:rPr>
        <w:t>enej v sú</w:t>
      </w:r>
      <w:r w:rsidRPr="00C67C12">
        <w:rPr>
          <w:rFonts w:cs="Times New Roman" w:hint="default"/>
          <w:lang w:val="sk-SK"/>
        </w:rPr>
        <w:t>lade s bodmi (2) až</w:t>
      </w:r>
      <w:r w:rsidRPr="00C67C12">
        <w:rPr>
          <w:rFonts w:cs="Times New Roman" w:hint="default"/>
          <w:lang w:val="sk-SK"/>
        </w:rPr>
        <w:t xml:space="preserve"> (4);</w:t>
      </w:r>
    </w:p>
    <w:p w:rsidR="00C67C12" w:rsidRPr="00C67C12" w:rsidP="00C67C12">
      <w:pPr>
        <w:pStyle w:val="ParagraphL5"/>
        <w:widowControl w:val="0"/>
        <w:numPr>
          <w:ilvl w:val="4"/>
          <w:numId w:val="12"/>
        </w:numPr>
        <w:tabs>
          <w:tab w:val="left" w:pos="1134"/>
        </w:tabs>
        <w:bidi w:val="0"/>
        <w:ind w:left="1134" w:hanging="567"/>
        <w:rPr>
          <w:rFonts w:cs="Times New Roman" w:hint="default"/>
          <w:lang w:val="sk-SK"/>
        </w:rPr>
      </w:pPr>
      <w:r w:rsidRPr="00C67C12">
        <w:rPr>
          <w:rFonts w:cs="Times New Roman" w:hint="default"/>
          <w:lang w:val="sk-SK"/>
        </w:rPr>
        <w:t>Na predposledný</w:t>
      </w:r>
      <w:r w:rsidRPr="00C67C12">
        <w:rPr>
          <w:rFonts w:cs="Times New Roman" w:hint="default"/>
          <w:lang w:val="sk-SK"/>
        </w:rPr>
        <w:t xml:space="preserve"> Pracovný</w:t>
      </w:r>
      <w:r w:rsidRPr="00C67C12">
        <w:rPr>
          <w:rFonts w:cs="Times New Roman" w:hint="default"/>
          <w:lang w:val="sk-SK"/>
        </w:rPr>
        <w:t xml:space="preserve"> deň</w:t>
      </w:r>
      <w:r w:rsidRPr="00C67C12">
        <w:rPr>
          <w:rFonts w:cs="Times New Roman" w:hint="default"/>
          <w:lang w:val="sk-SK"/>
        </w:rPr>
        <w:t xml:space="preserve"> pred Dá</w:t>
      </w:r>
      <w:r w:rsidRPr="00C67C12">
        <w:rPr>
          <w:rFonts w:cs="Times New Roman" w:hint="default"/>
          <w:lang w:val="sk-SK"/>
        </w:rPr>
        <w:t>tumom platby a kaž</w:t>
      </w:r>
      <w:r w:rsidRPr="00C67C12">
        <w:rPr>
          <w:rFonts w:cs="Times New Roman" w:hint="default"/>
          <w:lang w:val="sk-SK"/>
        </w:rPr>
        <w:t>dý</w:t>
      </w:r>
      <w:r w:rsidRPr="00C67C12">
        <w:rPr>
          <w:rFonts w:cs="Times New Roman" w:hint="default"/>
          <w:lang w:val="sk-SK"/>
        </w:rPr>
        <w:t>m Dň</w:t>
      </w:r>
      <w:r w:rsidRPr="00C67C12">
        <w:rPr>
          <w:rFonts w:cs="Times New Roman" w:hint="default"/>
          <w:lang w:val="sk-SK"/>
        </w:rPr>
        <w:t>om platby ú</w:t>
      </w:r>
      <w:r w:rsidRPr="00C67C12">
        <w:rPr>
          <w:rFonts w:cs="Times New Roman" w:hint="default"/>
          <w:lang w:val="sk-SK"/>
        </w:rPr>
        <w:t>rokov (ď</w:t>
      </w:r>
      <w:r w:rsidRPr="00C67C12">
        <w:rPr>
          <w:rFonts w:cs="Times New Roman" w:hint="default"/>
          <w:lang w:val="sk-SK"/>
        </w:rPr>
        <w:t>alej len “</w:t>
      </w:r>
      <w:r w:rsidRPr="00C67C12">
        <w:rPr>
          <w:rFonts w:cs="Times New Roman" w:hint="default"/>
          <w:lang w:val="sk-SK"/>
        </w:rPr>
        <w:t>Deň</w:t>
      </w:r>
      <w:r w:rsidRPr="00C67C12">
        <w:rPr>
          <w:rFonts w:cs="Times New Roman" w:hint="default"/>
          <w:lang w:val="sk-SK"/>
        </w:rPr>
        <w:t xml:space="preserve"> Urč</w:t>
      </w:r>
      <w:r w:rsidRPr="00C67C12">
        <w:rPr>
          <w:rFonts w:cs="Times New Roman" w:hint="default"/>
          <w:lang w:val="sk-SK"/>
        </w:rPr>
        <w:t>enia Ú</w:t>
      </w:r>
      <w:r w:rsidRPr="00C67C12">
        <w:rPr>
          <w:rFonts w:cs="Times New Roman" w:hint="default"/>
          <w:lang w:val="sk-SK"/>
        </w:rPr>
        <w:t>roku”</w:t>
      </w:r>
      <w:r w:rsidRPr="00C67C12">
        <w:rPr>
          <w:rFonts w:cs="Times New Roman" w:hint="default"/>
          <w:lang w:val="sk-SK"/>
        </w:rPr>
        <w:t>), Ko</w:t>
      </w:r>
      <w:r w:rsidRPr="00C67C12">
        <w:rPr>
          <w:rFonts w:cs="Times New Roman" w:hint="default"/>
          <w:lang w:val="sk-SK"/>
        </w:rPr>
        <w:t>misia odkazujú</w:t>
      </w:r>
      <w:r w:rsidRPr="00C67C12">
        <w:rPr>
          <w:rFonts w:cs="Times New Roman" w:hint="default"/>
          <w:lang w:val="sk-SK"/>
        </w:rPr>
        <w:t>c sa na EURIBOR pre 3 - mesač</w:t>
      </w:r>
      <w:r w:rsidRPr="00C67C12">
        <w:rPr>
          <w:rFonts w:cs="Times New Roman" w:hint="default"/>
          <w:lang w:val="sk-SK"/>
        </w:rPr>
        <w:t>né</w:t>
      </w:r>
      <w:r w:rsidRPr="00C67C12">
        <w:rPr>
          <w:rFonts w:cs="Times New Roman" w:hint="default"/>
          <w:lang w:val="sk-SK"/>
        </w:rPr>
        <w:t xml:space="preserve"> depozitá</w:t>
      </w:r>
      <w:r w:rsidRPr="00C67C12">
        <w:rPr>
          <w:rFonts w:cs="Times New Roman" w:hint="default"/>
          <w:lang w:val="sk-SK"/>
        </w:rPr>
        <w:t xml:space="preserve"> ako budú</w:t>
      </w:r>
      <w:r w:rsidRPr="00C67C12">
        <w:rPr>
          <w:rFonts w:cs="Times New Roman" w:hint="default"/>
          <w:lang w:val="sk-SK"/>
        </w:rPr>
        <w:t xml:space="preserve"> kó</w:t>
      </w:r>
      <w:r w:rsidRPr="00C67C12">
        <w:rPr>
          <w:rFonts w:cs="Times New Roman" w:hint="default"/>
          <w:lang w:val="sk-SK"/>
        </w:rPr>
        <w:t>tované</w:t>
      </w:r>
      <w:r w:rsidRPr="00C67C12">
        <w:rPr>
          <w:rFonts w:cs="Times New Roman" w:hint="default"/>
          <w:lang w:val="sk-SK"/>
        </w:rPr>
        <w:t xml:space="preserve"> Euró</w:t>
      </w:r>
      <w:r w:rsidRPr="00C67C12">
        <w:rPr>
          <w:rFonts w:cs="Times New Roman" w:hint="default"/>
          <w:lang w:val="sk-SK"/>
        </w:rPr>
        <w:t>pskou bankovou federá</w:t>
      </w:r>
      <w:r w:rsidRPr="00C67C12">
        <w:rPr>
          <w:rFonts w:cs="Times New Roman" w:hint="default"/>
          <w:lang w:val="sk-SK"/>
        </w:rPr>
        <w:t>ciou terminá</w:t>
      </w:r>
      <w:r w:rsidRPr="00C67C12">
        <w:rPr>
          <w:rFonts w:cs="Times New Roman" w:hint="default"/>
          <w:lang w:val="sk-SK"/>
        </w:rPr>
        <w:t>lom Reuters 3000 XTRA strana monitoru EURIBOR 01 o alebo okolo 11 a.m. (Brusleské</w:t>
      </w:r>
      <w:r w:rsidRPr="00C67C12">
        <w:rPr>
          <w:rFonts w:cs="Times New Roman" w:hint="default"/>
          <w:lang w:val="sk-SK"/>
        </w:rPr>
        <w:t>ho č</w:t>
      </w:r>
      <w:r w:rsidRPr="00C67C12">
        <w:rPr>
          <w:rFonts w:cs="Times New Roman" w:hint="default"/>
          <w:lang w:val="sk-SK"/>
        </w:rPr>
        <w:t>asu), určí</w:t>
      </w:r>
      <w:r w:rsidRPr="00C67C12">
        <w:rPr>
          <w:rFonts w:cs="Times New Roman" w:hint="default"/>
          <w:lang w:val="sk-SK"/>
        </w:rPr>
        <w:t xml:space="preserve"> referenč</w:t>
      </w:r>
      <w:r w:rsidRPr="00C67C12">
        <w:rPr>
          <w:rFonts w:cs="Times New Roman" w:hint="default"/>
          <w:lang w:val="sk-SK"/>
        </w:rPr>
        <w:t>nú</w:t>
      </w:r>
      <w:r w:rsidRPr="00C67C12">
        <w:rPr>
          <w:rFonts w:cs="Times New Roman" w:hint="default"/>
          <w:lang w:val="sk-SK"/>
        </w:rPr>
        <w:t xml:space="preserve"> ú</w:t>
      </w:r>
      <w:r w:rsidRPr="00C67C12">
        <w:rPr>
          <w:rFonts w:cs="Times New Roman" w:hint="default"/>
          <w:lang w:val="sk-SK"/>
        </w:rPr>
        <w:t>rokovú</w:t>
      </w:r>
      <w:r w:rsidRPr="00C67C12">
        <w:rPr>
          <w:rFonts w:cs="Times New Roman" w:hint="default"/>
          <w:lang w:val="sk-SK"/>
        </w:rPr>
        <w:t xml:space="preserve"> mieru pre ú</w:t>
      </w:r>
      <w:r w:rsidRPr="00C67C12">
        <w:rPr>
          <w:rFonts w:cs="Times New Roman" w:hint="default"/>
          <w:lang w:val="sk-SK"/>
        </w:rPr>
        <w:t>rokové</w:t>
      </w:r>
      <w:r w:rsidRPr="00C67C12">
        <w:rPr>
          <w:rFonts w:cs="Times New Roman" w:hint="default"/>
          <w:lang w:val="sk-SK"/>
        </w:rPr>
        <w:t xml:space="preserve"> obdobie nasl</w:t>
      </w:r>
      <w:r w:rsidRPr="00C67C12">
        <w:rPr>
          <w:rFonts w:cs="Times New Roman" w:hint="default"/>
          <w:lang w:val="sk-SK"/>
        </w:rPr>
        <w:t>e</w:t>
      </w:r>
      <w:r w:rsidRPr="00C67C12">
        <w:rPr>
          <w:rFonts w:cs="Times New Roman" w:hint="default"/>
          <w:lang w:val="sk-SK"/>
        </w:rPr>
        <w:t>dujú</w:t>
      </w:r>
      <w:r w:rsidRPr="00C67C12">
        <w:rPr>
          <w:rFonts w:cs="Times New Roman" w:hint="default"/>
          <w:lang w:val="sk-SK"/>
        </w:rPr>
        <w:t>ce po prí</w:t>
      </w:r>
      <w:r w:rsidRPr="00C67C12">
        <w:rPr>
          <w:rFonts w:cs="Times New Roman" w:hint="default"/>
          <w:lang w:val="sk-SK"/>
        </w:rPr>
        <w:t>sluš</w:t>
      </w:r>
      <w:r w:rsidRPr="00C67C12">
        <w:rPr>
          <w:rFonts w:cs="Times New Roman" w:hint="default"/>
          <w:lang w:val="sk-SK"/>
        </w:rPr>
        <w:t>nom Dni Urč</w:t>
      </w:r>
      <w:r w:rsidRPr="00C67C12">
        <w:rPr>
          <w:rFonts w:cs="Times New Roman" w:hint="default"/>
          <w:lang w:val="sk-SK"/>
        </w:rPr>
        <w:t>enia Ú</w:t>
      </w:r>
      <w:r w:rsidRPr="00C67C12">
        <w:rPr>
          <w:rFonts w:cs="Times New Roman" w:hint="default"/>
          <w:lang w:val="sk-SK"/>
        </w:rPr>
        <w:t>roku;</w:t>
      </w:r>
    </w:p>
    <w:p w:rsidR="00C67C12" w:rsidRPr="00C67C12" w:rsidP="00C67C12">
      <w:pPr>
        <w:pStyle w:val="ParagraphL5"/>
        <w:widowControl w:val="0"/>
        <w:numPr>
          <w:ilvl w:val="4"/>
          <w:numId w:val="12"/>
        </w:numPr>
        <w:tabs>
          <w:tab w:val="left" w:pos="1134"/>
        </w:tabs>
        <w:bidi w:val="0"/>
        <w:ind w:left="1134" w:hanging="567"/>
        <w:rPr>
          <w:rFonts w:cs="Times New Roman" w:hint="default"/>
          <w:lang w:val="sk-SK"/>
        </w:rPr>
      </w:pPr>
      <w:r w:rsidRPr="00C67C12">
        <w:rPr>
          <w:rFonts w:cs="Times New Roman" w:hint="default"/>
          <w:lang w:val="sk-SK"/>
        </w:rPr>
        <w:t>V prí</w:t>
      </w:r>
      <w:r w:rsidRPr="00C67C12">
        <w:rPr>
          <w:rFonts w:cs="Times New Roman" w:hint="default"/>
          <w:lang w:val="sk-SK"/>
        </w:rPr>
        <w:t>pade ak terminá</w:t>
      </w:r>
      <w:r w:rsidRPr="00C67C12">
        <w:rPr>
          <w:rFonts w:cs="Times New Roman" w:hint="default"/>
          <w:lang w:val="sk-SK"/>
        </w:rPr>
        <w:t>l Reuters 3000 XTRA strana monitoru EURIBOR 01 nezverejň</w:t>
      </w:r>
      <w:r w:rsidRPr="00C67C12">
        <w:rPr>
          <w:rFonts w:cs="Times New Roman" w:hint="default"/>
          <w:lang w:val="sk-SK"/>
        </w:rPr>
        <w:t>uje EURIBOR ku Dň</w:t>
      </w:r>
      <w:r w:rsidRPr="00C67C12">
        <w:rPr>
          <w:rFonts w:cs="Times New Roman" w:hint="default"/>
          <w:lang w:val="sk-SK"/>
        </w:rPr>
        <w:t>u Urč</w:t>
      </w:r>
      <w:r w:rsidRPr="00C67C12">
        <w:rPr>
          <w:rFonts w:cs="Times New Roman" w:hint="default"/>
          <w:lang w:val="sk-SK"/>
        </w:rPr>
        <w:t>enia Ú</w:t>
      </w:r>
      <w:r w:rsidRPr="00C67C12">
        <w:rPr>
          <w:rFonts w:cs="Times New Roman" w:hint="default"/>
          <w:lang w:val="sk-SK"/>
        </w:rPr>
        <w:t>roku podľ</w:t>
      </w:r>
      <w:r w:rsidRPr="00C67C12">
        <w:rPr>
          <w:rFonts w:cs="Times New Roman" w:hint="default"/>
          <w:lang w:val="sk-SK"/>
        </w:rPr>
        <w:t>a bodu (2), Komisia určí</w:t>
      </w:r>
      <w:r w:rsidRPr="00C67C12">
        <w:rPr>
          <w:rFonts w:cs="Times New Roman" w:hint="default"/>
          <w:lang w:val="sk-SK"/>
        </w:rPr>
        <w:t xml:space="preserve"> analogicky podľ</w:t>
      </w:r>
      <w:r w:rsidRPr="00C67C12">
        <w:rPr>
          <w:rFonts w:cs="Times New Roman" w:hint="default"/>
          <w:lang w:val="sk-SK"/>
        </w:rPr>
        <w:t>a postupu v bode (2) referenč</w:t>
      </w:r>
      <w:r w:rsidRPr="00C67C12">
        <w:rPr>
          <w:rFonts w:cs="Times New Roman" w:hint="default"/>
          <w:lang w:val="sk-SK"/>
        </w:rPr>
        <w:t>nú</w:t>
      </w:r>
      <w:r w:rsidRPr="00C67C12">
        <w:rPr>
          <w:rFonts w:cs="Times New Roman" w:hint="default"/>
          <w:lang w:val="sk-SK"/>
        </w:rPr>
        <w:t xml:space="preserve"> ú</w:t>
      </w:r>
      <w:r w:rsidRPr="00C67C12">
        <w:rPr>
          <w:rFonts w:cs="Times New Roman" w:hint="default"/>
          <w:lang w:val="sk-SK"/>
        </w:rPr>
        <w:t>rokovú</w:t>
      </w:r>
      <w:r w:rsidRPr="00C67C12">
        <w:rPr>
          <w:rFonts w:cs="Times New Roman" w:hint="default"/>
          <w:lang w:val="sk-SK"/>
        </w:rPr>
        <w:t xml:space="preserve"> sadzbu ako EURIBOR, odk</w:t>
      </w:r>
      <w:r w:rsidRPr="00C67C12">
        <w:rPr>
          <w:rFonts w:cs="Times New Roman" w:hint="default"/>
          <w:lang w:val="sk-SK"/>
        </w:rPr>
        <w:t>azujú</w:t>
      </w:r>
      <w:r w:rsidRPr="00C67C12">
        <w:rPr>
          <w:rFonts w:cs="Times New Roman" w:hint="default"/>
          <w:lang w:val="sk-SK"/>
        </w:rPr>
        <w:t>c na nasledujú</w:t>
      </w:r>
      <w:r w:rsidRPr="00C67C12">
        <w:rPr>
          <w:rFonts w:cs="Times New Roman" w:hint="default"/>
          <w:lang w:val="sk-SK"/>
        </w:rPr>
        <w:t>cu alebo alternatí</w:t>
      </w:r>
      <w:r w:rsidRPr="00C67C12">
        <w:rPr>
          <w:rFonts w:cs="Times New Roman" w:hint="default"/>
          <w:lang w:val="sk-SK"/>
        </w:rPr>
        <w:t>vnu stranu s koreš</w:t>
      </w:r>
      <w:r w:rsidRPr="00C67C12">
        <w:rPr>
          <w:rFonts w:cs="Times New Roman" w:hint="default"/>
          <w:lang w:val="sk-SK"/>
        </w:rPr>
        <w:t>pondujú</w:t>
      </w:r>
      <w:r w:rsidRPr="00C67C12">
        <w:rPr>
          <w:rFonts w:cs="Times New Roman" w:hint="default"/>
          <w:lang w:val="sk-SK"/>
        </w:rPr>
        <w:t>cou informá</w:t>
      </w:r>
      <w:r w:rsidRPr="00C67C12">
        <w:rPr>
          <w:rFonts w:cs="Times New Roman" w:hint="default"/>
          <w:lang w:val="sk-SK"/>
        </w:rPr>
        <w:t>ciou; a</w:t>
      </w:r>
    </w:p>
    <w:p w:rsidR="00C67C12" w:rsidRPr="00C67C12" w:rsidP="00C67C12">
      <w:pPr>
        <w:pStyle w:val="ParagraphL5"/>
        <w:widowControl w:val="0"/>
        <w:numPr>
          <w:ilvl w:val="4"/>
          <w:numId w:val="12"/>
        </w:numPr>
        <w:tabs>
          <w:tab w:val="left" w:pos="1134"/>
        </w:tabs>
        <w:bidi w:val="0"/>
        <w:ind w:left="1134" w:hanging="567"/>
        <w:rPr>
          <w:rFonts w:cs="Times New Roman" w:hint="default"/>
          <w:lang w:val="sk-SK"/>
        </w:rPr>
      </w:pPr>
      <w:r w:rsidRPr="00C67C12">
        <w:rPr>
          <w:rFonts w:cs="Times New Roman" w:hint="default"/>
          <w:lang w:val="sk-SK"/>
        </w:rPr>
        <w:t>Ak, ku dň</w:t>
      </w:r>
      <w:r w:rsidRPr="00C67C12">
        <w:rPr>
          <w:rFonts w:cs="Times New Roman" w:hint="default"/>
          <w:lang w:val="sk-SK"/>
        </w:rPr>
        <w:t>u Urč</w:t>
      </w:r>
      <w:r w:rsidRPr="00C67C12">
        <w:rPr>
          <w:rFonts w:cs="Times New Roman" w:hint="default"/>
          <w:lang w:val="sk-SK"/>
        </w:rPr>
        <w:t>enia Ú</w:t>
      </w:r>
      <w:r w:rsidRPr="00C67C12">
        <w:rPr>
          <w:rFonts w:cs="Times New Roman" w:hint="default"/>
          <w:lang w:val="sk-SK"/>
        </w:rPr>
        <w:t>roku nie je kó</w:t>
      </w:r>
      <w:r w:rsidRPr="00C67C12">
        <w:rPr>
          <w:rFonts w:cs="Times New Roman" w:hint="default"/>
          <w:lang w:val="sk-SK"/>
        </w:rPr>
        <w:t>tovaná</w:t>
      </w:r>
      <w:r w:rsidRPr="00C67C12">
        <w:rPr>
          <w:rFonts w:cs="Times New Roman" w:hint="default"/>
          <w:lang w:val="sk-SK"/>
        </w:rPr>
        <w:t xml:space="preserve"> ž</w:t>
      </w:r>
      <w:r w:rsidRPr="00C67C12">
        <w:rPr>
          <w:rFonts w:cs="Times New Roman" w:hint="default"/>
          <w:lang w:val="sk-SK"/>
        </w:rPr>
        <w:t>iadna EURIBOR referenč</w:t>
      </w:r>
      <w:r w:rsidRPr="00C67C12">
        <w:rPr>
          <w:rFonts w:cs="Times New Roman" w:hint="default"/>
          <w:lang w:val="sk-SK"/>
        </w:rPr>
        <w:t>ná</w:t>
      </w:r>
      <w:r w:rsidRPr="00C67C12">
        <w:rPr>
          <w:rFonts w:cs="Times New Roman" w:hint="default"/>
          <w:lang w:val="sk-SK"/>
        </w:rPr>
        <w:t xml:space="preserve"> ú</w:t>
      </w:r>
      <w:r w:rsidRPr="00C67C12">
        <w:rPr>
          <w:rFonts w:cs="Times New Roman" w:hint="default"/>
          <w:lang w:val="sk-SK"/>
        </w:rPr>
        <w:t>roková</w:t>
      </w:r>
      <w:r w:rsidRPr="00C67C12">
        <w:rPr>
          <w:rFonts w:cs="Times New Roman" w:hint="default"/>
          <w:lang w:val="sk-SK"/>
        </w:rPr>
        <w:t xml:space="preserve"> sadzba ako je to opí</w:t>
      </w:r>
      <w:r w:rsidRPr="00C67C12">
        <w:rPr>
          <w:rFonts w:cs="Times New Roman" w:hint="default"/>
          <w:lang w:val="sk-SK"/>
        </w:rPr>
        <w:t>sané</w:t>
      </w:r>
      <w:r w:rsidRPr="00C67C12">
        <w:rPr>
          <w:rFonts w:cs="Times New Roman" w:hint="default"/>
          <w:lang w:val="sk-SK"/>
        </w:rPr>
        <w:t xml:space="preserve"> v bodoch (2) a (3), referenč</w:t>
      </w:r>
      <w:r w:rsidRPr="00C67C12">
        <w:rPr>
          <w:rFonts w:cs="Times New Roman" w:hint="default"/>
          <w:lang w:val="sk-SK"/>
        </w:rPr>
        <w:t>ná</w:t>
      </w:r>
      <w:r w:rsidRPr="00C67C12">
        <w:rPr>
          <w:rFonts w:cs="Times New Roman" w:hint="default"/>
          <w:lang w:val="sk-SK"/>
        </w:rPr>
        <w:t xml:space="preserve"> ú</w:t>
      </w:r>
      <w:r w:rsidRPr="00C67C12">
        <w:rPr>
          <w:rFonts w:cs="Times New Roman" w:hint="default"/>
          <w:lang w:val="sk-SK"/>
        </w:rPr>
        <w:t>roková</w:t>
      </w:r>
      <w:r w:rsidRPr="00C67C12">
        <w:rPr>
          <w:rFonts w:cs="Times New Roman" w:hint="default"/>
          <w:lang w:val="sk-SK"/>
        </w:rPr>
        <w:t xml:space="preserve"> sadzba pre nasledujú</w:t>
      </w:r>
      <w:r w:rsidRPr="00C67C12">
        <w:rPr>
          <w:rFonts w:cs="Times New Roman" w:hint="default"/>
          <w:lang w:val="sk-SK"/>
        </w:rPr>
        <w:t>ce ú</w:t>
      </w:r>
      <w:r w:rsidRPr="00C67C12">
        <w:rPr>
          <w:rFonts w:cs="Times New Roman" w:hint="default"/>
          <w:lang w:val="sk-SK"/>
        </w:rPr>
        <w:t>rokové</w:t>
      </w:r>
      <w:r w:rsidRPr="00C67C12">
        <w:rPr>
          <w:rFonts w:cs="Times New Roman" w:hint="default"/>
          <w:lang w:val="sk-SK"/>
        </w:rPr>
        <w:t xml:space="preserve"> obdob</w:t>
      </w:r>
      <w:r w:rsidRPr="00C67C12">
        <w:rPr>
          <w:rFonts w:cs="Times New Roman" w:hint="default"/>
          <w:lang w:val="sk-SK"/>
        </w:rPr>
        <w:t>ie sa bude zhodovať</w:t>
      </w:r>
      <w:r w:rsidRPr="00C67C12">
        <w:rPr>
          <w:rFonts w:cs="Times New Roman" w:hint="default"/>
          <w:lang w:val="sk-SK"/>
        </w:rPr>
        <w:t xml:space="preserve"> s 3 mesač</w:t>
      </w:r>
      <w:r w:rsidRPr="00C67C12">
        <w:rPr>
          <w:rFonts w:cs="Times New Roman" w:hint="default"/>
          <w:lang w:val="sk-SK"/>
        </w:rPr>
        <w:t>nou EUREPO referenč</w:t>
      </w:r>
      <w:r w:rsidRPr="00C67C12">
        <w:rPr>
          <w:rFonts w:cs="Times New Roman" w:hint="default"/>
          <w:lang w:val="sk-SK"/>
        </w:rPr>
        <w:t>nou sadzbou plus 25 zá</w:t>
      </w:r>
      <w:r w:rsidRPr="00C67C12">
        <w:rPr>
          <w:rFonts w:cs="Times New Roman" w:hint="default"/>
          <w:lang w:val="sk-SK"/>
        </w:rPr>
        <w:t>kladný</w:t>
      </w:r>
      <w:r w:rsidRPr="00C67C12">
        <w:rPr>
          <w:rFonts w:cs="Times New Roman" w:hint="default"/>
          <w:lang w:val="sk-SK"/>
        </w:rPr>
        <w:t>ch bodov publikovaný</w:t>
      </w:r>
      <w:r w:rsidRPr="00C67C12">
        <w:rPr>
          <w:rFonts w:cs="Times New Roman" w:hint="default"/>
          <w:lang w:val="sk-SK"/>
        </w:rPr>
        <w:t>ch Euró</w:t>
      </w:r>
      <w:r w:rsidRPr="00C67C12">
        <w:rPr>
          <w:rFonts w:cs="Times New Roman" w:hint="default"/>
          <w:lang w:val="sk-SK"/>
        </w:rPr>
        <w:t>pskou Bankovou Federá</w:t>
      </w:r>
      <w:r w:rsidRPr="00C67C12">
        <w:rPr>
          <w:rFonts w:cs="Times New Roman" w:hint="default"/>
          <w:lang w:val="sk-SK"/>
        </w:rPr>
        <w:t>ciou v </w:t>
      </w:r>
      <w:r w:rsidRPr="00C67C12">
        <w:rPr>
          <w:rFonts w:cs="Times New Roman" w:hint="default"/>
          <w:lang w:val="sk-SK"/>
        </w:rPr>
        <w:t>Reuters 3000 XTRA monitorovaná</w:t>
      </w:r>
      <w:r w:rsidRPr="00C67C12">
        <w:rPr>
          <w:rFonts w:cs="Times New Roman" w:hint="default"/>
          <w:lang w:val="sk-SK"/>
        </w:rPr>
        <w:t xml:space="preserve"> strana EUREPO o alebo okolo 11 dopoludnia (Bruselské</w:t>
      </w:r>
      <w:r w:rsidRPr="00C67C12">
        <w:rPr>
          <w:rFonts w:cs="Times New Roman" w:hint="default"/>
          <w:lang w:val="sk-SK"/>
        </w:rPr>
        <w:t>ho č</w:t>
      </w:r>
      <w:r w:rsidRPr="00C67C12">
        <w:rPr>
          <w:rFonts w:cs="Times New Roman" w:hint="default"/>
          <w:lang w:val="sk-SK"/>
        </w:rPr>
        <w:t>asu). Ak ž</w:t>
      </w:r>
      <w:r w:rsidRPr="00C67C12">
        <w:rPr>
          <w:rFonts w:cs="Times New Roman" w:hint="default"/>
          <w:lang w:val="sk-SK"/>
        </w:rPr>
        <w:t>iadna z tý</w:t>
      </w:r>
      <w:r w:rsidRPr="00C67C12">
        <w:rPr>
          <w:rFonts w:cs="Times New Roman" w:hint="default"/>
          <w:lang w:val="sk-SK"/>
        </w:rPr>
        <w:t>chto ú</w:t>
      </w:r>
      <w:r w:rsidRPr="00C67C12">
        <w:rPr>
          <w:rFonts w:cs="Times New Roman" w:hint="default"/>
          <w:lang w:val="sk-SK"/>
        </w:rPr>
        <w:t>rokový</w:t>
      </w:r>
      <w:r w:rsidRPr="00C67C12">
        <w:rPr>
          <w:rFonts w:cs="Times New Roman" w:hint="default"/>
          <w:lang w:val="sk-SK"/>
        </w:rPr>
        <w:t>ch sa</w:t>
      </w:r>
      <w:r w:rsidRPr="00C67C12">
        <w:rPr>
          <w:rFonts w:cs="Times New Roman" w:hint="default"/>
          <w:lang w:val="sk-SK"/>
        </w:rPr>
        <w:t>d</w:t>
      </w:r>
      <w:r w:rsidRPr="00C67C12">
        <w:rPr>
          <w:rFonts w:cs="Times New Roman" w:hint="default"/>
          <w:lang w:val="sk-SK"/>
        </w:rPr>
        <w:t>zieb nie je kó</w:t>
      </w:r>
      <w:r w:rsidRPr="00C67C12">
        <w:rPr>
          <w:rFonts w:cs="Times New Roman" w:hint="default"/>
          <w:lang w:val="sk-SK"/>
        </w:rPr>
        <w:t>tovaná</w:t>
      </w:r>
      <w:r w:rsidRPr="00C67C12">
        <w:rPr>
          <w:rFonts w:cs="Times New Roman" w:hint="default"/>
          <w:lang w:val="sk-SK"/>
        </w:rPr>
        <w:t xml:space="preserve"> ako je to opí</w:t>
      </w:r>
      <w:r w:rsidRPr="00C67C12">
        <w:rPr>
          <w:rFonts w:cs="Times New Roman" w:hint="default"/>
          <w:lang w:val="sk-SK"/>
        </w:rPr>
        <w:t>sané</w:t>
      </w:r>
      <w:r w:rsidRPr="00C67C12">
        <w:rPr>
          <w:rFonts w:cs="Times New Roman" w:hint="default"/>
          <w:lang w:val="sk-SK"/>
        </w:rPr>
        <w:t>, referenč</w:t>
      </w:r>
      <w:r w:rsidRPr="00C67C12">
        <w:rPr>
          <w:rFonts w:cs="Times New Roman" w:hint="default"/>
          <w:lang w:val="sk-SK"/>
        </w:rPr>
        <w:t>ná</w:t>
      </w:r>
      <w:r w:rsidRPr="00C67C12">
        <w:rPr>
          <w:rFonts w:cs="Times New Roman" w:hint="default"/>
          <w:lang w:val="sk-SK"/>
        </w:rPr>
        <w:t xml:space="preserve"> ú</w:t>
      </w:r>
      <w:r w:rsidRPr="00C67C12">
        <w:rPr>
          <w:rFonts w:cs="Times New Roman" w:hint="default"/>
          <w:lang w:val="sk-SK"/>
        </w:rPr>
        <w:t>roková</w:t>
      </w:r>
      <w:r w:rsidRPr="00C67C12">
        <w:rPr>
          <w:rFonts w:cs="Times New Roman" w:hint="default"/>
          <w:lang w:val="sk-SK"/>
        </w:rPr>
        <w:t xml:space="preserve"> sadzba pre nasledujú</w:t>
      </w:r>
      <w:r w:rsidRPr="00C67C12">
        <w:rPr>
          <w:rFonts w:cs="Times New Roman" w:hint="default"/>
          <w:lang w:val="sk-SK"/>
        </w:rPr>
        <w:t>ce Ú</w:t>
      </w:r>
      <w:r w:rsidRPr="00C67C12">
        <w:rPr>
          <w:rFonts w:cs="Times New Roman" w:hint="default"/>
          <w:lang w:val="sk-SK"/>
        </w:rPr>
        <w:t>rokové</w:t>
      </w:r>
      <w:r w:rsidRPr="00C67C12">
        <w:rPr>
          <w:rFonts w:cs="Times New Roman" w:hint="default"/>
          <w:lang w:val="sk-SK"/>
        </w:rPr>
        <w:t xml:space="preserve"> obdobie sa bude zhodovať</w:t>
      </w:r>
      <w:r w:rsidRPr="00C67C12">
        <w:rPr>
          <w:rFonts w:cs="Times New Roman" w:hint="default"/>
          <w:lang w:val="sk-SK"/>
        </w:rPr>
        <w:t xml:space="preserve"> s Veriteľ</w:t>
      </w:r>
      <w:r w:rsidRPr="00C67C12">
        <w:rPr>
          <w:rFonts w:cs="Times New Roman" w:hint="default"/>
          <w:lang w:val="sk-SK"/>
        </w:rPr>
        <w:t>ský</w:t>
      </w:r>
      <w:r w:rsidRPr="00C67C12">
        <w:rPr>
          <w:rFonts w:cs="Times New Roman" w:hint="default"/>
          <w:lang w:val="sk-SK"/>
        </w:rPr>
        <w:t>mi aktuá</w:t>
      </w:r>
      <w:r w:rsidRPr="00C67C12">
        <w:rPr>
          <w:rFonts w:cs="Times New Roman" w:hint="default"/>
          <w:lang w:val="sk-SK"/>
        </w:rPr>
        <w:t>lnymi ná</w:t>
      </w:r>
      <w:r w:rsidRPr="00C67C12">
        <w:rPr>
          <w:rFonts w:cs="Times New Roman" w:hint="default"/>
          <w:lang w:val="sk-SK"/>
        </w:rPr>
        <w:t xml:space="preserve">kladmi na refinancovanie.  </w:t>
      </w:r>
    </w:p>
    <w:p w:rsidR="00C67C12" w:rsidRPr="00C67C12" w:rsidP="00C67C12">
      <w:pPr>
        <w:pStyle w:val="ParagraphL1"/>
        <w:numPr>
          <w:numId w:val="12"/>
        </w:numPr>
        <w:tabs>
          <w:tab w:val="left" w:pos="567"/>
          <w:tab w:val="left" w:pos="2160"/>
        </w:tabs>
        <w:bidi w:val="0"/>
        <w:ind w:left="567" w:hanging="567"/>
        <w:rPr>
          <w:rFonts w:cs="Times New Roman" w:hint="default"/>
          <w:lang w:val="sk-SK"/>
        </w:rPr>
      </w:pPr>
      <w:r w:rsidRPr="00C67C12">
        <w:rPr>
          <w:rFonts w:cs="Times New Roman" w:hint="default"/>
          <w:lang w:val="sk-SK"/>
        </w:rPr>
        <w:t>Ú</w:t>
      </w:r>
      <w:r w:rsidRPr="00C67C12">
        <w:rPr>
          <w:rFonts w:cs="Times New Roman" w:hint="default"/>
          <w:lang w:val="sk-SK"/>
        </w:rPr>
        <w:t>rok, ktorý</w:t>
      </w:r>
      <w:r w:rsidRPr="00C67C12">
        <w:rPr>
          <w:rFonts w:cs="Times New Roman" w:hint="default"/>
          <w:lang w:val="sk-SK"/>
        </w:rPr>
        <w:t xml:space="preserve"> má</w:t>
      </w:r>
      <w:r w:rsidRPr="00C67C12">
        <w:rPr>
          <w:rFonts w:cs="Times New Roman" w:hint="default"/>
          <w:lang w:val="sk-SK"/>
        </w:rPr>
        <w:t xml:space="preserve"> byť</w:t>
      </w:r>
      <w:r w:rsidRPr="00C67C12">
        <w:rPr>
          <w:rFonts w:cs="Times New Roman" w:hint="default"/>
          <w:lang w:val="sk-SK"/>
        </w:rPr>
        <w:t xml:space="preserve"> splatený</w:t>
      </w:r>
      <w:r w:rsidRPr="00C67C12">
        <w:rPr>
          <w:rFonts w:cs="Times New Roman" w:hint="default"/>
          <w:lang w:val="sk-SK"/>
        </w:rPr>
        <w:t xml:space="preserve"> za ú</w:t>
      </w:r>
      <w:r w:rsidRPr="00C67C12">
        <w:rPr>
          <w:rFonts w:cs="Times New Roman" w:hint="default"/>
          <w:lang w:val="sk-SK"/>
        </w:rPr>
        <w:t>ver sa vypočí</w:t>
      </w:r>
      <w:r w:rsidRPr="00C67C12">
        <w:rPr>
          <w:rFonts w:cs="Times New Roman" w:hint="default"/>
          <w:lang w:val="sk-SK"/>
        </w:rPr>
        <w:t>ta urč</w:t>
      </w:r>
      <w:r w:rsidRPr="00C67C12">
        <w:rPr>
          <w:rFonts w:cs="Times New Roman" w:hint="default"/>
          <w:lang w:val="sk-SK"/>
        </w:rPr>
        <w:t>ení</w:t>
      </w:r>
      <w:r w:rsidRPr="00C67C12">
        <w:rPr>
          <w:rFonts w:cs="Times New Roman" w:hint="default"/>
          <w:lang w:val="sk-SK"/>
        </w:rPr>
        <w:t>m sumy, ktorá</w:t>
      </w:r>
      <w:r w:rsidRPr="00C67C12">
        <w:rPr>
          <w:rFonts w:cs="Times New Roman" w:hint="default"/>
          <w:lang w:val="sk-SK"/>
        </w:rPr>
        <w:t xml:space="preserve"> má</w:t>
      </w:r>
      <w:r w:rsidRPr="00C67C12">
        <w:rPr>
          <w:rFonts w:cs="Times New Roman" w:hint="default"/>
          <w:lang w:val="sk-SK"/>
        </w:rPr>
        <w:t xml:space="preserve"> byť</w:t>
      </w:r>
      <w:r w:rsidRPr="00C67C12">
        <w:rPr>
          <w:rFonts w:cs="Times New Roman" w:hint="default"/>
          <w:lang w:val="sk-SK"/>
        </w:rPr>
        <w:t xml:space="preserve"> splatená</w:t>
      </w:r>
      <w:r w:rsidRPr="00C67C12">
        <w:rPr>
          <w:rFonts w:cs="Times New Roman" w:hint="default"/>
          <w:lang w:val="sk-SK"/>
        </w:rPr>
        <w:t xml:space="preserve"> v </w:t>
      </w:r>
      <w:r w:rsidRPr="00C67C12">
        <w:rPr>
          <w:rFonts w:cs="Times New Roman" w:hint="default"/>
          <w:lang w:val="sk-SK"/>
        </w:rPr>
        <w:t>nesplatenej hodnote istiny podľ</w:t>
      </w:r>
      <w:r w:rsidRPr="00C67C12">
        <w:rPr>
          <w:rFonts w:cs="Times New Roman" w:hint="default"/>
          <w:lang w:val="sk-SK"/>
        </w:rPr>
        <w:t>a aplikovanej Ú</w:t>
      </w:r>
      <w:r w:rsidRPr="00C67C12">
        <w:rPr>
          <w:rFonts w:cs="Times New Roman" w:hint="default"/>
          <w:lang w:val="sk-SK"/>
        </w:rPr>
        <w:t>rokovej sadzby, vyná</w:t>
      </w:r>
      <w:r w:rsidRPr="00C67C12">
        <w:rPr>
          <w:rFonts w:cs="Times New Roman" w:hint="default"/>
          <w:lang w:val="sk-SK"/>
        </w:rPr>
        <w:t>sobení</w:t>
      </w:r>
      <w:r w:rsidRPr="00C67C12">
        <w:rPr>
          <w:rFonts w:cs="Times New Roman" w:hint="default"/>
          <w:lang w:val="sk-SK"/>
        </w:rPr>
        <w:t>m tohto vý</w:t>
      </w:r>
      <w:r w:rsidRPr="00C67C12">
        <w:rPr>
          <w:rFonts w:cs="Times New Roman" w:hint="default"/>
          <w:lang w:val="sk-SK"/>
        </w:rPr>
        <w:t>sledku aktuá</w:t>
      </w:r>
      <w:r w:rsidRPr="00C67C12">
        <w:rPr>
          <w:rFonts w:cs="Times New Roman" w:hint="default"/>
          <w:lang w:val="sk-SK"/>
        </w:rPr>
        <w:t>lnym poč</w:t>
      </w:r>
      <w:r w:rsidRPr="00C67C12">
        <w:rPr>
          <w:rFonts w:cs="Times New Roman" w:hint="default"/>
          <w:lang w:val="sk-SK"/>
        </w:rPr>
        <w:t>tom dní</w:t>
      </w:r>
      <w:r w:rsidRPr="00C67C12">
        <w:rPr>
          <w:rFonts w:cs="Times New Roman" w:hint="default"/>
          <w:lang w:val="sk-SK"/>
        </w:rPr>
        <w:t xml:space="preserve"> v prí</w:t>
      </w:r>
      <w:r w:rsidRPr="00C67C12">
        <w:rPr>
          <w:rFonts w:cs="Times New Roman" w:hint="default"/>
          <w:lang w:val="sk-SK"/>
        </w:rPr>
        <w:t>sluš</w:t>
      </w:r>
      <w:r w:rsidRPr="00C67C12">
        <w:rPr>
          <w:rFonts w:cs="Times New Roman" w:hint="default"/>
          <w:lang w:val="sk-SK"/>
        </w:rPr>
        <w:t>nom Ú</w:t>
      </w:r>
      <w:r w:rsidRPr="00C67C12">
        <w:rPr>
          <w:rFonts w:cs="Times New Roman" w:hint="default"/>
          <w:lang w:val="sk-SK"/>
        </w:rPr>
        <w:t>rokovom období</w:t>
      </w:r>
      <w:r w:rsidRPr="00C67C12">
        <w:rPr>
          <w:rFonts w:cs="Times New Roman" w:hint="default"/>
          <w:lang w:val="sk-SK"/>
        </w:rPr>
        <w:t xml:space="preserve"> a potom vydelení</w:t>
      </w:r>
      <w:r w:rsidRPr="00C67C12">
        <w:rPr>
          <w:rFonts w:cs="Times New Roman" w:hint="default"/>
          <w:lang w:val="sk-SK"/>
        </w:rPr>
        <w:t>m 360 dň</w:t>
      </w:r>
      <w:r w:rsidRPr="00C67C12">
        <w:rPr>
          <w:rFonts w:cs="Times New Roman" w:hint="default"/>
          <w:lang w:val="sk-SK"/>
        </w:rPr>
        <w:t xml:space="preserve">ami. </w:t>
      </w:r>
    </w:p>
    <w:p w:rsidR="00C67C12" w:rsidRPr="00C67C12" w:rsidP="009F60DB">
      <w:pPr>
        <w:pStyle w:val="BodyText1"/>
        <w:bidi w:val="0"/>
        <w:jc w:val="center"/>
        <w:rPr>
          <w:rFonts w:cs="Times New Roman"/>
          <w:b/>
          <w:bCs/>
          <w:caps/>
          <w:lang w:val="sk-SK"/>
        </w:rPr>
      </w:pPr>
      <w:r w:rsidRPr="00C67C12">
        <w:rPr>
          <w:rFonts w:cs="Times New Roman"/>
          <w:lang w:val="sk-SK" w:eastAsia="ar-SA" w:bidi="ar-SA"/>
        </w:rPr>
        <w:br w:type="column"/>
      </w:r>
      <w:r w:rsidRPr="00C67C12">
        <w:rPr>
          <w:rFonts w:cs="Times New Roman"/>
          <w:b/>
          <w:lang w:val="sk-SK" w:eastAsia="ar-SA" w:bidi="ar-SA"/>
        </w:rPr>
        <w:t>DODATOK</w:t>
      </w:r>
      <w:r w:rsidRPr="00C67C12">
        <w:rPr>
          <w:rFonts w:cs="Times New Roman"/>
          <w:b/>
          <w:bCs/>
          <w:caps/>
          <w:lang w:val="sk-SK"/>
        </w:rPr>
        <w:t xml:space="preserve"> 6</w:t>
        <w:br/>
      </w:r>
      <w:r w:rsidRPr="00C67C12">
        <w:rPr>
          <w:rFonts w:cs="Times New Roman" w:hint="default"/>
          <w:b/>
          <w:bCs/>
          <w:caps/>
          <w:lang w:val="sk-SK" w:bidi="ar-SA"/>
        </w:rPr>
        <w:t>FORMa ZMLUVA  o POSTÚ</w:t>
      </w:r>
      <w:r w:rsidRPr="00C67C12">
        <w:rPr>
          <w:rFonts w:cs="Times New Roman" w:hint="default"/>
          <w:b/>
          <w:bCs/>
          <w:caps/>
          <w:lang w:val="sk-SK" w:bidi="ar-SA"/>
        </w:rPr>
        <w:t>PENÍ</w:t>
      </w:r>
    </w:p>
    <w:p w:rsidR="00C67C12" w:rsidRPr="00C67C12" w:rsidP="00C67C12">
      <w:pPr>
        <w:bidi w:val="0"/>
        <w:jc w:val="both"/>
        <w:rPr>
          <w:rFonts w:ascii="Times New Roman" w:hAnsi="Times New Roman"/>
          <w:sz w:val="24"/>
          <w:szCs w:val="24"/>
        </w:rPr>
      </w:pPr>
    </w:p>
    <w:p w:rsidR="00C67C12" w:rsidRPr="00C67C12" w:rsidP="00C67C12">
      <w:pPr>
        <w:pStyle w:val="BodyText"/>
        <w:bidi w:val="0"/>
        <w:ind w:left="7080" w:firstLine="8"/>
        <w:rPr>
          <w:rFonts w:cs="Times New Roman" w:hint="default"/>
          <w:lang w:val="sk-SK"/>
        </w:rPr>
      </w:pPr>
      <w:r w:rsidRPr="00C67C12">
        <w:rPr>
          <w:rFonts w:cs="Times New Roman" w:hint="default"/>
          <w:lang w:val="sk-SK"/>
        </w:rPr>
        <w:t>Zo dň</w:t>
      </w:r>
      <w:r w:rsidRPr="00C67C12">
        <w:rPr>
          <w:rFonts w:cs="Times New Roman" w:hint="default"/>
          <w:lang w:val="sk-SK"/>
        </w:rPr>
        <w:t>a:</w:t>
        <w:tab/>
      </w:r>
    </w:p>
    <w:p w:rsidR="00C67C12" w:rsidRPr="00C67C12" w:rsidP="00C67C12">
      <w:pPr>
        <w:pStyle w:val="BodyText"/>
        <w:bidi w:val="0"/>
        <w:rPr>
          <w:rFonts w:cs="Times New Roman"/>
          <w:lang w:val="sk-SK"/>
        </w:rPr>
      </w:pPr>
    </w:p>
    <w:p w:rsidR="00C67C12" w:rsidRPr="00C67C12" w:rsidP="009F60DB">
      <w:pPr>
        <w:pStyle w:val="BodyText"/>
        <w:bidi w:val="0"/>
        <w:jc w:val="left"/>
        <w:rPr>
          <w:rFonts w:cs="Times New Roman" w:hint="default"/>
          <w:b/>
          <w:bCs/>
          <w:lang w:val="sk-SK"/>
        </w:rPr>
      </w:pPr>
      <w:r w:rsidRPr="00C67C12">
        <w:rPr>
          <w:rFonts w:cs="Times New Roman"/>
          <w:b/>
          <w:bCs/>
          <w:lang w:val="sk-SK"/>
        </w:rPr>
        <w:t>EUR 80 000 </w:t>
      </w:r>
      <w:r w:rsidRPr="00C67C12">
        <w:rPr>
          <w:rFonts w:cs="Times New Roman" w:hint="default"/>
          <w:b/>
          <w:bCs/>
          <w:lang w:val="sk-SK"/>
        </w:rPr>
        <w:t>000 000 Ú</w:t>
      </w:r>
      <w:r w:rsidRPr="00C67C12">
        <w:rPr>
          <w:rFonts w:cs="Times New Roman" w:hint="default"/>
          <w:b/>
          <w:bCs/>
          <w:lang w:val="sk-SK"/>
        </w:rPr>
        <w:t>verová</w:t>
      </w:r>
      <w:r w:rsidRPr="00C67C12">
        <w:rPr>
          <w:rFonts w:cs="Times New Roman" w:hint="default"/>
          <w:b/>
          <w:bCs/>
          <w:lang w:val="sk-SK"/>
        </w:rPr>
        <w:t xml:space="preserve"> Zmluva</w:t>
        <w:br/>
        <w:t>zo d</w:t>
      </w:r>
      <w:r w:rsidRPr="00C67C12">
        <w:rPr>
          <w:rFonts w:cs="Times New Roman" w:hint="default"/>
          <w:b/>
          <w:bCs/>
          <w:lang w:val="sk-SK"/>
        </w:rPr>
        <w:t>ň</w:t>
      </w:r>
      <w:r w:rsidRPr="00C67C12">
        <w:rPr>
          <w:rFonts w:cs="Times New Roman" w:hint="default"/>
          <w:b/>
          <w:bCs/>
          <w:lang w:val="sk-SK"/>
        </w:rPr>
        <w:t>a [  ]  ("Zmluva")</w:t>
      </w:r>
    </w:p>
    <w:p w:rsidR="00C67C12" w:rsidRPr="00C67C12" w:rsidP="00C67C12">
      <w:pPr>
        <w:pStyle w:val="Schedule1L3"/>
        <w:numPr>
          <w:numId w:val="15"/>
        </w:numPr>
        <w:bidi w:val="0"/>
        <w:rPr>
          <w:rFonts w:cs="Times New Roman" w:hint="default"/>
          <w:lang w:val="sk-SK"/>
        </w:rPr>
      </w:pPr>
      <w:r w:rsidRPr="00C67C12">
        <w:rPr>
          <w:rFonts w:cs="Times New Roman" w:hint="default"/>
          <w:lang w:val="sk-SK"/>
        </w:rPr>
        <w:t>Odkazujeme na Zmluvu. Toto je Zmluva o Postú</w:t>
      </w:r>
      <w:r w:rsidRPr="00C67C12">
        <w:rPr>
          <w:rFonts w:cs="Times New Roman" w:hint="default"/>
          <w:lang w:val="sk-SK"/>
        </w:rPr>
        <w:t>pení</w:t>
      </w:r>
      <w:r w:rsidRPr="00C67C12">
        <w:rPr>
          <w:rFonts w:cs="Times New Roman" w:hint="default"/>
          <w:lang w:val="sk-SK"/>
        </w:rPr>
        <w:t>. Pojmy definované</w:t>
      </w:r>
      <w:r w:rsidRPr="00C67C12">
        <w:rPr>
          <w:rFonts w:cs="Times New Roman" w:hint="default"/>
          <w:lang w:val="sk-SK"/>
        </w:rPr>
        <w:t xml:space="preserve"> v Zmluve majú</w:t>
      </w:r>
      <w:r w:rsidRPr="00C67C12">
        <w:rPr>
          <w:rFonts w:cs="Times New Roman" w:hint="default"/>
          <w:lang w:val="sk-SK"/>
        </w:rPr>
        <w:t xml:space="preserve"> rovnaký</w:t>
      </w:r>
      <w:r w:rsidRPr="00C67C12">
        <w:rPr>
          <w:rFonts w:cs="Times New Roman" w:hint="default"/>
          <w:lang w:val="sk-SK"/>
        </w:rPr>
        <w:t xml:space="preserve"> vý</w:t>
      </w:r>
      <w:r w:rsidRPr="00C67C12">
        <w:rPr>
          <w:rFonts w:cs="Times New Roman" w:hint="default"/>
          <w:lang w:val="sk-SK"/>
        </w:rPr>
        <w:t>znam aj v tejto Zmluve o Postú</w:t>
      </w:r>
      <w:r w:rsidRPr="00C67C12">
        <w:rPr>
          <w:rFonts w:cs="Times New Roman" w:hint="default"/>
          <w:lang w:val="sk-SK"/>
        </w:rPr>
        <w:t>pení</w:t>
      </w:r>
      <w:r w:rsidRPr="00C67C12">
        <w:rPr>
          <w:rFonts w:cs="Times New Roman" w:hint="default"/>
          <w:lang w:val="sk-SK"/>
        </w:rPr>
        <w:t xml:space="preserve"> ibaž</w:t>
      </w:r>
      <w:r w:rsidRPr="00C67C12">
        <w:rPr>
          <w:rFonts w:cs="Times New Roman" w:hint="default"/>
          <w:lang w:val="sk-SK"/>
        </w:rPr>
        <w:t>e ich vý</w:t>
      </w:r>
      <w:r w:rsidRPr="00C67C12">
        <w:rPr>
          <w:rFonts w:cs="Times New Roman" w:hint="default"/>
          <w:lang w:val="sk-SK"/>
        </w:rPr>
        <w:t>znam je v tejto Zmluve o </w:t>
      </w:r>
      <w:r w:rsidRPr="00C67C12">
        <w:rPr>
          <w:rFonts w:cs="Times New Roman" w:hint="default"/>
          <w:lang w:val="sk-SK"/>
        </w:rPr>
        <w:t>Postú</w:t>
      </w:r>
      <w:r w:rsidRPr="00C67C12">
        <w:rPr>
          <w:rFonts w:cs="Times New Roman" w:hint="default"/>
          <w:lang w:val="sk-SK"/>
        </w:rPr>
        <w:t>pení</w:t>
      </w:r>
      <w:r w:rsidRPr="00C67C12">
        <w:rPr>
          <w:rFonts w:cs="Times New Roman" w:hint="default"/>
          <w:lang w:val="sk-SK"/>
        </w:rPr>
        <w:t xml:space="preserve"> rozdielny. </w:t>
      </w:r>
    </w:p>
    <w:p w:rsidR="00C67C12" w:rsidRPr="00C67C12" w:rsidP="00C67C12">
      <w:pPr>
        <w:pStyle w:val="Schedule1L3"/>
        <w:bidi w:val="0"/>
        <w:rPr>
          <w:rFonts w:cs="Times New Roman" w:hint="default"/>
          <w:lang w:val="sk-SK"/>
        </w:rPr>
      </w:pPr>
      <w:r w:rsidRPr="00C67C12">
        <w:rPr>
          <w:rFonts w:cs="Times New Roman" w:hint="default"/>
          <w:lang w:val="sk-SK"/>
        </w:rPr>
        <w:t>Odkazujeme na Č</w:t>
      </w:r>
      <w:r w:rsidRPr="00C67C12">
        <w:rPr>
          <w:rFonts w:cs="Times New Roman" w:hint="default"/>
          <w:lang w:val="sk-SK"/>
        </w:rPr>
        <w:t>lá</w:t>
      </w:r>
      <w:r w:rsidRPr="00C67C12">
        <w:rPr>
          <w:rFonts w:cs="Times New Roman" w:hint="default"/>
          <w:lang w:val="sk-SK"/>
        </w:rPr>
        <w:t>nok 13 (Postú</w:t>
      </w:r>
      <w:r w:rsidRPr="00C67C12">
        <w:rPr>
          <w:rFonts w:cs="Times New Roman" w:hint="default"/>
          <w:lang w:val="sk-SK"/>
        </w:rPr>
        <w:t>penie a Prevod) Zmluv</w:t>
      </w:r>
      <w:r w:rsidRPr="00C67C12">
        <w:rPr>
          <w:rFonts w:cs="Times New Roman" w:hint="default"/>
          <w:lang w:val="sk-SK"/>
        </w:rPr>
        <w:t>y:</w:t>
      </w:r>
    </w:p>
    <w:p w:rsidR="00C67C12" w:rsidRPr="00C67C12" w:rsidP="00C67C12">
      <w:pPr>
        <w:pStyle w:val="Schedule1L6"/>
        <w:tabs>
          <w:tab w:val="left" w:pos="1418"/>
          <w:tab w:val="clear" w:pos="2160"/>
        </w:tabs>
        <w:bidi w:val="0"/>
        <w:ind w:left="1418" w:hanging="709"/>
        <w:rPr>
          <w:rFonts w:cs="Times New Roman" w:hint="default"/>
          <w:lang w:val="sk-SK"/>
        </w:rPr>
      </w:pPr>
      <w:r w:rsidRPr="00C67C12">
        <w:rPr>
          <w:rFonts w:cs="Times New Roman" w:hint="default"/>
          <w:lang w:val="sk-SK"/>
        </w:rPr>
        <w:t>Exisatujú</w:t>
      </w:r>
      <w:r w:rsidRPr="00C67C12">
        <w:rPr>
          <w:rFonts w:cs="Times New Roman" w:hint="default"/>
          <w:lang w:val="sk-SK"/>
        </w:rPr>
        <w:t>ci Veriteľ</w:t>
      </w:r>
      <w:r w:rsidRPr="00C67C12">
        <w:rPr>
          <w:rFonts w:cs="Times New Roman" w:hint="default"/>
          <w:lang w:val="sk-SK"/>
        </w:rPr>
        <w:t>/Veritelia postupuje/postupujú</w:t>
      </w:r>
      <w:r w:rsidRPr="00C67C12">
        <w:rPr>
          <w:rFonts w:cs="Times New Roman" w:hint="default"/>
          <w:lang w:val="sk-SK"/>
        </w:rPr>
        <w:t xml:space="preserve"> v ú</w:t>
      </w:r>
      <w:r w:rsidRPr="00C67C12">
        <w:rPr>
          <w:rFonts w:cs="Times New Roman" w:hint="default"/>
          <w:lang w:val="sk-SK"/>
        </w:rPr>
        <w:t>plnom rozsahu na Nové</w:t>
      </w:r>
      <w:r w:rsidRPr="00C67C12">
        <w:rPr>
          <w:rFonts w:cs="Times New Roman" w:hint="default"/>
          <w:lang w:val="sk-SK"/>
        </w:rPr>
        <w:t>ho Veriteľ</w:t>
      </w:r>
      <w:r w:rsidRPr="00C67C12">
        <w:rPr>
          <w:rFonts w:cs="Times New Roman" w:hint="default"/>
          <w:lang w:val="sk-SK"/>
        </w:rPr>
        <w:t>a/Veriteľ</w:t>
      </w:r>
      <w:r w:rsidRPr="00C67C12">
        <w:rPr>
          <w:rFonts w:cs="Times New Roman" w:hint="default"/>
          <w:lang w:val="sk-SK"/>
        </w:rPr>
        <w:t>ov vš</w:t>
      </w:r>
      <w:r w:rsidRPr="00C67C12">
        <w:rPr>
          <w:rFonts w:cs="Times New Roman" w:hint="default"/>
          <w:lang w:val="sk-SK"/>
        </w:rPr>
        <w:t>etky prá</w:t>
      </w:r>
      <w:r w:rsidRPr="00C67C12">
        <w:rPr>
          <w:rFonts w:cs="Times New Roman" w:hint="default"/>
          <w:lang w:val="sk-SK"/>
        </w:rPr>
        <w:t>va Existujú</w:t>
      </w:r>
      <w:r w:rsidRPr="00C67C12">
        <w:rPr>
          <w:rFonts w:cs="Times New Roman" w:hint="default"/>
          <w:lang w:val="sk-SK"/>
        </w:rPr>
        <w:t>ceho Veriteľ</w:t>
      </w:r>
      <w:r w:rsidRPr="00C67C12">
        <w:rPr>
          <w:rFonts w:cs="Times New Roman" w:hint="default"/>
          <w:lang w:val="sk-SK"/>
        </w:rPr>
        <w:t>a/veriteľ</w:t>
      </w:r>
      <w:r w:rsidRPr="00C67C12">
        <w:rPr>
          <w:rFonts w:cs="Times New Roman" w:hint="default"/>
          <w:lang w:val="sk-SK"/>
        </w:rPr>
        <w:t>ov podľ</w:t>
      </w:r>
      <w:r w:rsidRPr="00C67C12">
        <w:rPr>
          <w:rFonts w:cs="Times New Roman" w:hint="default"/>
          <w:lang w:val="sk-SK"/>
        </w:rPr>
        <w:t>a Zmluvy a Ú</w:t>
      </w:r>
      <w:r w:rsidRPr="00C67C12">
        <w:rPr>
          <w:rFonts w:cs="Times New Roman" w:hint="default"/>
          <w:lang w:val="sk-SK"/>
        </w:rPr>
        <w:t>verov, ktoré</w:t>
      </w:r>
      <w:r w:rsidRPr="00C67C12">
        <w:rPr>
          <w:rFonts w:cs="Times New Roman" w:hint="default"/>
          <w:lang w:val="sk-SK"/>
        </w:rPr>
        <w:t xml:space="preserve"> sa tý</w:t>
      </w:r>
      <w:r w:rsidRPr="00C67C12">
        <w:rPr>
          <w:rFonts w:cs="Times New Roman" w:hint="default"/>
          <w:lang w:val="sk-SK"/>
        </w:rPr>
        <w:t>kajú</w:t>
      </w:r>
      <w:r w:rsidRPr="00C67C12">
        <w:rPr>
          <w:rFonts w:cs="Times New Roman" w:hint="default"/>
          <w:lang w:val="sk-SK"/>
        </w:rPr>
        <w:t xml:space="preserve"> tejto č</w:t>
      </w:r>
      <w:r w:rsidRPr="00C67C12">
        <w:rPr>
          <w:rFonts w:cs="Times New Roman" w:hint="default"/>
          <w:lang w:val="sk-SK"/>
        </w:rPr>
        <w:t>asti Zá</w:t>
      </w:r>
      <w:r w:rsidRPr="00C67C12">
        <w:rPr>
          <w:rFonts w:cs="Times New Roman" w:hint="default"/>
          <w:lang w:val="sk-SK"/>
        </w:rPr>
        <w:t>vä</w:t>
      </w:r>
      <w:r w:rsidRPr="00C67C12">
        <w:rPr>
          <w:rFonts w:cs="Times New Roman" w:hint="default"/>
          <w:lang w:val="sk-SK"/>
        </w:rPr>
        <w:t>zkov Existujú</w:t>
      </w:r>
      <w:r w:rsidRPr="00C67C12">
        <w:rPr>
          <w:rFonts w:cs="Times New Roman" w:hint="default"/>
          <w:lang w:val="sk-SK"/>
        </w:rPr>
        <w:t>ceho Veriteľ</w:t>
      </w:r>
      <w:r w:rsidRPr="00C67C12">
        <w:rPr>
          <w:rFonts w:cs="Times New Roman" w:hint="default"/>
          <w:lang w:val="sk-SK"/>
        </w:rPr>
        <w:t>a/Veriteľ</w:t>
      </w:r>
      <w:r w:rsidRPr="00C67C12">
        <w:rPr>
          <w:rFonts w:cs="Times New Roman" w:hint="default"/>
          <w:lang w:val="sk-SK"/>
        </w:rPr>
        <w:t>ov a </w:t>
      </w:r>
      <w:r w:rsidRPr="00C67C12">
        <w:rPr>
          <w:rFonts w:cs="Times New Roman" w:hint="default"/>
          <w:lang w:val="sk-SK"/>
        </w:rPr>
        <w:t>Prí</w:t>
      </w:r>
      <w:r w:rsidRPr="00C67C12">
        <w:rPr>
          <w:rFonts w:cs="Times New Roman" w:hint="default"/>
          <w:lang w:val="sk-SK"/>
        </w:rPr>
        <w:t>spevkov na Ú</w:t>
      </w:r>
      <w:r w:rsidRPr="00C67C12">
        <w:rPr>
          <w:rFonts w:cs="Times New Roman" w:hint="default"/>
          <w:lang w:val="sk-SK"/>
        </w:rPr>
        <w:t>ver</w:t>
      </w:r>
      <w:r w:rsidRPr="00C67C12">
        <w:rPr>
          <w:rFonts w:cs="Times New Roman" w:hint="default"/>
          <w:lang w:val="sk-SK"/>
        </w:rPr>
        <w:t>och podľ</w:t>
      </w:r>
      <w:r w:rsidRPr="00C67C12">
        <w:rPr>
          <w:rFonts w:cs="Times New Roman" w:hint="default"/>
          <w:lang w:val="sk-SK"/>
        </w:rPr>
        <w:t>a Zmluvy tak ako sú</w:t>
      </w:r>
      <w:r w:rsidRPr="00C67C12">
        <w:rPr>
          <w:rFonts w:cs="Times New Roman" w:hint="default"/>
          <w:lang w:val="sk-SK"/>
        </w:rPr>
        <w:t xml:space="preserve"> definované</w:t>
      </w:r>
      <w:r w:rsidRPr="00C67C12">
        <w:rPr>
          <w:rFonts w:cs="Times New Roman" w:hint="default"/>
          <w:lang w:val="sk-SK"/>
        </w:rPr>
        <w:t xml:space="preserve"> v Rozvrhu. </w:t>
      </w:r>
    </w:p>
    <w:p w:rsidR="00C67C12" w:rsidRPr="00C67C12" w:rsidP="00C67C12">
      <w:pPr>
        <w:pStyle w:val="Schedule1L6"/>
        <w:tabs>
          <w:tab w:val="left" w:pos="1418"/>
          <w:tab w:val="clear" w:pos="2160"/>
        </w:tabs>
        <w:bidi w:val="0"/>
        <w:ind w:left="1418" w:hanging="709"/>
        <w:rPr>
          <w:rFonts w:cs="Times New Roman" w:hint="default"/>
          <w:lang w:val="sk-SK"/>
        </w:rPr>
      </w:pPr>
      <w:r w:rsidRPr="00C67C12">
        <w:rPr>
          <w:rFonts w:cs="Times New Roman" w:hint="default"/>
          <w:lang w:val="sk-SK"/>
        </w:rPr>
        <w:t>Kaž</w:t>
      </w:r>
      <w:r w:rsidRPr="00C67C12">
        <w:rPr>
          <w:rFonts w:cs="Times New Roman" w:hint="default"/>
          <w:lang w:val="sk-SK"/>
        </w:rPr>
        <w:t>dý</w:t>
      </w:r>
      <w:r w:rsidRPr="00C67C12">
        <w:rPr>
          <w:rFonts w:cs="Times New Roman" w:hint="default"/>
          <w:lang w:val="sk-SK"/>
        </w:rPr>
        <w:t xml:space="preserve"> Existujú</w:t>
      </w:r>
      <w:r w:rsidRPr="00C67C12">
        <w:rPr>
          <w:rFonts w:cs="Times New Roman" w:hint="default"/>
          <w:lang w:val="sk-SK"/>
        </w:rPr>
        <w:t>ci Veriteľ</w:t>
      </w:r>
      <w:r w:rsidRPr="00C67C12">
        <w:rPr>
          <w:rFonts w:cs="Times New Roman" w:hint="default"/>
          <w:lang w:val="sk-SK"/>
        </w:rPr>
        <w:t xml:space="preserve"> je zbavený</w:t>
      </w:r>
      <w:r w:rsidRPr="00C67C12">
        <w:rPr>
          <w:rFonts w:cs="Times New Roman" w:hint="default"/>
          <w:lang w:val="sk-SK"/>
        </w:rPr>
        <w:t xml:space="preserve"> svojich vš</w:t>
      </w:r>
      <w:r w:rsidRPr="00C67C12">
        <w:rPr>
          <w:rFonts w:cs="Times New Roman" w:hint="default"/>
          <w:lang w:val="sk-SK"/>
        </w:rPr>
        <w:t>etký</w:t>
      </w:r>
      <w:r w:rsidRPr="00C67C12">
        <w:rPr>
          <w:rFonts w:cs="Times New Roman" w:hint="default"/>
          <w:lang w:val="sk-SK"/>
        </w:rPr>
        <w:t>ch zá</w:t>
      </w:r>
      <w:r w:rsidRPr="00C67C12">
        <w:rPr>
          <w:rFonts w:cs="Times New Roman" w:hint="default"/>
          <w:lang w:val="sk-SK"/>
        </w:rPr>
        <w:t>vä</w:t>
      </w:r>
      <w:r w:rsidRPr="00C67C12">
        <w:rPr>
          <w:rFonts w:cs="Times New Roman" w:hint="default"/>
          <w:lang w:val="sk-SK"/>
        </w:rPr>
        <w:t>zkov Existujú</w:t>
      </w:r>
      <w:r w:rsidRPr="00C67C12">
        <w:rPr>
          <w:rFonts w:cs="Times New Roman" w:hint="default"/>
          <w:lang w:val="sk-SK"/>
        </w:rPr>
        <w:t>ceho Veriteľ</w:t>
      </w:r>
      <w:r w:rsidRPr="00C67C12">
        <w:rPr>
          <w:rFonts w:cs="Times New Roman" w:hint="default"/>
          <w:lang w:val="sk-SK"/>
        </w:rPr>
        <w:t>a, ktoré</w:t>
      </w:r>
      <w:r w:rsidRPr="00C67C12">
        <w:rPr>
          <w:rFonts w:cs="Times New Roman" w:hint="default"/>
          <w:lang w:val="sk-SK"/>
        </w:rPr>
        <w:t xml:space="preserve"> zodpovedajú</w:t>
      </w:r>
      <w:r w:rsidRPr="00C67C12">
        <w:rPr>
          <w:rFonts w:cs="Times New Roman" w:hint="default"/>
          <w:lang w:val="sk-SK"/>
        </w:rPr>
        <w:t xml:space="preserve"> č</w:t>
      </w:r>
      <w:r w:rsidRPr="00C67C12">
        <w:rPr>
          <w:rFonts w:cs="Times New Roman" w:hint="default"/>
          <w:lang w:val="sk-SK"/>
        </w:rPr>
        <w:t>asti Zá</w:t>
      </w:r>
      <w:r w:rsidRPr="00C67C12">
        <w:rPr>
          <w:rFonts w:cs="Times New Roman" w:hint="default"/>
          <w:lang w:val="sk-SK"/>
        </w:rPr>
        <w:t>vä</w:t>
      </w:r>
      <w:r w:rsidRPr="00C67C12">
        <w:rPr>
          <w:rFonts w:cs="Times New Roman" w:hint="default"/>
          <w:lang w:val="sk-SK"/>
        </w:rPr>
        <w:t>zkov Existujú</w:t>
      </w:r>
      <w:r w:rsidRPr="00C67C12">
        <w:rPr>
          <w:rFonts w:cs="Times New Roman" w:hint="default"/>
          <w:lang w:val="sk-SK"/>
        </w:rPr>
        <w:t>ceho Veriteľ</w:t>
      </w:r>
      <w:r w:rsidRPr="00C67C12">
        <w:rPr>
          <w:rFonts w:cs="Times New Roman" w:hint="default"/>
          <w:lang w:val="sk-SK"/>
        </w:rPr>
        <w:t>a a úč</w:t>
      </w:r>
      <w:r w:rsidRPr="00C67C12">
        <w:rPr>
          <w:rFonts w:cs="Times New Roman" w:hint="default"/>
          <w:lang w:val="sk-SK"/>
        </w:rPr>
        <w:t>asti na Ú</w:t>
      </w:r>
      <w:r w:rsidRPr="00C67C12">
        <w:rPr>
          <w:rFonts w:cs="Times New Roman" w:hint="default"/>
          <w:lang w:val="sk-SK"/>
        </w:rPr>
        <w:t>veroch podľ</w:t>
      </w:r>
      <w:r w:rsidRPr="00C67C12">
        <w:rPr>
          <w:rFonts w:cs="Times New Roman" w:hint="default"/>
          <w:lang w:val="sk-SK"/>
        </w:rPr>
        <w:t>a Zmluvy š</w:t>
      </w:r>
      <w:r w:rsidRPr="00C67C12">
        <w:rPr>
          <w:rFonts w:cs="Times New Roman" w:hint="default"/>
          <w:lang w:val="sk-SK"/>
        </w:rPr>
        <w:t>pecifikovanej v Rozvrhu.</w:t>
      </w:r>
    </w:p>
    <w:p w:rsidR="00C67C12" w:rsidRPr="00C67C12" w:rsidP="00C67C12">
      <w:pPr>
        <w:pStyle w:val="Schedule1L6"/>
        <w:tabs>
          <w:tab w:val="left" w:pos="1418"/>
          <w:tab w:val="clear" w:pos="2160"/>
        </w:tabs>
        <w:bidi w:val="0"/>
        <w:ind w:left="1418" w:hanging="709"/>
        <w:rPr>
          <w:rFonts w:cs="Times New Roman" w:hint="default"/>
          <w:lang w:val="sk-SK"/>
        </w:rPr>
      </w:pPr>
      <w:r w:rsidRPr="00C67C12">
        <w:rPr>
          <w:rFonts w:cs="Times New Roman" w:hint="default"/>
          <w:lang w:val="sk-SK"/>
        </w:rPr>
        <w:t>Nový</w:t>
      </w:r>
      <w:r w:rsidRPr="00C67C12">
        <w:rPr>
          <w:rFonts w:cs="Times New Roman" w:hint="default"/>
          <w:lang w:val="sk-SK"/>
        </w:rPr>
        <w:t xml:space="preserve"> V</w:t>
      </w:r>
      <w:r w:rsidRPr="00C67C12">
        <w:rPr>
          <w:rFonts w:cs="Times New Roman" w:hint="default"/>
          <w:lang w:val="sk-SK"/>
        </w:rPr>
        <w:t>eriteľ</w:t>
      </w:r>
      <w:r w:rsidRPr="00C67C12">
        <w:rPr>
          <w:rFonts w:cs="Times New Roman" w:hint="default"/>
          <w:lang w:val="sk-SK"/>
        </w:rPr>
        <w:t>/Veritelia sa stane/stanú</w:t>
      </w:r>
      <w:r w:rsidRPr="00C67C12">
        <w:rPr>
          <w:rFonts w:cs="Times New Roman" w:hint="default"/>
          <w:lang w:val="sk-SK"/>
        </w:rPr>
        <w:t xml:space="preserve"> Zmluvnou stranou Zmluvy ako Veriteľ</w:t>
      </w:r>
      <w:r w:rsidRPr="00C67C12">
        <w:rPr>
          <w:rFonts w:cs="Times New Roman" w:hint="default"/>
          <w:lang w:val="sk-SK"/>
        </w:rPr>
        <w:t xml:space="preserve"> a bude/budú</w:t>
      </w:r>
      <w:r w:rsidRPr="00C67C12">
        <w:rPr>
          <w:rFonts w:cs="Times New Roman" w:hint="default"/>
          <w:lang w:val="sk-SK"/>
        </w:rPr>
        <w:t xml:space="preserve"> zaviazaný</w:t>
      </w:r>
      <w:r w:rsidRPr="00C67C12">
        <w:rPr>
          <w:rFonts w:cs="Times New Roman" w:hint="default"/>
          <w:lang w:val="sk-SK"/>
        </w:rPr>
        <w:t xml:space="preserve"> povinnosť</w:t>
      </w:r>
      <w:r w:rsidRPr="00C67C12">
        <w:rPr>
          <w:rFonts w:cs="Times New Roman" w:hint="default"/>
          <w:lang w:val="sk-SK"/>
        </w:rPr>
        <w:t>ami rovnajú</w:t>
      </w:r>
      <w:r w:rsidRPr="00C67C12">
        <w:rPr>
          <w:rFonts w:cs="Times New Roman" w:hint="default"/>
          <w:lang w:val="sk-SK"/>
        </w:rPr>
        <w:t>cimi sa tý</w:t>
      </w:r>
      <w:r w:rsidRPr="00C67C12">
        <w:rPr>
          <w:rFonts w:cs="Times New Roman" w:hint="default"/>
          <w:lang w:val="sk-SK"/>
        </w:rPr>
        <w:t>m, z ktorý</w:t>
      </w:r>
      <w:r w:rsidRPr="00C67C12">
        <w:rPr>
          <w:rFonts w:cs="Times New Roman" w:hint="default"/>
          <w:lang w:val="sk-SK"/>
        </w:rPr>
        <w:t>ch bol Existujú</w:t>
      </w:r>
      <w:r w:rsidRPr="00C67C12">
        <w:rPr>
          <w:rFonts w:cs="Times New Roman" w:hint="default"/>
          <w:lang w:val="sk-SK"/>
        </w:rPr>
        <w:t>ci Veriteľ</w:t>
      </w:r>
      <w:r w:rsidRPr="00C67C12">
        <w:rPr>
          <w:rFonts w:cs="Times New Roman" w:hint="default"/>
          <w:lang w:val="sk-SK"/>
        </w:rPr>
        <w:t>/Veritelia zbavený</w:t>
      </w:r>
      <w:r w:rsidRPr="00C67C12">
        <w:rPr>
          <w:rFonts w:cs="Times New Roman" w:hint="default"/>
          <w:lang w:val="sk-SK"/>
        </w:rPr>
        <w:t xml:space="preserve"> podľ</w:t>
      </w:r>
      <w:r w:rsidRPr="00C67C12">
        <w:rPr>
          <w:rFonts w:cs="Times New Roman" w:hint="default"/>
          <w:lang w:val="sk-SK"/>
        </w:rPr>
        <w:t>a odseku (b) vyšš</w:t>
      </w:r>
      <w:r w:rsidRPr="00C67C12">
        <w:rPr>
          <w:rFonts w:cs="Times New Roman" w:hint="default"/>
          <w:lang w:val="sk-SK"/>
        </w:rPr>
        <w:t xml:space="preserve">ie.   </w:t>
      </w:r>
    </w:p>
    <w:p w:rsidR="00C67C12" w:rsidRPr="00C67C12" w:rsidP="00C67C12">
      <w:pPr>
        <w:pStyle w:val="Schedule1L3"/>
        <w:bidi w:val="0"/>
        <w:rPr>
          <w:rFonts w:cs="Times New Roman" w:hint="default"/>
          <w:lang w:val="sk-SK"/>
        </w:rPr>
      </w:pPr>
      <w:r w:rsidRPr="00C67C12">
        <w:rPr>
          <w:rFonts w:cs="Times New Roman" w:hint="default"/>
          <w:lang w:val="sk-SK"/>
        </w:rPr>
        <w:t>Navrhovaný</w:t>
      </w:r>
      <w:r w:rsidRPr="00C67C12">
        <w:rPr>
          <w:rFonts w:cs="Times New Roman" w:hint="default"/>
          <w:lang w:val="sk-SK"/>
        </w:rPr>
        <w:t xml:space="preserve"> Dá</w:t>
      </w:r>
      <w:r w:rsidRPr="00C67C12">
        <w:rPr>
          <w:rFonts w:cs="Times New Roman" w:hint="default"/>
          <w:lang w:val="sk-SK"/>
        </w:rPr>
        <w:t>tum Prevodu je [      ].</w:t>
      </w:r>
    </w:p>
    <w:p w:rsidR="00C67C12" w:rsidRPr="00C67C12" w:rsidP="00C67C12">
      <w:pPr>
        <w:pStyle w:val="Schedule1L3"/>
        <w:bidi w:val="0"/>
        <w:rPr>
          <w:rFonts w:cs="Times New Roman" w:hint="default"/>
          <w:lang w:val="sk-SK"/>
        </w:rPr>
      </w:pPr>
      <w:r w:rsidRPr="00C67C12">
        <w:rPr>
          <w:rFonts w:cs="Times New Roman" w:hint="default"/>
          <w:lang w:val="sk-SK"/>
        </w:rPr>
        <w:t>Tá</w:t>
      </w:r>
      <w:r w:rsidRPr="00C67C12">
        <w:rPr>
          <w:rFonts w:cs="Times New Roman" w:hint="default"/>
          <w:lang w:val="sk-SK"/>
        </w:rPr>
        <w:t>to Zmluva o Po</w:t>
      </w:r>
      <w:r w:rsidRPr="00C67C12">
        <w:rPr>
          <w:rFonts w:cs="Times New Roman" w:hint="default"/>
          <w:lang w:val="sk-SK"/>
        </w:rPr>
        <w:t>stú</w:t>
      </w:r>
      <w:r w:rsidRPr="00C67C12">
        <w:rPr>
          <w:rFonts w:cs="Times New Roman" w:hint="default"/>
          <w:lang w:val="sk-SK"/>
        </w:rPr>
        <w:t>pení</w:t>
      </w:r>
      <w:r w:rsidRPr="00C67C12">
        <w:rPr>
          <w:rFonts w:cs="Times New Roman" w:hint="default"/>
          <w:lang w:val="sk-SK"/>
        </w:rPr>
        <w:t xml:space="preserve"> bude jej doruč</w:t>
      </w:r>
      <w:r w:rsidRPr="00C67C12">
        <w:rPr>
          <w:rFonts w:cs="Times New Roman" w:hint="default"/>
          <w:lang w:val="sk-SK"/>
        </w:rPr>
        <w:t>ení</w:t>
      </w:r>
      <w:r w:rsidRPr="00C67C12">
        <w:rPr>
          <w:rFonts w:cs="Times New Roman" w:hint="default"/>
          <w:lang w:val="sk-SK"/>
        </w:rPr>
        <w:t>m Dlž</w:t>
      </w:r>
      <w:r w:rsidRPr="00C67C12">
        <w:rPr>
          <w:rFonts w:cs="Times New Roman" w:hint="default"/>
          <w:lang w:val="sk-SK"/>
        </w:rPr>
        <w:t>ní</w:t>
      </w:r>
      <w:r w:rsidRPr="00C67C12">
        <w:rPr>
          <w:rFonts w:cs="Times New Roman" w:hint="default"/>
          <w:lang w:val="sk-SK"/>
        </w:rPr>
        <w:t>kovi predstavovať</w:t>
      </w:r>
      <w:r w:rsidRPr="00C67C12">
        <w:rPr>
          <w:rFonts w:cs="Times New Roman" w:hint="default"/>
          <w:lang w:val="sk-SK"/>
        </w:rPr>
        <w:t xml:space="preserve"> ozná</w:t>
      </w:r>
      <w:r w:rsidRPr="00C67C12">
        <w:rPr>
          <w:rFonts w:cs="Times New Roman" w:hint="default"/>
          <w:lang w:val="sk-SK"/>
        </w:rPr>
        <w:t>menie o postú</w:t>
      </w:r>
      <w:r w:rsidRPr="00C67C12">
        <w:rPr>
          <w:rFonts w:cs="Times New Roman" w:hint="default"/>
          <w:lang w:val="sk-SK"/>
        </w:rPr>
        <w:t>pení</w:t>
      </w:r>
      <w:r w:rsidRPr="00C67C12">
        <w:rPr>
          <w:rFonts w:cs="Times New Roman" w:hint="default"/>
          <w:lang w:val="sk-SK"/>
        </w:rPr>
        <w:t xml:space="preserve"> Dlž</w:t>
      </w:r>
      <w:r w:rsidRPr="00C67C12">
        <w:rPr>
          <w:rFonts w:cs="Times New Roman" w:hint="default"/>
          <w:lang w:val="sk-SK"/>
        </w:rPr>
        <w:t>ní</w:t>
      </w:r>
      <w:r w:rsidRPr="00C67C12">
        <w:rPr>
          <w:rFonts w:cs="Times New Roman" w:hint="default"/>
          <w:lang w:val="sk-SK"/>
        </w:rPr>
        <w:t xml:space="preserve">kovi. </w:t>
      </w:r>
    </w:p>
    <w:p w:rsidR="00C67C12" w:rsidRPr="00C67C12" w:rsidP="00C67C12">
      <w:pPr>
        <w:pStyle w:val="Schedule1L3"/>
        <w:bidi w:val="0"/>
        <w:rPr>
          <w:rFonts w:cs="Times New Roman" w:hint="default"/>
          <w:lang w:val="sk-SK"/>
        </w:rPr>
      </w:pPr>
      <w:r w:rsidRPr="00C67C12">
        <w:rPr>
          <w:rFonts w:cs="Times New Roman" w:hint="default"/>
          <w:lang w:val="sk-SK"/>
        </w:rPr>
        <w:t>Tá</w:t>
      </w:r>
      <w:r w:rsidRPr="00C67C12">
        <w:rPr>
          <w:rFonts w:cs="Times New Roman" w:hint="default"/>
          <w:lang w:val="sk-SK"/>
        </w:rPr>
        <w:t>to Zmluva o Postú</w:t>
      </w:r>
      <w:r w:rsidRPr="00C67C12">
        <w:rPr>
          <w:rFonts w:cs="Times New Roman" w:hint="default"/>
          <w:lang w:val="sk-SK"/>
        </w:rPr>
        <w:t>pení</w:t>
      </w:r>
      <w:r w:rsidRPr="00C67C12">
        <w:rPr>
          <w:rFonts w:cs="Times New Roman" w:hint="default"/>
          <w:lang w:val="sk-SK"/>
        </w:rPr>
        <w:t xml:space="preserve"> sa môž</w:t>
      </w:r>
      <w:r w:rsidRPr="00C67C12">
        <w:rPr>
          <w:rFonts w:cs="Times New Roman" w:hint="default"/>
          <w:lang w:val="sk-SK"/>
        </w:rPr>
        <w:t>e vykonať</w:t>
      </w:r>
      <w:r w:rsidRPr="00C67C12">
        <w:rPr>
          <w:rFonts w:cs="Times New Roman" w:hint="default"/>
          <w:lang w:val="sk-SK"/>
        </w:rPr>
        <w:t xml:space="preserve"> v akomkoľ</w:t>
      </w:r>
      <w:r w:rsidRPr="00C67C12">
        <w:rPr>
          <w:rFonts w:cs="Times New Roman" w:hint="default"/>
          <w:lang w:val="sk-SK"/>
        </w:rPr>
        <w:t>vek poč</w:t>
      </w:r>
      <w:r w:rsidRPr="00C67C12">
        <w:rPr>
          <w:rFonts w:cs="Times New Roman" w:hint="default"/>
          <w:lang w:val="sk-SK"/>
        </w:rPr>
        <w:t>te zmluvný</w:t>
      </w:r>
      <w:r w:rsidRPr="00C67C12">
        <w:rPr>
          <w:rFonts w:cs="Times New Roman" w:hint="default"/>
          <w:lang w:val="sk-SK"/>
        </w:rPr>
        <w:t>ch strá</w:t>
      </w:r>
      <w:r w:rsidRPr="00C67C12">
        <w:rPr>
          <w:rFonts w:cs="Times New Roman" w:hint="default"/>
          <w:lang w:val="sk-SK"/>
        </w:rPr>
        <w:t>n a bude mať</w:t>
      </w:r>
      <w:r w:rsidRPr="00C67C12">
        <w:rPr>
          <w:rFonts w:cs="Times New Roman" w:hint="default"/>
          <w:lang w:val="sk-SK"/>
        </w:rPr>
        <w:t xml:space="preserve"> rovnaký</w:t>
      </w:r>
      <w:r w:rsidRPr="00C67C12">
        <w:rPr>
          <w:rFonts w:cs="Times New Roman" w:hint="default"/>
          <w:lang w:val="sk-SK"/>
        </w:rPr>
        <w:t xml:space="preserve"> úč</w:t>
      </w:r>
      <w:r w:rsidRPr="00C67C12">
        <w:rPr>
          <w:rFonts w:cs="Times New Roman" w:hint="default"/>
          <w:lang w:val="sk-SK"/>
        </w:rPr>
        <w:t>inok ako keby podpisy protistrá</w:t>
      </w:r>
      <w:r w:rsidRPr="00C67C12">
        <w:rPr>
          <w:rFonts w:cs="Times New Roman" w:hint="default"/>
          <w:lang w:val="sk-SK"/>
        </w:rPr>
        <w:t>n boli na jednom exemplá</w:t>
      </w:r>
      <w:r w:rsidRPr="00C67C12">
        <w:rPr>
          <w:rFonts w:cs="Times New Roman" w:hint="default"/>
          <w:lang w:val="sk-SK"/>
        </w:rPr>
        <w:t>ri tejto Zmluvy o Pos</w:t>
      </w:r>
      <w:r w:rsidRPr="00C67C12">
        <w:rPr>
          <w:rFonts w:cs="Times New Roman" w:hint="default"/>
          <w:lang w:val="sk-SK"/>
        </w:rPr>
        <w:t>tú</w:t>
      </w:r>
      <w:r w:rsidRPr="00C67C12">
        <w:rPr>
          <w:rFonts w:cs="Times New Roman" w:hint="default"/>
          <w:lang w:val="sk-SK"/>
        </w:rPr>
        <w:t>pení</w:t>
      </w:r>
      <w:r w:rsidRPr="00C67C12">
        <w:rPr>
          <w:rFonts w:cs="Times New Roman" w:hint="default"/>
          <w:lang w:val="sk-SK"/>
        </w:rPr>
        <w:t xml:space="preserve">. </w:t>
      </w:r>
    </w:p>
    <w:p w:rsidR="00C67C12" w:rsidRPr="00C67C12" w:rsidP="00C67C12">
      <w:pPr>
        <w:pStyle w:val="Schedule1L3"/>
        <w:bidi w:val="0"/>
        <w:rPr>
          <w:rFonts w:cs="Times New Roman" w:hint="default"/>
          <w:lang w:val="sk-SK"/>
        </w:rPr>
      </w:pPr>
      <w:r w:rsidRPr="00C67C12">
        <w:rPr>
          <w:rFonts w:cs="Times New Roman" w:hint="default"/>
          <w:lang w:val="sk-SK"/>
        </w:rPr>
        <w:t>Tá</w:t>
      </w:r>
      <w:r w:rsidRPr="00C67C12">
        <w:rPr>
          <w:rFonts w:cs="Times New Roman" w:hint="default"/>
          <w:lang w:val="sk-SK"/>
        </w:rPr>
        <w:t>to Zmluva o Postú</w:t>
      </w:r>
      <w:r w:rsidRPr="00C67C12">
        <w:rPr>
          <w:rFonts w:cs="Times New Roman" w:hint="default"/>
          <w:lang w:val="sk-SK"/>
        </w:rPr>
        <w:t>pení</w:t>
      </w:r>
      <w:r w:rsidRPr="00C67C12">
        <w:rPr>
          <w:rFonts w:cs="Times New Roman" w:hint="default"/>
          <w:lang w:val="sk-SK"/>
        </w:rPr>
        <w:t xml:space="preserve"> a aké</w:t>
      </w:r>
      <w:r w:rsidRPr="00C67C12">
        <w:rPr>
          <w:rFonts w:cs="Times New Roman" w:hint="default"/>
          <w:lang w:val="sk-SK"/>
        </w:rPr>
        <w:t>koľ</w:t>
      </w:r>
      <w:r w:rsidRPr="00C67C12">
        <w:rPr>
          <w:rFonts w:cs="Times New Roman" w:hint="default"/>
          <w:lang w:val="sk-SK"/>
        </w:rPr>
        <w:t>vek iné</w:t>
      </w:r>
      <w:r w:rsidRPr="00C67C12">
        <w:rPr>
          <w:rFonts w:cs="Times New Roman" w:hint="default"/>
          <w:lang w:val="sk-SK"/>
        </w:rPr>
        <w:t xml:space="preserve"> mimozmluvné</w:t>
      </w:r>
      <w:r w:rsidRPr="00C67C12">
        <w:rPr>
          <w:rFonts w:cs="Times New Roman" w:hint="default"/>
          <w:lang w:val="sk-SK"/>
        </w:rPr>
        <w:t xml:space="preserve"> zá</w:t>
      </w:r>
      <w:r w:rsidRPr="00C67C12">
        <w:rPr>
          <w:rFonts w:cs="Times New Roman" w:hint="default"/>
          <w:lang w:val="sk-SK"/>
        </w:rPr>
        <w:t>vä</w:t>
      </w:r>
      <w:r w:rsidRPr="00C67C12">
        <w:rPr>
          <w:rFonts w:cs="Times New Roman" w:hint="default"/>
          <w:lang w:val="sk-SK"/>
        </w:rPr>
        <w:t>zky vyplý</w:t>
      </w:r>
      <w:r w:rsidRPr="00C67C12">
        <w:rPr>
          <w:rFonts w:cs="Times New Roman" w:hint="default"/>
          <w:lang w:val="sk-SK"/>
        </w:rPr>
        <w:t>vajú</w:t>
      </w:r>
      <w:r w:rsidRPr="00C67C12">
        <w:rPr>
          <w:rFonts w:cs="Times New Roman" w:hint="default"/>
          <w:lang w:val="sk-SK"/>
        </w:rPr>
        <w:t>ce v sú</w:t>
      </w:r>
      <w:r w:rsidRPr="00C67C12">
        <w:rPr>
          <w:rFonts w:cs="Times New Roman" w:hint="default"/>
          <w:lang w:val="sk-SK"/>
        </w:rPr>
        <w:t>vislosti s ň</w:t>
      </w:r>
      <w:r w:rsidRPr="00C67C12">
        <w:rPr>
          <w:rFonts w:cs="Times New Roman" w:hint="default"/>
          <w:lang w:val="sk-SK"/>
        </w:rPr>
        <w:t>ou budú</w:t>
      </w:r>
      <w:r w:rsidRPr="00C67C12">
        <w:rPr>
          <w:rFonts w:cs="Times New Roman" w:hint="default"/>
          <w:lang w:val="sk-SK"/>
        </w:rPr>
        <w:t xml:space="preserve"> riadené</w:t>
      </w:r>
      <w:r w:rsidRPr="00C67C12">
        <w:rPr>
          <w:rFonts w:cs="Times New Roman" w:hint="default"/>
          <w:lang w:val="sk-SK"/>
        </w:rPr>
        <w:t xml:space="preserve"> anglický</w:t>
      </w:r>
      <w:r w:rsidRPr="00C67C12">
        <w:rPr>
          <w:rFonts w:cs="Times New Roman" w:hint="default"/>
          <w:lang w:val="sk-SK"/>
        </w:rPr>
        <w:t>m prá</w:t>
      </w:r>
      <w:r w:rsidRPr="00C67C12">
        <w:rPr>
          <w:rFonts w:cs="Times New Roman" w:hint="default"/>
          <w:lang w:val="sk-SK"/>
        </w:rPr>
        <w:t xml:space="preserve">vom. </w:t>
      </w:r>
    </w:p>
    <w:p w:rsidR="00C67C12" w:rsidRPr="00C67C12" w:rsidP="00C67C12">
      <w:pPr>
        <w:pStyle w:val="Schedule1L3"/>
        <w:bidi w:val="0"/>
        <w:rPr>
          <w:rFonts w:cs="Times New Roman" w:hint="default"/>
          <w:lang w:val="sk-SK"/>
        </w:rPr>
      </w:pPr>
      <w:r w:rsidRPr="00C67C12">
        <w:rPr>
          <w:rFonts w:cs="Times New Roman" w:hint="default"/>
          <w:lang w:val="sk-SK"/>
        </w:rPr>
        <w:t>Tá</w:t>
      </w:r>
      <w:r w:rsidRPr="00C67C12">
        <w:rPr>
          <w:rFonts w:cs="Times New Roman" w:hint="default"/>
          <w:lang w:val="sk-SK"/>
        </w:rPr>
        <w:t>to Zmluva o </w:t>
      </w:r>
      <w:r w:rsidRPr="00C67C12">
        <w:rPr>
          <w:rFonts w:cs="Times New Roman" w:hint="default"/>
          <w:lang w:val="sk-SK"/>
        </w:rPr>
        <w:t>Postú</w:t>
      </w:r>
      <w:r w:rsidRPr="00C67C12">
        <w:rPr>
          <w:rFonts w:cs="Times New Roman" w:hint="default"/>
          <w:lang w:val="sk-SK"/>
        </w:rPr>
        <w:t>pení</w:t>
      </w:r>
      <w:r w:rsidRPr="00C67C12">
        <w:rPr>
          <w:rFonts w:cs="Times New Roman" w:hint="default"/>
          <w:lang w:val="sk-SK"/>
        </w:rPr>
        <w:t xml:space="preserve"> bola uzatvorená</w:t>
      </w:r>
      <w:r w:rsidRPr="00C67C12">
        <w:rPr>
          <w:rFonts w:cs="Times New Roman" w:hint="default"/>
          <w:lang w:val="sk-SK"/>
        </w:rPr>
        <w:t xml:space="preserve"> dň</w:t>
      </w:r>
      <w:r w:rsidRPr="00C67C12">
        <w:rPr>
          <w:rFonts w:cs="Times New Roman" w:hint="default"/>
          <w:lang w:val="sk-SK"/>
        </w:rPr>
        <w:t>a uvedenom na zač</w:t>
      </w:r>
      <w:r w:rsidRPr="00C67C12">
        <w:rPr>
          <w:rFonts w:cs="Times New Roman" w:hint="default"/>
          <w:lang w:val="sk-SK"/>
        </w:rPr>
        <w:t>iatku tejto Zmluvy o </w:t>
      </w:r>
      <w:r w:rsidRPr="00C67C12">
        <w:rPr>
          <w:rFonts w:cs="Times New Roman" w:hint="default"/>
          <w:lang w:val="sk-SK"/>
        </w:rPr>
        <w:t>Postú</w:t>
      </w:r>
      <w:r w:rsidRPr="00C67C12">
        <w:rPr>
          <w:rFonts w:cs="Times New Roman" w:hint="default"/>
          <w:lang w:val="sk-SK"/>
        </w:rPr>
        <w:t>pení..</w:t>
      </w:r>
    </w:p>
    <w:p w:rsidR="00C67C12" w:rsidRPr="00C67C12" w:rsidP="009F60DB">
      <w:pPr>
        <w:pStyle w:val="BodyText"/>
        <w:bidi w:val="0"/>
        <w:spacing w:after="800"/>
        <w:jc w:val="center"/>
        <w:rPr>
          <w:rFonts w:cs="Times New Roman" w:hint="default"/>
          <w:b/>
          <w:bCs/>
          <w:caps/>
          <w:lang w:val="sk-SK"/>
        </w:rPr>
      </w:pPr>
      <w:r w:rsidRPr="00C67C12">
        <w:rPr>
          <w:rFonts w:cs="Times New Roman"/>
          <w:lang w:val="sk-SK"/>
        </w:rPr>
        <w:br w:type="page"/>
      </w:r>
      <w:r w:rsidRPr="00C67C12">
        <w:rPr>
          <w:rFonts w:cs="Times New Roman"/>
          <w:b/>
          <w:lang w:val="sk-SK"/>
        </w:rPr>
        <w:t>ROZVRH</w:t>
      </w:r>
      <w:r w:rsidRPr="00C67C12">
        <w:rPr>
          <w:rFonts w:cs="Times New Roman"/>
          <w:b/>
          <w:bCs/>
          <w:lang w:val="sk-SK"/>
        </w:rPr>
        <w:br/>
      </w:r>
      <w:r w:rsidRPr="00C67C12">
        <w:rPr>
          <w:rFonts w:cs="Times New Roman" w:hint="default"/>
          <w:b/>
          <w:bCs/>
          <w:caps/>
          <w:lang w:val="sk-SK"/>
        </w:rPr>
        <w:t>K ZMLUVE O POSTÚ</w:t>
      </w:r>
      <w:r w:rsidRPr="00C67C12">
        <w:rPr>
          <w:rFonts w:cs="Times New Roman" w:hint="default"/>
          <w:b/>
          <w:bCs/>
          <w:caps/>
          <w:lang w:val="sk-SK"/>
        </w:rPr>
        <w:t>PENÍ</w:t>
      </w:r>
    </w:p>
    <w:p w:rsidR="00C67C12" w:rsidRPr="00C67C12" w:rsidP="00C67C12">
      <w:pPr>
        <w:pStyle w:val="BodyText"/>
        <w:bidi w:val="0"/>
        <w:rPr>
          <w:rFonts w:cs="Times New Roman" w:hint="default"/>
          <w:b/>
          <w:bCs/>
          <w:lang w:val="sk-SK"/>
        </w:rPr>
      </w:pPr>
      <w:r w:rsidRPr="00C67C12">
        <w:rPr>
          <w:rFonts w:cs="Times New Roman" w:hint="default"/>
          <w:b/>
          <w:bCs/>
          <w:lang w:val="sk-SK"/>
        </w:rPr>
        <w:t>Prá</w:t>
      </w:r>
      <w:r w:rsidRPr="00C67C12">
        <w:rPr>
          <w:rFonts w:cs="Times New Roman" w:hint="default"/>
          <w:b/>
          <w:bCs/>
          <w:lang w:val="sk-SK"/>
        </w:rPr>
        <w:t>va, ktoré</w:t>
      </w:r>
      <w:r w:rsidRPr="00C67C12">
        <w:rPr>
          <w:rFonts w:cs="Times New Roman" w:hint="default"/>
          <w:b/>
          <w:bCs/>
          <w:lang w:val="sk-SK"/>
        </w:rPr>
        <w:t xml:space="preserve"> majú</w:t>
      </w:r>
      <w:r w:rsidRPr="00C67C12">
        <w:rPr>
          <w:rFonts w:cs="Times New Roman" w:hint="default"/>
          <w:b/>
          <w:bCs/>
          <w:lang w:val="sk-SK"/>
        </w:rPr>
        <w:t xml:space="preserve"> byť</w:t>
      </w:r>
      <w:r w:rsidRPr="00C67C12">
        <w:rPr>
          <w:rFonts w:cs="Times New Roman" w:hint="default"/>
          <w:b/>
          <w:bCs/>
          <w:lang w:val="sk-SK"/>
        </w:rPr>
        <w:t xml:space="preserve"> postú</w:t>
      </w:r>
      <w:r w:rsidRPr="00C67C12">
        <w:rPr>
          <w:rFonts w:cs="Times New Roman" w:hint="default"/>
          <w:b/>
          <w:bCs/>
          <w:lang w:val="sk-SK"/>
        </w:rPr>
        <w:t>pené</w:t>
      </w:r>
      <w:r w:rsidRPr="00C67C12">
        <w:rPr>
          <w:rFonts w:cs="Times New Roman" w:hint="default"/>
          <w:b/>
          <w:bCs/>
          <w:lang w:val="sk-SK"/>
        </w:rPr>
        <w:t xml:space="preserve"> a povinnosti, ktoré</w:t>
      </w:r>
      <w:r w:rsidRPr="00C67C12">
        <w:rPr>
          <w:rFonts w:cs="Times New Roman" w:hint="default"/>
          <w:b/>
          <w:bCs/>
          <w:lang w:val="sk-SK"/>
        </w:rPr>
        <w:t xml:space="preserve"> majú</w:t>
      </w:r>
      <w:r w:rsidRPr="00C67C12">
        <w:rPr>
          <w:rFonts w:cs="Times New Roman" w:hint="default"/>
          <w:b/>
          <w:bCs/>
          <w:lang w:val="sk-SK"/>
        </w:rPr>
        <w:t xml:space="preserve"> byť</w:t>
      </w:r>
      <w:r w:rsidRPr="00C67C12">
        <w:rPr>
          <w:rFonts w:cs="Times New Roman" w:hint="default"/>
          <w:b/>
          <w:bCs/>
          <w:lang w:val="sk-SK"/>
        </w:rPr>
        <w:t xml:space="preserve"> zbavené</w:t>
      </w:r>
      <w:r w:rsidRPr="00C67C12">
        <w:rPr>
          <w:rFonts w:cs="Times New Roman" w:hint="default"/>
          <w:b/>
          <w:bCs/>
          <w:lang w:val="sk-SK"/>
        </w:rPr>
        <w:t xml:space="preserve"> alebo podniknuté</w:t>
      </w:r>
      <w:r w:rsidRPr="00C67C12">
        <w:rPr>
          <w:rFonts w:cs="Times New Roman" w:hint="default"/>
          <w:b/>
          <w:bCs/>
          <w:lang w:val="sk-SK"/>
        </w:rPr>
        <w:t xml:space="preserve"> </w:t>
      </w:r>
    </w:p>
    <w:p w:rsidR="00C67C12" w:rsidRPr="00C67C12" w:rsidP="00C67C12">
      <w:pPr>
        <w:pStyle w:val="BodyText"/>
        <w:bidi w:val="0"/>
        <w:rPr>
          <w:rFonts w:cs="Times New Roman" w:hint="default"/>
          <w:i/>
          <w:iCs/>
          <w:lang w:val="sk-SK"/>
        </w:rPr>
      </w:pPr>
      <w:r w:rsidRPr="00C67C12">
        <w:rPr>
          <w:rFonts w:cs="Times New Roman" w:hint="default"/>
          <w:i/>
          <w:iCs/>
          <w:lang w:val="sk-SK"/>
        </w:rPr>
        <w:t>[doplň</w:t>
      </w:r>
      <w:r w:rsidRPr="00C67C12">
        <w:rPr>
          <w:rFonts w:cs="Times New Roman" w:hint="default"/>
          <w:i/>
          <w:iCs/>
          <w:lang w:val="sk-SK"/>
        </w:rPr>
        <w:t>iť</w:t>
      </w:r>
      <w:r w:rsidRPr="00C67C12">
        <w:rPr>
          <w:rFonts w:cs="Times New Roman" w:hint="default"/>
          <w:i/>
          <w:iCs/>
          <w:lang w:val="sk-SK"/>
        </w:rPr>
        <w:t xml:space="preserve"> relevantné</w:t>
      </w:r>
      <w:r w:rsidRPr="00C67C12">
        <w:rPr>
          <w:rFonts w:cs="Times New Roman" w:hint="default"/>
          <w:i/>
          <w:iCs/>
          <w:lang w:val="sk-SK"/>
        </w:rPr>
        <w:t xml:space="preserve"> detaily]</w:t>
      </w:r>
    </w:p>
    <w:p w:rsidR="00C67C12" w:rsidRPr="00C67C12" w:rsidP="00C67C12">
      <w:pPr>
        <w:pStyle w:val="BodyText"/>
        <w:bidi w:val="0"/>
        <w:rPr>
          <w:rFonts w:cs="Times New Roman" w:hint="default"/>
          <w:lang w:val="sk-SK"/>
        </w:rPr>
      </w:pPr>
      <w:r w:rsidRPr="00C67C12">
        <w:rPr>
          <w:rFonts w:cs="Times New Roman" w:hint="default"/>
          <w:lang w:val="sk-SK"/>
        </w:rPr>
        <w:t>[Existujú</w:t>
      </w:r>
      <w:r w:rsidRPr="00C67C12">
        <w:rPr>
          <w:rFonts w:cs="Times New Roman" w:hint="default"/>
          <w:lang w:val="sk-SK"/>
        </w:rPr>
        <w:t>ci Veriteľ</w:t>
      </w:r>
      <w:r w:rsidRPr="00C67C12">
        <w:rPr>
          <w:rFonts w:cs="Times New Roman" w:hint="default"/>
          <w:lang w:val="sk-SK"/>
        </w:rPr>
        <w:t>/Veritelia]</w:t>
        <w:tab/>
        <w:tab/>
        <w:tab/>
        <w:tab/>
        <w:tab/>
      </w:r>
      <w:r w:rsidRPr="00C67C12">
        <w:rPr>
          <w:rFonts w:cs="Times New Roman" w:hint="default"/>
          <w:lang w:val="sk-SK"/>
        </w:rPr>
        <w:t>[Nový</w:t>
      </w:r>
      <w:r w:rsidRPr="00C67C12">
        <w:rPr>
          <w:rFonts w:cs="Times New Roman" w:hint="default"/>
          <w:lang w:val="sk-SK"/>
        </w:rPr>
        <w:t xml:space="preserve"> veriteľ</w:t>
      </w:r>
      <w:r w:rsidRPr="00C67C12">
        <w:rPr>
          <w:rFonts w:cs="Times New Roman" w:hint="default"/>
          <w:lang w:val="sk-SK"/>
        </w:rPr>
        <w:t>/ Veritelia ]</w:t>
      </w:r>
    </w:p>
    <w:p w:rsidR="00C67C12" w:rsidRPr="00C67C12" w:rsidP="00C67C12">
      <w:pPr>
        <w:pStyle w:val="BodyText"/>
        <w:bidi w:val="0"/>
        <w:rPr>
          <w:rFonts w:cs="Times New Roman" w:hint="default"/>
          <w:lang w:val="sk-SK"/>
        </w:rPr>
      </w:pPr>
      <w:r w:rsidRPr="00C67C12">
        <w:rPr>
          <w:rFonts w:cs="Times New Roman" w:hint="default"/>
          <w:lang w:val="sk-SK"/>
        </w:rPr>
        <w:t>V mene:</w:t>
        <w:tab/>
        <w:tab/>
        <w:tab/>
        <w:tab/>
        <w:tab/>
        <w:tab/>
        <w:tab/>
        <w:t>V mene:</w:t>
      </w:r>
    </w:p>
    <w:p w:rsidR="00C67C12" w:rsidRPr="00C67C12" w:rsidP="00C67C12">
      <w:pPr>
        <w:pStyle w:val="BodyText"/>
        <w:bidi w:val="0"/>
        <w:rPr>
          <w:rFonts w:cs="Times New Roman"/>
          <w:lang w:val="sk-SK"/>
        </w:rPr>
      </w:pPr>
      <w:r w:rsidRPr="00C67C12">
        <w:rPr>
          <w:rFonts w:cs="Times New Roman" w:hint="default"/>
          <w:lang w:val="sk-SK"/>
        </w:rPr>
        <w:t>Tá</w:t>
      </w:r>
      <w:r w:rsidRPr="00C67C12">
        <w:rPr>
          <w:rFonts w:cs="Times New Roman" w:hint="default"/>
          <w:lang w:val="sk-SK"/>
        </w:rPr>
        <w:t>to Zmluva o Postú</w:t>
      </w:r>
      <w:r w:rsidRPr="00C67C12">
        <w:rPr>
          <w:rFonts w:cs="Times New Roman" w:hint="default"/>
          <w:lang w:val="sk-SK"/>
        </w:rPr>
        <w:t>pení</w:t>
      </w:r>
      <w:r w:rsidRPr="00C67C12">
        <w:rPr>
          <w:rFonts w:cs="Times New Roman" w:hint="default"/>
          <w:lang w:val="sk-SK"/>
        </w:rPr>
        <w:t xml:space="preserve"> je podpí</w:t>
      </w:r>
      <w:r w:rsidRPr="00C67C12">
        <w:rPr>
          <w:rFonts w:cs="Times New Roman" w:hint="default"/>
          <w:lang w:val="sk-SK"/>
        </w:rPr>
        <w:t>saná</w:t>
      </w:r>
      <w:r w:rsidRPr="00C67C12">
        <w:rPr>
          <w:rFonts w:cs="Times New Roman" w:hint="default"/>
          <w:lang w:val="sk-SK"/>
        </w:rPr>
        <w:t xml:space="preserve"> kaž</w:t>
      </w:r>
      <w:r w:rsidRPr="00C67C12">
        <w:rPr>
          <w:rFonts w:cs="Times New Roman" w:hint="default"/>
          <w:lang w:val="sk-SK"/>
        </w:rPr>
        <w:t>dý</w:t>
      </w:r>
      <w:r w:rsidRPr="00C67C12">
        <w:rPr>
          <w:rFonts w:cs="Times New Roman" w:hint="default"/>
          <w:lang w:val="sk-SK"/>
        </w:rPr>
        <w:t>m z ostatný</w:t>
      </w:r>
      <w:r w:rsidRPr="00C67C12">
        <w:rPr>
          <w:rFonts w:cs="Times New Roman" w:hint="default"/>
          <w:lang w:val="sk-SK"/>
        </w:rPr>
        <w:t>ch Ver</w:t>
      </w:r>
      <w:r w:rsidRPr="00C67C12">
        <w:rPr>
          <w:rFonts w:cs="Times New Roman" w:hint="default"/>
          <w:lang w:val="sk-SK"/>
        </w:rPr>
        <w:t>iteľ</w:t>
      </w:r>
      <w:r w:rsidRPr="00C67C12">
        <w:rPr>
          <w:rFonts w:cs="Times New Roman" w:hint="default"/>
          <w:lang w:val="sk-SK"/>
        </w:rPr>
        <w:t>ov a za Deň</w:t>
      </w:r>
      <w:r w:rsidRPr="00C67C12">
        <w:rPr>
          <w:rFonts w:cs="Times New Roman" w:hint="default"/>
          <w:lang w:val="sk-SK"/>
        </w:rPr>
        <w:t xml:space="preserve"> Prevodu je potvrdený</w:t>
      </w:r>
      <w:r w:rsidRPr="00C67C12">
        <w:rPr>
          <w:rFonts w:cs="Times New Roman" w:hint="default"/>
          <w:lang w:val="sk-SK"/>
        </w:rPr>
        <w:t xml:space="preserve"> ako [</w:t>
      </w:r>
      <w:r w:rsidRPr="00C67C12">
        <w:rPr>
          <w:rFonts w:ascii="Symbol" w:eastAsia="Times New Roman" w:hAnsi="Symbol" w:cs="Times New Roman"/>
          <w:rtl w:val="0"/>
          <w:lang w:val="sk-SK"/>
        </w:rPr>
        <w:sym w:font="Symbol" w:char="F0B7"/>
      </w:r>
      <w:r w:rsidRPr="00C67C12">
        <w:rPr>
          <w:rFonts w:cs="Times New Roman"/>
          <w:lang w:val="sk-SK"/>
        </w:rPr>
        <w:t>].</w:t>
      </w:r>
    </w:p>
    <w:p w:rsidR="00C67C12" w:rsidRPr="00C67C12" w:rsidP="00C67C12">
      <w:pPr>
        <w:pStyle w:val="BodyText"/>
        <w:bidi w:val="0"/>
        <w:rPr>
          <w:rFonts w:cs="Times New Roman" w:hint="default"/>
          <w:lang w:val="sk-SK"/>
        </w:rPr>
      </w:pPr>
      <w:r w:rsidRPr="00C67C12">
        <w:rPr>
          <w:rFonts w:cs="Times New Roman" w:hint="default"/>
          <w:lang w:val="sk-SK"/>
        </w:rPr>
        <w:t>Podpis tejto Zmluvy o postú</w:t>
      </w:r>
      <w:r w:rsidRPr="00C67C12">
        <w:rPr>
          <w:rFonts w:cs="Times New Roman" w:hint="default"/>
          <w:lang w:val="sk-SK"/>
        </w:rPr>
        <w:t>pení</w:t>
      </w:r>
      <w:r w:rsidRPr="00C67C12">
        <w:rPr>
          <w:rFonts w:cs="Times New Roman" w:hint="default"/>
          <w:lang w:val="sk-SK"/>
        </w:rPr>
        <w:t xml:space="preserve"> veriteľ</w:t>
      </w:r>
      <w:r w:rsidRPr="00C67C12">
        <w:rPr>
          <w:rFonts w:cs="Times New Roman" w:hint="default"/>
          <w:lang w:val="sk-SK"/>
        </w:rPr>
        <w:t>mi predstavuje potvrdenie kaž</w:t>
      </w:r>
      <w:r w:rsidRPr="00C67C12">
        <w:rPr>
          <w:rFonts w:cs="Times New Roman" w:hint="default"/>
          <w:lang w:val="sk-SK"/>
        </w:rPr>
        <w:t>dé</w:t>
      </w:r>
      <w:r w:rsidRPr="00C67C12">
        <w:rPr>
          <w:rFonts w:cs="Times New Roman" w:hint="default"/>
          <w:lang w:val="sk-SK"/>
        </w:rPr>
        <w:t>ho, ž</w:t>
      </w:r>
      <w:r w:rsidRPr="00C67C12">
        <w:rPr>
          <w:rFonts w:cs="Times New Roman" w:hint="default"/>
          <w:lang w:val="sk-SK"/>
        </w:rPr>
        <w:t>e dostal ozná</w:t>
      </w:r>
      <w:r w:rsidRPr="00C67C12">
        <w:rPr>
          <w:rFonts w:cs="Times New Roman" w:hint="default"/>
          <w:lang w:val="sk-SK"/>
        </w:rPr>
        <w:t>menie ako to vyplý</w:t>
      </w:r>
      <w:r w:rsidRPr="00C67C12">
        <w:rPr>
          <w:rFonts w:cs="Times New Roman" w:hint="default"/>
          <w:lang w:val="sk-SK"/>
        </w:rPr>
        <w:t>va z tejto Zmluvy. Kó</w:t>
      </w:r>
      <w:r w:rsidRPr="00C67C12">
        <w:rPr>
          <w:rFonts w:cs="Times New Roman" w:hint="default"/>
          <w:lang w:val="sk-SK"/>
        </w:rPr>
        <w:t>pia Zmluve o Postú</w:t>
      </w:r>
      <w:r w:rsidRPr="00C67C12">
        <w:rPr>
          <w:rFonts w:cs="Times New Roman" w:hint="default"/>
          <w:lang w:val="sk-SK"/>
        </w:rPr>
        <w:t>pení</w:t>
      </w:r>
      <w:r w:rsidRPr="00C67C12">
        <w:rPr>
          <w:rFonts w:cs="Times New Roman" w:hint="default"/>
          <w:lang w:val="sk-SK"/>
        </w:rPr>
        <w:t xml:space="preserve"> bude Komisiou promptne dodaná</w:t>
      </w:r>
      <w:r w:rsidRPr="00C67C12">
        <w:rPr>
          <w:rFonts w:cs="Times New Roman" w:hint="default"/>
          <w:lang w:val="sk-SK"/>
        </w:rPr>
        <w:t xml:space="preserve">. </w:t>
      </w:r>
    </w:p>
    <w:p w:rsidR="00C67C12" w:rsidRPr="00C67C12" w:rsidP="00C67C12">
      <w:pPr>
        <w:pStyle w:val="BodyText"/>
        <w:bidi w:val="0"/>
        <w:rPr>
          <w:rFonts w:cs="Times New Roman" w:hint="default"/>
          <w:lang w:val="sk-SK"/>
        </w:rPr>
      </w:pPr>
      <w:r w:rsidRPr="00C67C12">
        <w:rPr>
          <w:rFonts w:cs="Times New Roman" w:hint="default"/>
          <w:lang w:val="sk-SK"/>
        </w:rPr>
        <w:t>V mene:</w:t>
      </w:r>
    </w:p>
    <w:p w:rsidR="00C67C12" w:rsidRPr="00C67C12" w:rsidP="00C67C12">
      <w:pPr>
        <w:bidi w:val="0"/>
        <w:jc w:val="both"/>
        <w:rPr>
          <w:rFonts w:ascii="Times New Roman" w:hAnsi="Times New Roman"/>
          <w:sz w:val="24"/>
          <w:szCs w:val="24"/>
        </w:rPr>
      </w:pPr>
      <w:r w:rsidRPr="00C67C12">
        <w:rPr>
          <w:rFonts w:ascii="Times New Roman" w:hAnsi="Times New Roman"/>
          <w:sz w:val="24"/>
          <w:szCs w:val="24"/>
        </w:rPr>
        <w:t>Veritelia</w:t>
      </w:r>
    </w:p>
    <w:p w:rsidR="00C67C12" w:rsidRPr="00C67C12" w:rsidP="00C67C12">
      <w:pPr>
        <w:bidi w:val="0"/>
        <w:jc w:val="both"/>
        <w:rPr>
          <w:rFonts w:ascii="Times New Roman" w:hAnsi="Times New Roman"/>
          <w:sz w:val="24"/>
          <w:szCs w:val="24"/>
        </w:rPr>
      </w:pPr>
    </w:p>
    <w:p w:rsidR="00C67C12" w:rsidRPr="00C67C12" w:rsidP="009F60DB">
      <w:pPr>
        <w:bidi w:val="0"/>
        <w:jc w:val="center"/>
        <w:rPr>
          <w:rFonts w:ascii="Times New Roman" w:eastAsia="SimSun" w:hAnsi="Times New Roman"/>
          <w:b/>
          <w:sz w:val="24"/>
          <w:szCs w:val="24"/>
          <w:lang w:eastAsia="en-GB" w:bidi="ar-AE"/>
        </w:rPr>
      </w:pPr>
      <w:r w:rsidRPr="00C67C12">
        <w:rPr>
          <w:rFonts w:ascii="Times New Roman" w:hAnsi="Times New Roman"/>
          <w:b/>
          <w:sz w:val="24"/>
          <w:szCs w:val="24"/>
        </w:rPr>
        <w:br w:type="page"/>
      </w:r>
    </w:p>
    <w:p w:rsidR="00C67C12" w:rsidRPr="00C67C12" w:rsidP="009F60DB">
      <w:pPr>
        <w:pStyle w:val="BodyText1"/>
        <w:keepNext/>
        <w:bidi w:val="0"/>
        <w:spacing w:after="0"/>
        <w:jc w:val="center"/>
        <w:rPr>
          <w:rFonts w:cs="Times New Roman"/>
          <w:b/>
          <w:bCs/>
          <w:caps/>
          <w:lang w:val="sk-SK"/>
        </w:rPr>
      </w:pPr>
      <w:r w:rsidRPr="00C67C12">
        <w:rPr>
          <w:rFonts w:cs="Times New Roman"/>
          <w:b/>
          <w:lang w:val="sk-SK" w:eastAsia="ar-SA" w:bidi="ar-SA"/>
        </w:rPr>
        <w:t>DODATOK</w:t>
      </w:r>
      <w:r w:rsidRPr="00C67C12">
        <w:rPr>
          <w:rFonts w:cs="Times New Roman"/>
          <w:b/>
          <w:bCs/>
          <w:caps/>
          <w:lang w:val="sk-SK"/>
        </w:rPr>
        <w:t xml:space="preserve"> 7</w:t>
      </w:r>
    </w:p>
    <w:p w:rsidR="00C67C12" w:rsidRPr="00C67C12" w:rsidP="009F60DB">
      <w:pPr>
        <w:pStyle w:val="BodyText1"/>
        <w:keepNext/>
        <w:bidi w:val="0"/>
        <w:spacing w:after="0"/>
        <w:jc w:val="center"/>
        <w:rPr>
          <w:rFonts w:cs="Times New Roman"/>
          <w:b/>
          <w:bCs/>
          <w:caps/>
          <w:lang w:val="sk-SK"/>
        </w:rPr>
      </w:pPr>
      <w:r w:rsidRPr="00C67C12">
        <w:rPr>
          <w:rFonts w:cs="Times New Roman"/>
          <w:b/>
          <w:bCs/>
          <w:caps/>
          <w:lang w:val="sk-SK"/>
        </w:rPr>
        <w:t>Zoznam kontaktov</w:t>
      </w:r>
    </w:p>
    <w:p w:rsidR="00C67C12" w:rsidRPr="00C67C12" w:rsidP="00C67C12">
      <w:pPr>
        <w:pStyle w:val="BodyText1"/>
        <w:keepNext/>
        <w:bidi w:val="0"/>
        <w:spacing w:after="0"/>
        <w:rPr>
          <w:rFonts w:cs="Times New Roman"/>
          <w:b/>
          <w:lang w:val="sk-SK"/>
        </w:rPr>
      </w:pPr>
    </w:p>
    <w:p w:rsidR="00C67C12" w:rsidRPr="00C67C12" w:rsidP="009F60DB">
      <w:pPr>
        <w:pStyle w:val="BodyText1"/>
        <w:keepNext/>
        <w:bidi w:val="0"/>
        <w:jc w:val="left"/>
        <w:rPr>
          <w:rFonts w:cs="Times New Roman" w:hint="default"/>
          <w:b/>
          <w:lang w:val="sk-SK"/>
        </w:rPr>
      </w:pPr>
      <w:r w:rsidRPr="00C67C12">
        <w:rPr>
          <w:rFonts w:cs="Times New Roman" w:hint="default"/>
          <w:b/>
          <w:lang w:val="sk-SK"/>
        </w:rPr>
        <w:t>Pre Veriteľ</w:t>
      </w:r>
      <w:r w:rsidRPr="00C67C12">
        <w:rPr>
          <w:rFonts w:cs="Times New Roman" w:hint="default"/>
          <w:b/>
          <w:lang w:val="sk-SK"/>
        </w:rPr>
        <w:t>ov a Komisiu:</w:t>
      </w:r>
    </w:p>
    <w:p w:rsidR="00C67C12" w:rsidRPr="00C67C12" w:rsidP="009F60DB">
      <w:pPr>
        <w:pStyle w:val="BodyText1"/>
        <w:keepNext/>
        <w:bidi w:val="0"/>
        <w:jc w:val="left"/>
        <w:rPr>
          <w:rFonts w:cs="Times New Roman" w:hint="default"/>
          <w:lang w:val="sk-SK"/>
        </w:rPr>
      </w:pPr>
      <w:r w:rsidRPr="00C67C12">
        <w:rPr>
          <w:rFonts w:cs="Times New Roman"/>
          <w:lang w:val="sk-SK"/>
        </w:rPr>
        <w:t>European Commission</w:t>
        <w:br/>
        <w:t xml:space="preserve">Directorate General Economic and Financial Affairs </w:t>
      </w:r>
      <w:r w:rsidRPr="00C67C12">
        <w:rPr>
          <w:rFonts w:cs="Times New Roman" w:hint="default"/>
          <w:lang w:val="sk-SK"/>
        </w:rPr>
        <w:t>–</w:t>
      </w:r>
      <w:r w:rsidRPr="00C67C12">
        <w:rPr>
          <w:rFonts w:cs="Times New Roman" w:hint="default"/>
          <w:lang w:val="sk-SK"/>
        </w:rPr>
        <w:t xml:space="preserve"> </w:t>
        <w:br/>
        <w:t>Unit L-4 "Lending, Borrowing, Accounting and Back Office"</w:t>
        <w:br/>
        <w:t xml:space="preserve">L-2920 Luxembourg </w:t>
        <w:br/>
      </w:r>
      <w:r w:rsidRPr="00C67C12">
        <w:rPr>
          <w:rFonts w:cs="Times New Roman" w:hint="default"/>
          <w:lang w:val="sk-SK"/>
        </w:rPr>
        <w:t>Do rú</w:t>
      </w:r>
      <w:r w:rsidRPr="00C67C12">
        <w:rPr>
          <w:rFonts w:cs="Times New Roman" w:hint="default"/>
          <w:lang w:val="sk-SK"/>
        </w:rPr>
        <w:t>k: Vedú</w:t>
      </w:r>
      <w:r w:rsidRPr="00C67C12">
        <w:rPr>
          <w:rFonts w:cs="Times New Roman" w:hint="default"/>
          <w:lang w:val="sk-SK"/>
        </w:rPr>
        <w:t>ci oddelenia</w:t>
        <w:br/>
        <w:t>Fax:  + 352 4301 33459</w:t>
        <w:br/>
        <w:t>SWIFT: EUCO</w:t>
      </w:r>
      <w:r w:rsidRPr="00C67C12">
        <w:rPr>
          <w:rFonts w:cs="Times New Roman" w:hint="default"/>
          <w:lang w:val="sk-SK"/>
        </w:rPr>
        <w:t>LULL</w:t>
      </w:r>
    </w:p>
    <w:p w:rsidR="00C67C12" w:rsidRPr="00C67C12" w:rsidP="009F60DB">
      <w:pPr>
        <w:pStyle w:val="BodyText1"/>
        <w:bidi w:val="0"/>
        <w:jc w:val="left"/>
        <w:rPr>
          <w:rFonts w:cs="Times New Roman" w:hint="default"/>
          <w:lang w:val="sk-SK"/>
        </w:rPr>
      </w:pPr>
      <w:r w:rsidRPr="00C67C12">
        <w:rPr>
          <w:rFonts w:cs="Times New Roman" w:hint="default"/>
          <w:lang w:val="sk-SK"/>
        </w:rPr>
        <w:t>V kó</w:t>
      </w:r>
      <w:r w:rsidRPr="00C67C12">
        <w:rPr>
          <w:rFonts w:cs="Times New Roman" w:hint="default"/>
          <w:lang w:val="sk-SK"/>
        </w:rPr>
        <w:t>pii ECB:</w:t>
      </w:r>
    </w:p>
    <w:p w:rsidR="00C67C12" w:rsidRPr="00C67C12" w:rsidP="009F60DB">
      <w:pPr>
        <w:pStyle w:val="BodyText1"/>
        <w:bidi w:val="0"/>
        <w:spacing w:after="0"/>
        <w:jc w:val="left"/>
        <w:rPr>
          <w:rFonts w:cs="Times New Roman" w:hint="default"/>
          <w:lang w:val="sk-SK"/>
        </w:rPr>
      </w:pPr>
      <w:r w:rsidRPr="00C67C12">
        <w:rPr>
          <w:rFonts w:cs="Times New Roman"/>
          <w:lang w:val="sk-SK"/>
        </w:rPr>
        <w:t>European Central Bank</w:t>
        <w:br/>
        <w:t>Kaiserstrasse 29</w:t>
        <w:br/>
        <w:t xml:space="preserve">D-60311 Frankfurt am </w:t>
      </w:r>
      <w:r w:rsidR="004530DA">
        <w:rPr>
          <w:rFonts w:cs="Times New Roman"/>
          <w:lang w:val="sk-SK"/>
        </w:rPr>
        <w:t>Main</w:t>
        <w:br/>
      </w:r>
      <w:r w:rsidR="004530DA">
        <w:rPr>
          <w:rFonts w:cs="Times New Roman" w:hint="default"/>
          <w:lang w:val="sk-SK"/>
        </w:rPr>
        <w:t>Do rú</w:t>
      </w:r>
      <w:r w:rsidR="004530DA">
        <w:rPr>
          <w:rFonts w:cs="Times New Roman" w:hint="default"/>
          <w:lang w:val="sk-SK"/>
        </w:rPr>
        <w:t>k: Riaditeľ</w:t>
      </w:r>
      <w:r w:rsidR="004530DA">
        <w:rPr>
          <w:rFonts w:cs="Times New Roman" w:hint="default"/>
          <w:lang w:val="sk-SK"/>
        </w:rPr>
        <w:t xml:space="preserve"> Diví</w:t>
      </w:r>
      <w:r w:rsidR="004530DA">
        <w:rPr>
          <w:rFonts w:cs="Times New Roman" w:hint="default"/>
          <w:lang w:val="sk-SK"/>
        </w:rPr>
        <w:t>zie sl</w:t>
      </w:r>
      <w:r w:rsidRPr="00C67C12">
        <w:rPr>
          <w:rFonts w:cs="Times New Roman" w:hint="default"/>
          <w:lang w:val="sk-SK"/>
        </w:rPr>
        <w:t>už</w:t>
      </w:r>
      <w:r w:rsidRPr="00C67C12">
        <w:rPr>
          <w:rFonts w:cs="Times New Roman" w:hint="default"/>
          <w:lang w:val="sk-SK"/>
        </w:rPr>
        <w:t>ieb finanč</w:t>
      </w:r>
      <w:r w:rsidRPr="00C67C12">
        <w:rPr>
          <w:rFonts w:cs="Times New Roman" w:hint="default"/>
          <w:lang w:val="sk-SK"/>
        </w:rPr>
        <w:t>ný</w:t>
      </w:r>
      <w:r w:rsidRPr="00C67C12">
        <w:rPr>
          <w:rFonts w:cs="Times New Roman" w:hint="default"/>
          <w:lang w:val="sk-SK"/>
        </w:rPr>
        <w:t>ch operá</w:t>
      </w:r>
      <w:r w:rsidRPr="00C67C12">
        <w:rPr>
          <w:rFonts w:cs="Times New Roman" w:hint="default"/>
          <w:lang w:val="sk-SK"/>
        </w:rPr>
        <w:t>cií</w:t>
        <w:br/>
      </w:r>
      <w:r w:rsidRPr="00C67C12">
        <w:rPr>
          <w:rFonts w:cs="Times New Roman" w:hint="default"/>
          <w:lang w:val="sk-SK"/>
        </w:rPr>
        <w:t>Fax: + 49 69 1344 6171</w:t>
      </w:r>
    </w:p>
    <w:p w:rsidR="00C67C12" w:rsidRPr="00C67C12" w:rsidP="009F60DB">
      <w:pPr>
        <w:pStyle w:val="BodyText1"/>
        <w:bidi w:val="0"/>
        <w:spacing w:after="0"/>
        <w:jc w:val="left"/>
        <w:rPr>
          <w:rFonts w:cs="Times New Roman" w:hint="default"/>
          <w:lang w:val="sk-SK"/>
        </w:rPr>
      </w:pPr>
      <w:r w:rsidRPr="00C67C12">
        <w:rPr>
          <w:rFonts w:cs="Times New Roman" w:hint="default"/>
          <w:lang w:val="sk-SK"/>
        </w:rPr>
        <w:t>SWIFT BIC: ECBFDEFFBAC</w:t>
      </w:r>
    </w:p>
    <w:p w:rsidR="00C67C12" w:rsidRPr="00C67C12" w:rsidP="009F60DB">
      <w:pPr>
        <w:pStyle w:val="BodyText1"/>
        <w:bidi w:val="0"/>
        <w:spacing w:after="0"/>
        <w:jc w:val="left"/>
        <w:rPr>
          <w:rFonts w:cs="Times New Roman" w:hint="default"/>
          <w:lang w:val="sk-SK"/>
        </w:rPr>
      </w:pPr>
    </w:p>
    <w:p w:rsidR="00C67C12" w:rsidRPr="00C67C12" w:rsidP="009F60DB">
      <w:pPr>
        <w:pStyle w:val="BodyText1"/>
        <w:keepNext/>
        <w:bidi w:val="0"/>
        <w:jc w:val="left"/>
        <w:rPr>
          <w:rFonts w:cs="Times New Roman" w:hint="default"/>
          <w:b/>
          <w:lang w:val="sk-SK"/>
        </w:rPr>
      </w:pPr>
      <w:r w:rsidRPr="00C67C12">
        <w:rPr>
          <w:rFonts w:cs="Times New Roman" w:hint="default"/>
          <w:b/>
          <w:lang w:val="sk-SK"/>
        </w:rPr>
        <w:t>Pre Dlž</w:t>
      </w:r>
      <w:r w:rsidRPr="00C67C12">
        <w:rPr>
          <w:rFonts w:cs="Times New Roman" w:hint="default"/>
          <w:b/>
          <w:lang w:val="sk-SK"/>
        </w:rPr>
        <w:t>ní</w:t>
      </w:r>
      <w:r w:rsidRPr="00C67C12">
        <w:rPr>
          <w:rFonts w:cs="Times New Roman" w:hint="default"/>
          <w:b/>
          <w:lang w:val="sk-SK"/>
        </w:rPr>
        <w:t>ka:</w:t>
      </w:r>
    </w:p>
    <w:p w:rsidR="00C67C12" w:rsidRPr="00C67C12" w:rsidP="009F60DB">
      <w:pPr>
        <w:pStyle w:val="BodyText1"/>
        <w:keepNext/>
        <w:bidi w:val="0"/>
        <w:jc w:val="left"/>
        <w:rPr>
          <w:rFonts w:cs="Times New Roman"/>
          <w:lang w:val="sk-SK"/>
        </w:rPr>
      </w:pPr>
      <w:r w:rsidRPr="00C67C12">
        <w:rPr>
          <w:rFonts w:cs="Times New Roman" w:hint="default"/>
          <w:lang w:val="sk-SK"/>
        </w:rPr>
        <w:t>Ministerstvo financií</w:t>
        <w:br/>
      </w:r>
      <w:r w:rsidRPr="00C20BA8" w:rsidR="004530DA">
        <w:rPr>
          <w:lang w:val="en-US"/>
        </w:rPr>
        <w:t>General Accounting Office</w:t>
      </w:r>
      <w:r w:rsidRPr="008D5DE6" w:rsidR="004530DA">
        <w:rPr>
          <w:lang w:val="en-US"/>
        </w:rPr>
        <w:br/>
      </w:r>
      <w:r w:rsidRPr="00C20BA8" w:rsidR="004530DA">
        <w:rPr>
          <w:lang w:val="en-US"/>
        </w:rPr>
        <w:t>37, E. Veniz</w:t>
      </w:r>
      <w:r w:rsidRPr="00C20BA8" w:rsidR="004530DA">
        <w:rPr>
          <w:lang w:val="en-US"/>
        </w:rPr>
        <w:t>elos str.</w:t>
      </w:r>
      <w:r w:rsidRPr="008D5DE6" w:rsidR="004530DA">
        <w:rPr>
          <w:lang w:val="en-US"/>
        </w:rPr>
        <w:br/>
      </w:r>
      <w:r w:rsidRPr="00C20BA8" w:rsidR="004530DA">
        <w:rPr>
          <w:lang w:val="en-US"/>
        </w:rPr>
        <w:t xml:space="preserve">101 65 </w:t>
      </w:r>
      <w:smartTag w:uri="urn:schemas-microsoft-com:office:smarttags" w:element="place">
        <w:smartTag w:uri="urn:schemas-microsoft-com:office:smarttags" w:element="City">
          <w:r w:rsidRPr="00C20BA8" w:rsidR="004530DA">
            <w:rPr>
              <w:lang w:val="en-US"/>
            </w:rPr>
            <w:t>Athens</w:t>
          </w:r>
        </w:smartTag>
      </w:smartTag>
      <w:r w:rsidRPr="00C20BA8" w:rsidR="004530DA">
        <w:rPr>
          <w:lang w:val="en-US"/>
        </w:rPr>
        <w:t xml:space="preserve">, </w:t>
      </w:r>
      <w:smartTag w:uri="urn:schemas-microsoft-com:office:smarttags" w:element="place">
        <w:smartTag w:uri="urn:schemas-microsoft-com:office:smarttags" w:element="country-region">
          <w:r w:rsidRPr="00C20BA8" w:rsidR="004530DA">
            <w:rPr>
              <w:lang w:val="en-US"/>
            </w:rPr>
            <w:t>Greece</w:t>
          </w:r>
        </w:smartTag>
      </w:smartTag>
      <w:r w:rsidRPr="008D5DE6" w:rsidR="004530DA">
        <w:rPr>
          <w:lang w:val="en-US"/>
        </w:rPr>
        <w:br/>
      </w:r>
      <w:r w:rsidRPr="00C20BA8" w:rsidR="004530DA">
        <w:rPr>
          <w:lang w:val="en-US"/>
        </w:rPr>
        <w:t>Attention: 23rd Division</w:t>
      </w:r>
      <w:r w:rsidRPr="008D5DE6" w:rsidR="004530DA">
        <w:rPr>
          <w:lang w:val="en-US"/>
        </w:rPr>
        <w:br/>
      </w:r>
      <w:r w:rsidRPr="00C20BA8" w:rsidR="004530DA">
        <w:rPr>
          <w:lang w:val="en-US"/>
        </w:rPr>
        <w:t>Fax: + 30 210 3338205</w:t>
      </w:r>
      <w:r w:rsidRPr="00C67C12">
        <w:rPr>
          <w:rFonts w:cs="Times New Roman"/>
          <w:lang w:val="sk-SK"/>
        </w:rPr>
        <w:t xml:space="preserve"> </w:t>
      </w:r>
    </w:p>
    <w:p w:rsidR="00C67C12" w:rsidRPr="00C67C12" w:rsidP="009F60DB">
      <w:pPr>
        <w:pStyle w:val="BodyText1"/>
        <w:bidi w:val="0"/>
        <w:jc w:val="left"/>
        <w:rPr>
          <w:rFonts w:cs="Times New Roman" w:hint="default"/>
          <w:lang w:val="sk-SK"/>
        </w:rPr>
      </w:pPr>
      <w:r w:rsidRPr="00C67C12">
        <w:rPr>
          <w:rFonts w:cs="Times New Roman" w:hint="default"/>
          <w:lang w:val="sk-SK"/>
        </w:rPr>
        <w:t>V kopi Dlž</w:t>
      </w:r>
      <w:r w:rsidRPr="00C67C12">
        <w:rPr>
          <w:rFonts w:cs="Times New Roman" w:hint="default"/>
          <w:lang w:val="sk-SK"/>
        </w:rPr>
        <w:t>ní</w:t>
      </w:r>
      <w:r w:rsidRPr="00C67C12">
        <w:rPr>
          <w:rFonts w:cs="Times New Roman" w:hint="default"/>
          <w:lang w:val="sk-SK"/>
        </w:rPr>
        <w:t>kovmu Agentovi:</w:t>
      </w:r>
    </w:p>
    <w:p w:rsidR="00C67C12" w:rsidRPr="00C67C12" w:rsidP="009F60DB">
      <w:pPr>
        <w:pStyle w:val="BodyText1"/>
        <w:bidi w:val="0"/>
        <w:jc w:val="left"/>
        <w:rPr>
          <w:rFonts w:cs="Times New Roman"/>
          <w:lang w:val="sk-SK"/>
        </w:rPr>
      </w:pPr>
      <w:r w:rsidR="004530DA">
        <w:rPr>
          <w:rFonts w:cs="Times New Roman" w:hint="default"/>
          <w:lang w:val="sk-SK"/>
        </w:rPr>
        <w:t>Gré</w:t>
      </w:r>
      <w:r w:rsidR="004530DA">
        <w:rPr>
          <w:rFonts w:cs="Times New Roman" w:hint="default"/>
          <w:lang w:val="sk-SK"/>
        </w:rPr>
        <w:t xml:space="preserve">cka </w:t>
      </w:r>
      <w:r w:rsidR="004530DA">
        <w:rPr>
          <w:rFonts w:cs="Times New Roman"/>
          <w:lang w:val="en-US"/>
        </w:rPr>
        <w:t>[</w:t>
      </w:r>
      <w:r w:rsidR="004530DA">
        <w:rPr>
          <w:rFonts w:cs="Times New Roman" w:hint="default"/>
          <w:lang w:val="sk-SK"/>
        </w:rPr>
        <w:t>Ná</w:t>
      </w:r>
      <w:r w:rsidR="004530DA">
        <w:rPr>
          <w:rFonts w:cs="Times New Roman" w:hint="default"/>
          <w:lang w:val="sk-SK"/>
        </w:rPr>
        <w:t>rodná</w:t>
      </w:r>
      <w:r w:rsidR="004530DA">
        <w:rPr>
          <w:rFonts w:cs="Times New Roman"/>
          <w:lang w:val="en-US"/>
        </w:rPr>
        <w:t>]</w:t>
      </w:r>
      <w:r w:rsidR="004530DA">
        <w:rPr>
          <w:rFonts w:cs="Times New Roman"/>
          <w:lang w:val="sk-SK"/>
        </w:rPr>
        <w:t xml:space="preserve"> Banka</w:t>
      </w:r>
      <w:r w:rsidRPr="00C67C12">
        <w:rPr>
          <w:rFonts w:cs="Times New Roman"/>
          <w:lang w:val="sk-SK"/>
        </w:rPr>
        <w:br/>
      </w:r>
      <w:r w:rsidRPr="000B5887" w:rsidR="004530DA">
        <w:rPr>
          <w:lang w:val="en-US"/>
        </w:rPr>
        <w:t>21, E. Venizelos str.</w:t>
      </w:r>
      <w:r w:rsidRPr="008D5DE6" w:rsidR="004530DA">
        <w:rPr>
          <w:lang w:val="en-US"/>
        </w:rPr>
        <w:br/>
      </w:r>
      <w:r w:rsidRPr="000B5887" w:rsidR="004530DA">
        <w:rPr>
          <w:lang w:val="en-US"/>
        </w:rPr>
        <w:t xml:space="preserve">102 50 </w:t>
      </w:r>
      <w:smartTag w:uri="urn:schemas-microsoft-com:office:smarttags" w:element="place">
        <w:smartTag w:uri="urn:schemas-microsoft-com:office:smarttags" w:element="City">
          <w:r w:rsidRPr="000B5887" w:rsidR="004530DA">
            <w:rPr>
              <w:lang w:val="en-US"/>
            </w:rPr>
            <w:t>Athens</w:t>
          </w:r>
        </w:smartTag>
      </w:smartTag>
      <w:r w:rsidRPr="000B5887" w:rsidR="004530DA">
        <w:rPr>
          <w:lang w:val="en-US"/>
        </w:rPr>
        <w:t xml:space="preserve">, </w:t>
      </w:r>
      <w:smartTag w:uri="urn:schemas-microsoft-com:office:smarttags" w:element="place">
        <w:smartTag w:uri="urn:schemas-microsoft-com:office:smarttags" w:element="country-region">
          <w:r w:rsidRPr="000B5887" w:rsidR="004530DA">
            <w:rPr>
              <w:lang w:val="en-US"/>
            </w:rPr>
            <w:t>Greece</w:t>
          </w:r>
        </w:smartTag>
      </w:smartTag>
      <w:r w:rsidRPr="008D5DE6" w:rsidR="004530DA">
        <w:rPr>
          <w:lang w:val="en-US"/>
        </w:rPr>
        <w:br/>
      </w:r>
      <w:r w:rsidRPr="000B5887" w:rsidR="004530DA">
        <w:rPr>
          <w:lang w:val="en-US"/>
        </w:rPr>
        <w:t>Attention: Government Financial Operations &amp; Accounts Departmen</w:t>
      </w:r>
      <w:r w:rsidR="004530DA">
        <w:rPr>
          <w:lang w:val="en-US"/>
        </w:rPr>
        <w:t>t</w:t>
      </w:r>
      <w:r w:rsidRPr="008D5DE6" w:rsidR="004530DA">
        <w:rPr>
          <w:lang w:val="en-US"/>
        </w:rPr>
        <w:br/>
      </w:r>
      <w:r w:rsidRPr="000B5887" w:rsidR="004530DA">
        <w:rPr>
          <w:lang w:val="en-US"/>
        </w:rPr>
        <w:t>Government Accou</w:t>
      </w:r>
      <w:r w:rsidRPr="000B5887" w:rsidR="004530DA">
        <w:rPr>
          <w:lang w:val="en-US"/>
        </w:rPr>
        <w:t>nts Section</w:t>
      </w:r>
      <w:r w:rsidRPr="008D5DE6" w:rsidR="004530DA">
        <w:rPr>
          <w:lang w:val="en-US"/>
        </w:rPr>
        <w:br/>
      </w:r>
      <w:r w:rsidRPr="008D5DE6" w:rsidR="004530DA">
        <w:rPr>
          <w:lang w:val="hu-HU"/>
        </w:rPr>
        <w:t>Fax:  +</w:t>
      </w:r>
      <w:r w:rsidR="004530DA">
        <w:rPr>
          <w:lang w:val="hu-HU"/>
        </w:rPr>
        <w:t xml:space="preserve"> </w:t>
      </w:r>
      <w:r w:rsidRPr="000B5887" w:rsidR="004530DA">
        <w:rPr>
          <w:lang w:val="hu-HU"/>
        </w:rPr>
        <w:t>30 210 3221007</w:t>
      </w:r>
      <w:r w:rsidRPr="008D5DE6" w:rsidR="004530DA">
        <w:rPr>
          <w:lang w:val="en-US"/>
        </w:rPr>
        <w:br/>
      </w:r>
      <w:r w:rsidRPr="008D5DE6" w:rsidR="004530DA">
        <w:rPr>
          <w:lang w:val="en-US"/>
        </w:rPr>
        <w:t xml:space="preserve">SWIFT BIC: </w:t>
      </w:r>
      <w:r w:rsidRPr="00C20BA8" w:rsidR="004530DA">
        <w:rPr>
          <w:lang w:val="en-US"/>
        </w:rPr>
        <w:t>BNGRGRAA</w:t>
      </w:r>
    </w:p>
    <w:p w:rsidR="00C67C12">
      <w:pPr>
        <w:bidi w:val="0"/>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Simplified Arabic">
    <w:altName w:val="Times New Roman"/>
    <w:panose1 w:val="02010000000000000000"/>
    <w:charset w:val="B2"/>
    <w:family w:val="auto"/>
    <w:pitch w:val="variable"/>
    <w:sig w:usb0="00000000" w:usb1="00000000" w:usb2="00000000" w:usb3="00000000" w:csb0="00000040" w:csb1="00000000"/>
  </w:font>
  <w:font w:name="@SimSun">
    <w:panose1 w:val="00000000000000000000"/>
    <w:charset w:val="86"/>
    <w:family w:val="auto"/>
    <w:pitch w:val="variable"/>
    <w:sig w:usb0="00000000" w:usb1="00000000" w:usb2="00000000" w:usb3="00000000" w:csb0="00040000"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DEB" w:rsidP="00DB5BD4">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55DEB" w:rsidP="00DB5BD4">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DEB" w:rsidP="00DB5BD4">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067F3A">
      <w:rPr>
        <w:rStyle w:val="PageNumber"/>
        <w:noProof/>
      </w:rPr>
      <w:t>1</w:t>
    </w:r>
    <w:r>
      <w:rPr>
        <w:rStyle w:val="PageNumber"/>
      </w:rPr>
      <w:fldChar w:fldCharType="end"/>
    </w:r>
  </w:p>
  <w:p w:rsidR="00355DEB" w:rsidP="00DB5BD4">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188F"/>
    <w:multiLevelType w:val="multilevel"/>
    <w:tmpl w:val="9A4828B8"/>
    <w:lvl w:ilvl="0">
      <w:start w:val="1"/>
      <w:numFmt w:val="decima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5">
      <w:start w:val="1"/>
      <w:numFmt w:val="none"/>
      <w:suff w:val="nothing"/>
      <w:lvlJc w:val="left"/>
      <w:rPr>
        <w:rFonts w:ascii="Times New Roman" w:hAnsi="Times New Roman" w:cs="Times New Roman" w:hint="default"/>
        <w:b w:val="0"/>
        <w:i w:val="0"/>
        <w:caps w:val="0"/>
        <w:strike w:val="0"/>
        <w:dstrike w:val="0"/>
        <w:vanish w:val="0"/>
        <w:color w:val="auto"/>
        <w:sz w:val="24"/>
        <w:u w:val="none"/>
        <w:vertAlign w:val="baseline"/>
        <w:rtl w:val="0"/>
        <w:cs w:val="0"/>
      </w:rPr>
    </w:lvl>
    <w:lvl w:ilvl="6">
      <w:start w:val="1"/>
      <w:numFmt w:val="none"/>
      <w:suff w:val="nothing"/>
      <w:lvlJc w:val="left"/>
      <w:rPr>
        <w:rFonts w:ascii="Times New Roman" w:hAnsi="Times New Roman" w:cs="Times New Roman" w:hint="default"/>
        <w:b w:val="0"/>
        <w:i w:val="0"/>
        <w:caps w:val="0"/>
        <w:strike w:val="0"/>
        <w:dstrike w:val="0"/>
        <w:vanish w:val="0"/>
        <w:color w:val="auto"/>
        <w:sz w:val="24"/>
        <w:u w:val="none"/>
        <w:vertAlign w:val="baseline"/>
        <w:rtl w:val="0"/>
        <w:cs w:val="0"/>
      </w:rPr>
    </w:lvl>
    <w:lvl w:ilvl="7">
      <w:start w:val="1"/>
      <w:numFmt w:val="none"/>
      <w:suff w:val="nothing"/>
      <w:lvlJc w:val="left"/>
      <w:rPr>
        <w:rFonts w:ascii="Times New Roman" w:hAnsi="Times New Roman" w:cs="Times New Roman" w:hint="default"/>
        <w:b w:val="0"/>
        <w:i w:val="0"/>
        <w:caps w:val="0"/>
        <w:strike w:val="0"/>
        <w:dstrike w:val="0"/>
        <w:vanish w:val="0"/>
        <w:color w:val="auto"/>
        <w:sz w:val="24"/>
        <w:u w:val="none"/>
        <w:vertAlign w:val="baseline"/>
        <w:rtl w:val="0"/>
        <w:cs w:val="0"/>
      </w:rPr>
    </w:lvl>
    <w:lvl w:ilvl="8">
      <w:start w:val="1"/>
      <w:numFmt w:val="none"/>
      <w:suff w:val="nothing"/>
      <w:lvlJc w:val="left"/>
      <w:rPr>
        <w:rFonts w:ascii="Times New Roman" w:hAnsi="Times New Roman" w:cs="Times New Roman" w:hint="default"/>
        <w:b w:val="0"/>
        <w:i w:val="0"/>
        <w:caps w:val="0"/>
        <w:strike w:val="0"/>
        <w:dstrike w:val="0"/>
        <w:vanish w:val="0"/>
        <w:color w:val="auto"/>
        <w:sz w:val="24"/>
        <w:u w:val="none"/>
        <w:vertAlign w:val="baseline"/>
        <w:rtl w:val="0"/>
        <w:cs w:val="0"/>
      </w:rPr>
    </w:lvl>
  </w:abstractNum>
  <w:abstractNum w:abstractNumId="1">
    <w:nsid w:val="13845068"/>
    <w:multiLevelType w:val="hybridMultilevel"/>
    <w:tmpl w:val="810626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56215AD"/>
    <w:multiLevelType w:val="multilevel"/>
    <w:tmpl w:val="45F4F8D6"/>
    <w:lvl w:ilvl="0">
      <w:start w:val="8"/>
      <w:numFmt w:val="decimal"/>
      <w:pStyle w:val="Standard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1">
      <w:start w:val="1"/>
      <w:numFmt w:val="decimal"/>
      <w:pStyle w:val="Standard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2">
      <w:start w:val="1"/>
      <w:numFmt w:val="decimal"/>
      <w:pStyle w:val="Standard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tl w:val="0"/>
        <w:cs w:val="0"/>
      </w:rPr>
    </w:lvl>
    <w:lvl w:ilvl="3">
      <w:start w:val="1"/>
      <w:numFmt w:val="lowerLetter"/>
      <w:pStyle w:val="Standard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4">
      <w:start w:val="1"/>
      <w:numFmt w:val="lowerRoman"/>
      <w:pStyle w:val="Standard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5">
      <w:start w:val="1"/>
      <w:numFmt w:val="upperLetter"/>
      <w:pStyle w:val="Standard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6">
      <w:start w:val="1"/>
      <w:numFmt w:val="decimal"/>
      <w:pStyle w:val="Standard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tl w:val="0"/>
        <w:cs w:val="0"/>
      </w:rPr>
    </w:lvl>
    <w:lvl w:ilvl="7">
      <w:start w:val="1"/>
      <w:numFmt w:val="lowerLetter"/>
      <w:lvlRestart w:val="0"/>
      <w:pStyle w:val="Standard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8">
      <w:start w:val="1"/>
      <w:numFmt w:val="lowerRoman"/>
      <w:pStyle w:val="Standard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abstractNum>
  <w:abstractNum w:abstractNumId="3">
    <w:nsid w:val="17A66462"/>
    <w:multiLevelType w:val="hybridMultilevel"/>
    <w:tmpl w:val="98EE68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A502DB6"/>
    <w:multiLevelType w:val="hybridMultilevel"/>
    <w:tmpl w:val="CE065E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A3310EC"/>
    <w:multiLevelType w:val="hybridMultilevel"/>
    <w:tmpl w:val="F168A8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35D4051"/>
    <w:multiLevelType w:val="hybridMultilevel"/>
    <w:tmpl w:val="260C05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7B6776A"/>
    <w:multiLevelType w:val="hybridMultilevel"/>
    <w:tmpl w:val="DE363DDA"/>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8">
    <w:nsid w:val="562B7246"/>
    <w:multiLevelType w:val="hybridMultilevel"/>
    <w:tmpl w:val="19760C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DA25F35"/>
    <w:multiLevelType w:val="hybridMultilevel"/>
    <w:tmpl w:val="7CCC21D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E790069"/>
    <w:multiLevelType w:val="hybridMultilevel"/>
    <w:tmpl w:val="27ECE26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F266F76"/>
    <w:multiLevelType w:val="hybridMultilevel"/>
    <w:tmpl w:val="D5F0D834"/>
    <w:lvl w:ilvl="0">
      <w:start w:val="1"/>
      <w:numFmt w:val="decimal"/>
      <w:lvlText w:val="(%1)"/>
      <w:lvlJc w:val="left"/>
      <w:pPr>
        <w:ind w:left="2340" w:hanging="360"/>
      </w:pPr>
      <w:rPr>
        <w:rFonts w:cs="Times New Roman" w:hint="default"/>
        <w:rtl w:val="0"/>
        <w:cs w:val="0"/>
      </w:rPr>
    </w:lvl>
    <w:lvl w:ilvl="1">
      <w:start w:val="1"/>
      <w:numFmt w:val="lowerLetter"/>
      <w:lvlText w:val="%2."/>
      <w:lvlJc w:val="left"/>
      <w:pPr>
        <w:ind w:left="3060" w:hanging="360"/>
      </w:pPr>
      <w:rPr>
        <w:rFonts w:cs="Times New Roman"/>
        <w:rtl w:val="0"/>
        <w:cs w:val="0"/>
      </w:rPr>
    </w:lvl>
    <w:lvl w:ilvl="2">
      <w:start w:val="1"/>
      <w:numFmt w:val="lowerRoman"/>
      <w:lvlText w:val="%3."/>
      <w:lvlJc w:val="right"/>
      <w:pPr>
        <w:ind w:left="3780" w:hanging="180"/>
      </w:pPr>
      <w:rPr>
        <w:rFonts w:cs="Times New Roman"/>
        <w:rtl w:val="0"/>
        <w:cs w:val="0"/>
      </w:rPr>
    </w:lvl>
    <w:lvl w:ilvl="3">
      <w:start w:val="1"/>
      <w:numFmt w:val="decimal"/>
      <w:lvlText w:val="%4."/>
      <w:lvlJc w:val="left"/>
      <w:pPr>
        <w:ind w:left="4500" w:hanging="360"/>
      </w:pPr>
      <w:rPr>
        <w:rFonts w:cs="Times New Roman"/>
        <w:rtl w:val="0"/>
        <w:cs w:val="0"/>
      </w:rPr>
    </w:lvl>
    <w:lvl w:ilvl="4">
      <w:start w:val="1"/>
      <w:numFmt w:val="lowerLetter"/>
      <w:lvlText w:val="%5."/>
      <w:lvlJc w:val="left"/>
      <w:pPr>
        <w:ind w:left="5220" w:hanging="360"/>
      </w:pPr>
      <w:rPr>
        <w:rFonts w:cs="Times New Roman"/>
        <w:rtl w:val="0"/>
        <w:cs w:val="0"/>
      </w:rPr>
    </w:lvl>
    <w:lvl w:ilvl="5">
      <w:start w:val="1"/>
      <w:numFmt w:val="lowerRoman"/>
      <w:lvlText w:val="%6."/>
      <w:lvlJc w:val="right"/>
      <w:pPr>
        <w:ind w:left="5940" w:hanging="180"/>
      </w:pPr>
      <w:rPr>
        <w:rFonts w:cs="Times New Roman"/>
        <w:rtl w:val="0"/>
        <w:cs w:val="0"/>
      </w:rPr>
    </w:lvl>
    <w:lvl w:ilvl="6">
      <w:start w:val="1"/>
      <w:numFmt w:val="decimal"/>
      <w:lvlText w:val="%7."/>
      <w:lvlJc w:val="left"/>
      <w:pPr>
        <w:ind w:left="6660" w:hanging="360"/>
      </w:pPr>
      <w:rPr>
        <w:rFonts w:cs="Times New Roman"/>
        <w:rtl w:val="0"/>
        <w:cs w:val="0"/>
      </w:rPr>
    </w:lvl>
    <w:lvl w:ilvl="7">
      <w:start w:val="1"/>
      <w:numFmt w:val="lowerLetter"/>
      <w:lvlText w:val="%8."/>
      <w:lvlJc w:val="left"/>
      <w:pPr>
        <w:ind w:left="7380" w:hanging="360"/>
      </w:pPr>
      <w:rPr>
        <w:rFonts w:cs="Times New Roman"/>
        <w:rtl w:val="0"/>
        <w:cs w:val="0"/>
      </w:rPr>
    </w:lvl>
    <w:lvl w:ilvl="8">
      <w:start w:val="1"/>
      <w:numFmt w:val="lowerRoman"/>
      <w:lvlText w:val="%9."/>
      <w:lvlJc w:val="right"/>
      <w:pPr>
        <w:ind w:left="8100" w:hanging="180"/>
      </w:pPr>
      <w:rPr>
        <w:rFonts w:cs="Times New Roman"/>
        <w:rtl w:val="0"/>
        <w:cs w:val="0"/>
      </w:rPr>
    </w:lvl>
  </w:abstractNum>
  <w:abstractNum w:abstractNumId="12">
    <w:nsid w:val="646B277B"/>
    <w:multiLevelType w:val="hybridMultilevel"/>
    <w:tmpl w:val="279E48E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65930E5B"/>
    <w:multiLevelType w:val="hybridMultilevel"/>
    <w:tmpl w:val="EE5E15F8"/>
    <w:lvl w:ilvl="0">
      <w:start w:val="1"/>
      <w:numFmt w:val="decimal"/>
      <w:lvlText w:val="%1."/>
      <w:lvlJc w:val="left"/>
      <w:pPr>
        <w:ind w:left="761" w:hanging="360"/>
      </w:pPr>
      <w:rPr>
        <w:rFonts w:cs="Times New Roman"/>
        <w:rtl w:val="0"/>
        <w:cs w:val="0"/>
      </w:rPr>
    </w:lvl>
    <w:lvl w:ilvl="1">
      <w:start w:val="1"/>
      <w:numFmt w:val="lowerLetter"/>
      <w:lvlText w:val="%2."/>
      <w:lvlJc w:val="left"/>
      <w:pPr>
        <w:ind w:left="1481" w:hanging="360"/>
      </w:pPr>
      <w:rPr>
        <w:rFonts w:cs="Times New Roman"/>
        <w:rtl w:val="0"/>
        <w:cs w:val="0"/>
      </w:rPr>
    </w:lvl>
    <w:lvl w:ilvl="2">
      <w:start w:val="1"/>
      <w:numFmt w:val="lowerRoman"/>
      <w:lvlText w:val="%3."/>
      <w:lvlJc w:val="right"/>
      <w:pPr>
        <w:ind w:left="2201" w:hanging="180"/>
      </w:pPr>
      <w:rPr>
        <w:rFonts w:cs="Times New Roman"/>
        <w:rtl w:val="0"/>
        <w:cs w:val="0"/>
      </w:rPr>
    </w:lvl>
    <w:lvl w:ilvl="3">
      <w:start w:val="1"/>
      <w:numFmt w:val="decimal"/>
      <w:lvlText w:val="%4."/>
      <w:lvlJc w:val="left"/>
      <w:pPr>
        <w:ind w:left="2921" w:hanging="360"/>
      </w:pPr>
      <w:rPr>
        <w:rFonts w:cs="Times New Roman"/>
        <w:rtl w:val="0"/>
        <w:cs w:val="0"/>
      </w:rPr>
    </w:lvl>
    <w:lvl w:ilvl="4">
      <w:start w:val="1"/>
      <w:numFmt w:val="lowerLetter"/>
      <w:lvlText w:val="%5."/>
      <w:lvlJc w:val="left"/>
      <w:pPr>
        <w:ind w:left="3641" w:hanging="360"/>
      </w:pPr>
      <w:rPr>
        <w:rFonts w:cs="Times New Roman"/>
        <w:rtl w:val="0"/>
        <w:cs w:val="0"/>
      </w:rPr>
    </w:lvl>
    <w:lvl w:ilvl="5">
      <w:start w:val="1"/>
      <w:numFmt w:val="lowerRoman"/>
      <w:lvlText w:val="%6."/>
      <w:lvlJc w:val="right"/>
      <w:pPr>
        <w:ind w:left="4361" w:hanging="180"/>
      </w:pPr>
      <w:rPr>
        <w:rFonts w:cs="Times New Roman"/>
        <w:rtl w:val="0"/>
        <w:cs w:val="0"/>
      </w:rPr>
    </w:lvl>
    <w:lvl w:ilvl="6">
      <w:start w:val="1"/>
      <w:numFmt w:val="decimal"/>
      <w:lvlText w:val="%7."/>
      <w:lvlJc w:val="left"/>
      <w:pPr>
        <w:ind w:left="5081" w:hanging="360"/>
      </w:pPr>
      <w:rPr>
        <w:rFonts w:cs="Times New Roman"/>
        <w:rtl w:val="0"/>
        <w:cs w:val="0"/>
      </w:rPr>
    </w:lvl>
    <w:lvl w:ilvl="7">
      <w:start w:val="1"/>
      <w:numFmt w:val="lowerLetter"/>
      <w:lvlText w:val="%8."/>
      <w:lvlJc w:val="left"/>
      <w:pPr>
        <w:ind w:left="5801" w:hanging="360"/>
      </w:pPr>
      <w:rPr>
        <w:rFonts w:cs="Times New Roman"/>
        <w:rtl w:val="0"/>
        <w:cs w:val="0"/>
      </w:rPr>
    </w:lvl>
    <w:lvl w:ilvl="8">
      <w:start w:val="1"/>
      <w:numFmt w:val="lowerRoman"/>
      <w:lvlText w:val="%9."/>
      <w:lvlJc w:val="right"/>
      <w:pPr>
        <w:ind w:left="6521" w:hanging="180"/>
      </w:pPr>
      <w:rPr>
        <w:rFonts w:cs="Times New Roman"/>
        <w:rtl w:val="0"/>
        <w:cs w:val="0"/>
      </w:rPr>
    </w:lvl>
  </w:abstractNum>
  <w:abstractNum w:abstractNumId="14">
    <w:nsid w:val="70507DDC"/>
    <w:multiLevelType w:val="multilevel"/>
    <w:tmpl w:val="4A28451C"/>
    <w:name w:val="Schedule 1"/>
    <w:lvl w:ilvl="0">
      <w:start w:val="1"/>
      <w:numFmt w:val="decimal"/>
      <w:pStyle w:val="Schedule1L1"/>
      <w:suff w:val="nothing"/>
      <w:lvlText w:val="Schedule %1"/>
      <w:lvlJc w:val="left"/>
      <w:pPr>
        <w:tabs>
          <w:tab w:val="num" w:pos="0"/>
        </w:tabs>
      </w:pPr>
      <w:rPr>
        <w:rFonts w:ascii="Times New Roman" w:hAnsi="Times New Roman" w:cs="Times New Roman"/>
        <w:b/>
        <w:i w:val="0"/>
        <w:caps/>
        <w:smallCaps w:val="0"/>
        <w:strike w:val="0"/>
        <w:dstrike w:val="0"/>
        <w:vanish w:val="0"/>
        <w:color w:val="auto"/>
        <w:sz w:val="24"/>
        <w:u w:val="none"/>
        <w:vertAlign w:val="baseline"/>
        <w:rtl w:val="0"/>
        <w:cs w:val="0"/>
      </w:rPr>
    </w:lvl>
    <w:lvl w:ilvl="1">
      <w:start w:val="1"/>
      <w:numFmt w:val="upperLetter"/>
      <w:pStyle w:val="Schedule1L2"/>
      <w:suff w:val="nothing"/>
      <w:lvlText w:val="Part %2"/>
      <w:lvlJc w:val="left"/>
      <w:pPr>
        <w:tabs>
          <w:tab w:val="num" w:pos="0"/>
        </w:tabs>
      </w:pPr>
      <w:rPr>
        <w:rFonts w:ascii="Times New Roman" w:hAnsi="Times New Roman" w:cs="Times New Roman"/>
        <w:b/>
        <w:i w:val="0"/>
        <w:caps/>
        <w:smallCaps w:val="0"/>
        <w:strike w:val="0"/>
        <w:dstrike w:val="0"/>
        <w:vanish w:val="0"/>
        <w:color w:val="000000"/>
        <w:sz w:val="24"/>
        <w:u w:val="none"/>
        <w:vertAlign w:val="baseline"/>
        <w:rtl w:val="0"/>
        <w:cs w:val="0"/>
      </w:rPr>
    </w:lvl>
    <w:lvl w:ilvl="2">
      <w:start w:val="1"/>
      <w:numFmt w:val="decimal"/>
      <w:pStyle w:val="Schedule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3">
      <w:start w:val="1"/>
      <w:numFmt w:val="decimal"/>
      <w:pStyle w:val="Schedule1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tl w:val="0"/>
        <w:cs w:val="0"/>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tl w:val="0"/>
        <w:cs w:val="0"/>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tl w:val="0"/>
        <w:cs w:val="0"/>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tl w:val="0"/>
        <w:cs w:val="0"/>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tl w:val="0"/>
        <w:cs w:val="0"/>
      </w:rPr>
    </w:lvl>
  </w:abstractNum>
  <w:abstractNum w:abstractNumId="15">
    <w:nsid w:val="7A2C2A82"/>
    <w:multiLevelType w:val="hybridMultilevel"/>
    <w:tmpl w:val="A37420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AB65A26"/>
    <w:multiLevelType w:val="hybridMultilevel"/>
    <w:tmpl w:val="0CA2FFD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4"/>
  </w:num>
  <w:num w:numId="3">
    <w:abstractNumId w:val="5"/>
  </w:num>
  <w:num w:numId="4">
    <w:abstractNumId w:val="3"/>
  </w:num>
  <w:num w:numId="5">
    <w:abstractNumId w:val="8"/>
  </w:num>
  <w:num w:numId="6">
    <w:abstractNumId w:val="15"/>
  </w:num>
  <w:num w:numId="7">
    <w:abstractNumId w:val="12"/>
  </w:num>
  <w:num w:numId="8">
    <w:abstractNumId w:val="11"/>
  </w:num>
  <w:num w:numId="9">
    <w:abstractNumId w:val="16"/>
  </w:num>
  <w:num w:numId="10">
    <w:abstractNumId w:val="9"/>
  </w:num>
  <w:num w:numId="11">
    <w:abstractNumId w:val="1"/>
  </w:num>
  <w:num w:numId="12">
    <w:abstractNumId w:val="0"/>
  </w:num>
  <w:num w:numId="13">
    <w:abstractNumId w:val="2"/>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C67C12"/>
    <w:rsid w:val="00067F3A"/>
    <w:rsid w:val="0009443D"/>
    <w:rsid w:val="000B5887"/>
    <w:rsid w:val="002A1CDF"/>
    <w:rsid w:val="00355DEB"/>
    <w:rsid w:val="004530DA"/>
    <w:rsid w:val="00635D2A"/>
    <w:rsid w:val="006D4247"/>
    <w:rsid w:val="006F64CC"/>
    <w:rsid w:val="008D5DE6"/>
    <w:rsid w:val="009F60DB"/>
    <w:rsid w:val="00AC55A2"/>
    <w:rsid w:val="00AD0BE1"/>
    <w:rsid w:val="00C20BA8"/>
    <w:rsid w:val="00C67C12"/>
    <w:rsid w:val="00C926F8"/>
    <w:rsid w:val="00D36347"/>
    <w:rsid w:val="00DB5BD4"/>
    <w:rsid w:val="00E67AFF"/>
    <w:rsid w:val="00E90CA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ListParagraph">
    <w:name w:val="List Paragraph"/>
    <w:basedOn w:val="Normal"/>
    <w:rsid w:val="00C67C12"/>
    <w:pPr>
      <w:ind w:left="720"/>
      <w:jc w:val="left"/>
    </w:pPr>
  </w:style>
  <w:style w:type="paragraph" w:styleId="BodyText">
    <w:name w:val="Body Text"/>
    <w:basedOn w:val="Normal"/>
    <w:link w:val="ZkladntextChar"/>
    <w:rsid w:val="00C67C12"/>
    <w:pPr>
      <w:spacing w:after="240" w:line="240" w:lineRule="auto"/>
      <w:jc w:val="both"/>
    </w:pPr>
    <w:rPr>
      <w:rFonts w:ascii="Times New Roman" w:eastAsia="SimSun" w:hAnsi="Times New Roman" w:cs="Simplified Arabic"/>
      <w:sz w:val="24"/>
      <w:szCs w:val="24"/>
      <w:lang w:val="en-GB" w:eastAsia="en-GB" w:bidi="ar-AE"/>
    </w:rPr>
  </w:style>
  <w:style w:type="character" w:customStyle="1" w:styleId="ZkladntextChar">
    <w:name w:val="Základný text Char"/>
    <w:basedOn w:val="DefaultParagraphFont"/>
    <w:link w:val="BodyText"/>
    <w:locked/>
    <w:rsid w:val="00C67C12"/>
    <w:rPr>
      <w:rFonts w:eastAsia="SimSun" w:cs="Simplified Arabic"/>
      <w:sz w:val="24"/>
      <w:szCs w:val="24"/>
      <w:rtl w:val="0"/>
      <w:cs w:val="0"/>
      <w:lang w:val="en-GB" w:eastAsia="en-GB" w:bidi="ar-AE"/>
    </w:rPr>
  </w:style>
  <w:style w:type="paragraph" w:customStyle="1" w:styleId="BodyText1">
    <w:name w:val="Body Text 1"/>
    <w:basedOn w:val="Normal"/>
    <w:rsid w:val="00C67C12"/>
    <w:pPr>
      <w:spacing w:after="240" w:line="240" w:lineRule="auto"/>
      <w:ind w:left="720"/>
      <w:jc w:val="both"/>
    </w:pPr>
    <w:rPr>
      <w:rFonts w:ascii="Times New Roman" w:eastAsia="SimSun" w:hAnsi="Times New Roman" w:cs="Simplified Arabic"/>
      <w:sz w:val="24"/>
      <w:szCs w:val="24"/>
      <w:lang w:val="en-GB" w:eastAsia="en-GB" w:bidi="ar-AE"/>
    </w:rPr>
  </w:style>
  <w:style w:type="paragraph" w:styleId="BodyTextIndent">
    <w:name w:val="Body Text Indent"/>
    <w:basedOn w:val="Normal"/>
    <w:link w:val="ZarkazkladnhotextuChar"/>
    <w:rsid w:val="00C67C12"/>
    <w:pPr>
      <w:spacing w:after="240" w:line="240" w:lineRule="auto"/>
      <w:ind w:left="1440"/>
      <w:jc w:val="both"/>
    </w:pPr>
    <w:rPr>
      <w:rFonts w:ascii="Times New Roman" w:eastAsia="SimSun" w:hAnsi="Times New Roman" w:cs="Simplified Arabic"/>
      <w:sz w:val="24"/>
      <w:szCs w:val="24"/>
      <w:lang w:val="en-GB" w:eastAsia="en-GB" w:bidi="ar-AE"/>
    </w:rPr>
  </w:style>
  <w:style w:type="character" w:customStyle="1" w:styleId="ZarkazkladnhotextuChar">
    <w:name w:val="Zarážka základného textu Char"/>
    <w:basedOn w:val="DefaultParagraphFont"/>
    <w:link w:val="BodyTextIndent"/>
    <w:locked/>
    <w:rsid w:val="00C67C12"/>
    <w:rPr>
      <w:rFonts w:eastAsia="SimSun" w:cs="Simplified Arabic"/>
      <w:sz w:val="24"/>
      <w:szCs w:val="24"/>
      <w:rtl w:val="0"/>
      <w:cs w:val="0"/>
      <w:lang w:val="en-GB" w:eastAsia="en-GB" w:bidi="ar-AE"/>
    </w:rPr>
  </w:style>
  <w:style w:type="paragraph" w:customStyle="1" w:styleId="BodyText6">
    <w:name w:val="Body Text 6"/>
    <w:basedOn w:val="Normal"/>
    <w:rsid w:val="00C67C12"/>
    <w:pPr>
      <w:spacing w:after="240" w:line="240" w:lineRule="auto"/>
      <w:ind w:left="4321"/>
      <w:jc w:val="both"/>
    </w:pPr>
    <w:rPr>
      <w:rFonts w:ascii="Times New Roman" w:eastAsia="SimSun" w:hAnsi="Times New Roman" w:cs="Simplified Arabic"/>
      <w:sz w:val="24"/>
      <w:szCs w:val="24"/>
      <w:lang w:val="en-GB" w:eastAsia="en-GB" w:bidi="ar-AE"/>
    </w:rPr>
  </w:style>
  <w:style w:type="paragraph" w:customStyle="1" w:styleId="Standard9">
    <w:name w:val="Standard_9"/>
    <w:basedOn w:val="Normal"/>
    <w:next w:val="Normal"/>
    <w:rsid w:val="00C67C12"/>
    <w:pPr>
      <w:numPr>
        <w:ilvl w:val="8"/>
        <w:numId w:val="13"/>
      </w:numPr>
      <w:tabs>
        <w:tab w:val="num" w:pos="2160"/>
      </w:tabs>
      <w:spacing w:after="240" w:line="240" w:lineRule="auto"/>
      <w:ind w:left="2160" w:hanging="720"/>
      <w:jc w:val="both"/>
      <w:outlineLvl w:val="8"/>
    </w:pPr>
    <w:rPr>
      <w:rFonts w:ascii="Times New Roman" w:eastAsia="SimSun" w:hAnsi="Times New Roman" w:cs="Simplified Arabic"/>
      <w:sz w:val="24"/>
      <w:szCs w:val="24"/>
      <w:lang w:val="en-GB" w:eastAsia="zh-CN" w:bidi="ar-AE"/>
    </w:rPr>
  </w:style>
  <w:style w:type="paragraph" w:customStyle="1" w:styleId="Standard8">
    <w:name w:val="Standard_8"/>
    <w:basedOn w:val="Normal"/>
    <w:next w:val="Normal"/>
    <w:link w:val="Standard8Car"/>
    <w:rsid w:val="00C67C12"/>
    <w:pPr>
      <w:numPr>
        <w:ilvl w:val="7"/>
        <w:numId w:val="13"/>
      </w:numPr>
      <w:tabs>
        <w:tab w:val="num" w:pos="1440"/>
      </w:tabs>
      <w:spacing w:after="240" w:line="240" w:lineRule="auto"/>
      <w:ind w:left="1440" w:hanging="720"/>
      <w:jc w:val="both"/>
      <w:outlineLvl w:val="7"/>
    </w:pPr>
    <w:rPr>
      <w:rFonts w:ascii="Times New Roman" w:eastAsia="SimSun" w:hAnsi="Times New Roman" w:cs="Simplified Arabic"/>
      <w:sz w:val="24"/>
      <w:szCs w:val="24"/>
      <w:lang w:val="en-GB" w:eastAsia="zh-CN" w:bidi="ar-AE"/>
    </w:rPr>
  </w:style>
  <w:style w:type="character" w:customStyle="1" w:styleId="Standard8Car">
    <w:name w:val="Standard_8 Car"/>
    <w:basedOn w:val="DefaultParagraphFont"/>
    <w:link w:val="Standard8"/>
    <w:locked/>
    <w:rsid w:val="00C67C12"/>
    <w:rPr>
      <w:rFonts w:eastAsia="SimSun" w:cs="Simplified Arabic"/>
      <w:sz w:val="24"/>
      <w:szCs w:val="24"/>
      <w:rtl w:val="0"/>
      <w:cs w:val="0"/>
      <w:lang w:val="en-GB" w:eastAsia="zh-CN" w:bidi="ar-AE"/>
    </w:rPr>
  </w:style>
  <w:style w:type="paragraph" w:customStyle="1" w:styleId="Standard7">
    <w:name w:val="Standard_7"/>
    <w:basedOn w:val="Normal"/>
    <w:next w:val="BodyText6"/>
    <w:link w:val="Standard7Car"/>
    <w:rsid w:val="00C67C12"/>
    <w:pPr>
      <w:numPr>
        <w:ilvl w:val="6"/>
        <w:numId w:val="13"/>
      </w:numPr>
      <w:tabs>
        <w:tab w:val="num" w:pos="4320"/>
      </w:tabs>
      <w:spacing w:after="240" w:line="240" w:lineRule="auto"/>
      <w:ind w:left="4321" w:hanging="721"/>
      <w:jc w:val="both"/>
      <w:outlineLvl w:val="6"/>
    </w:pPr>
    <w:rPr>
      <w:rFonts w:ascii="Times New Roman" w:eastAsia="SimSun" w:hAnsi="Times New Roman" w:cs="Simplified Arabic"/>
      <w:sz w:val="24"/>
      <w:szCs w:val="24"/>
      <w:lang w:val="en-GB" w:eastAsia="zh-CN" w:bidi="ar-AE"/>
    </w:rPr>
  </w:style>
  <w:style w:type="character" w:customStyle="1" w:styleId="Standard7Car">
    <w:name w:val="Standard_7 Car"/>
    <w:basedOn w:val="DefaultParagraphFont"/>
    <w:link w:val="Standard7"/>
    <w:locked/>
    <w:rsid w:val="00C67C12"/>
    <w:rPr>
      <w:rFonts w:eastAsia="SimSun" w:cs="Simplified Arabic"/>
      <w:sz w:val="24"/>
      <w:szCs w:val="24"/>
      <w:rtl w:val="0"/>
      <w:cs w:val="0"/>
      <w:lang w:val="en-GB" w:eastAsia="zh-CN" w:bidi="ar-AE"/>
    </w:rPr>
  </w:style>
  <w:style w:type="paragraph" w:customStyle="1" w:styleId="Standard6">
    <w:name w:val="Standard_6"/>
    <w:basedOn w:val="Normal"/>
    <w:next w:val="Normal"/>
    <w:rsid w:val="00C67C12"/>
    <w:pPr>
      <w:numPr>
        <w:ilvl w:val="5"/>
        <w:numId w:val="13"/>
      </w:numPr>
      <w:tabs>
        <w:tab w:val="num" w:pos="3600"/>
      </w:tabs>
      <w:spacing w:after="240" w:line="240" w:lineRule="auto"/>
      <w:ind w:left="3600" w:hanging="720"/>
      <w:jc w:val="both"/>
      <w:outlineLvl w:val="5"/>
    </w:pPr>
    <w:rPr>
      <w:rFonts w:ascii="Times New Roman" w:eastAsia="SimSun" w:hAnsi="Times New Roman" w:cs="Simplified Arabic"/>
      <w:sz w:val="24"/>
      <w:szCs w:val="24"/>
      <w:lang w:val="en-GB" w:eastAsia="zh-CN" w:bidi="ar-AE"/>
    </w:rPr>
  </w:style>
  <w:style w:type="paragraph" w:customStyle="1" w:styleId="Standard5">
    <w:name w:val="Standard_5"/>
    <w:basedOn w:val="Normal"/>
    <w:next w:val="Normal"/>
    <w:rsid w:val="00C67C12"/>
    <w:pPr>
      <w:numPr>
        <w:ilvl w:val="4"/>
        <w:numId w:val="13"/>
      </w:numPr>
      <w:tabs>
        <w:tab w:val="num" w:pos="2880"/>
      </w:tabs>
      <w:spacing w:after="240" w:line="240" w:lineRule="auto"/>
      <w:ind w:left="2880" w:hanging="720"/>
      <w:jc w:val="both"/>
      <w:outlineLvl w:val="4"/>
    </w:pPr>
    <w:rPr>
      <w:rFonts w:ascii="Times New Roman" w:eastAsia="SimSun" w:hAnsi="Times New Roman" w:cs="Simplified Arabic"/>
      <w:sz w:val="24"/>
      <w:szCs w:val="24"/>
      <w:lang w:val="en-GB" w:eastAsia="zh-CN" w:bidi="ar-AE"/>
    </w:rPr>
  </w:style>
  <w:style w:type="paragraph" w:customStyle="1" w:styleId="ParagraphL5">
    <w:name w:val="Paragraph L5"/>
    <w:basedOn w:val="Normal"/>
    <w:next w:val="Normal"/>
    <w:rsid w:val="00C67C12"/>
    <w:pPr>
      <w:tabs>
        <w:tab w:val="num" w:pos="3600"/>
      </w:tabs>
      <w:spacing w:after="240" w:line="240" w:lineRule="auto"/>
      <w:ind w:left="3600" w:hanging="720"/>
      <w:jc w:val="both"/>
      <w:outlineLvl w:val="4"/>
    </w:pPr>
    <w:rPr>
      <w:rFonts w:ascii="Times New Roman" w:eastAsia="SimSun" w:hAnsi="Times New Roman" w:cs="Simplified Arabic"/>
      <w:sz w:val="24"/>
      <w:szCs w:val="24"/>
      <w:lang w:val="fr-FR" w:eastAsia="ar-SA"/>
    </w:rPr>
  </w:style>
  <w:style w:type="paragraph" w:customStyle="1" w:styleId="ParagraphL1">
    <w:name w:val="Paragraph L1"/>
    <w:basedOn w:val="Normal"/>
    <w:next w:val="BodyText1"/>
    <w:rsid w:val="00C67C12"/>
    <w:pPr>
      <w:tabs>
        <w:tab w:val="num" w:pos="720"/>
      </w:tabs>
      <w:spacing w:after="240" w:line="240" w:lineRule="auto"/>
      <w:ind w:left="720" w:hanging="720"/>
      <w:jc w:val="both"/>
      <w:outlineLvl w:val="0"/>
    </w:pPr>
    <w:rPr>
      <w:rFonts w:ascii="Times New Roman" w:eastAsia="SimSun" w:hAnsi="Times New Roman" w:cs="Simplified Arabic"/>
      <w:sz w:val="24"/>
      <w:szCs w:val="24"/>
      <w:lang w:val="fr-FR" w:eastAsia="ar-SA"/>
    </w:rPr>
  </w:style>
  <w:style w:type="paragraph" w:customStyle="1" w:styleId="Standard4">
    <w:name w:val="Standard_4"/>
    <w:basedOn w:val="Normal"/>
    <w:next w:val="Normal"/>
    <w:rsid w:val="00C67C12"/>
    <w:pPr>
      <w:numPr>
        <w:ilvl w:val="3"/>
        <w:numId w:val="13"/>
      </w:numPr>
      <w:tabs>
        <w:tab w:val="num" w:pos="2160"/>
      </w:tabs>
      <w:spacing w:after="240" w:line="240" w:lineRule="auto"/>
      <w:ind w:left="2160" w:hanging="720"/>
      <w:jc w:val="both"/>
      <w:outlineLvl w:val="3"/>
    </w:pPr>
    <w:rPr>
      <w:rFonts w:ascii="Times New Roman" w:eastAsia="SimSun" w:hAnsi="Times New Roman" w:cs="Simplified Arabic"/>
      <w:sz w:val="24"/>
      <w:szCs w:val="24"/>
      <w:lang w:val="en-GB" w:eastAsia="zh-CN" w:bidi="ar-AE"/>
    </w:rPr>
  </w:style>
  <w:style w:type="paragraph" w:customStyle="1" w:styleId="Standard3">
    <w:name w:val="Standard_3"/>
    <w:basedOn w:val="Normal"/>
    <w:next w:val="Normal"/>
    <w:rsid w:val="00C67C12"/>
    <w:pPr>
      <w:numPr>
        <w:ilvl w:val="2"/>
        <w:numId w:val="13"/>
      </w:numPr>
      <w:tabs>
        <w:tab w:val="num" w:pos="1440"/>
      </w:tabs>
      <w:spacing w:after="240" w:line="240" w:lineRule="auto"/>
      <w:ind w:left="1440" w:hanging="720"/>
      <w:jc w:val="both"/>
      <w:outlineLvl w:val="2"/>
    </w:pPr>
    <w:rPr>
      <w:rFonts w:ascii="Times New Roman" w:eastAsia="SimSun" w:hAnsi="Times New Roman" w:cs="Simplified Arabic"/>
      <w:sz w:val="24"/>
      <w:szCs w:val="24"/>
      <w:lang w:val="en-GB" w:eastAsia="zh-CN" w:bidi="ar-AE"/>
    </w:rPr>
  </w:style>
  <w:style w:type="paragraph" w:customStyle="1" w:styleId="Standard2">
    <w:name w:val="Standard_2"/>
    <w:basedOn w:val="Normal"/>
    <w:next w:val="BodyText1"/>
    <w:rsid w:val="00C67C12"/>
    <w:pPr>
      <w:numPr>
        <w:ilvl w:val="1"/>
        <w:numId w:val="13"/>
      </w:numPr>
      <w:tabs>
        <w:tab w:val="num" w:pos="720"/>
      </w:tabs>
      <w:spacing w:after="240" w:line="240" w:lineRule="auto"/>
      <w:ind w:left="720" w:hanging="720"/>
      <w:jc w:val="both"/>
      <w:outlineLvl w:val="1"/>
    </w:pPr>
    <w:rPr>
      <w:rFonts w:ascii="Times New Roman" w:eastAsia="SimSun" w:hAnsi="Times New Roman" w:cs="Simplified Arabic"/>
      <w:sz w:val="24"/>
      <w:szCs w:val="24"/>
      <w:lang w:val="en-GB" w:eastAsia="zh-CN" w:bidi="ar-AE"/>
    </w:rPr>
  </w:style>
  <w:style w:type="paragraph" w:customStyle="1" w:styleId="Standard1">
    <w:name w:val="Standard_1"/>
    <w:basedOn w:val="Normal"/>
    <w:next w:val="BodyText1"/>
    <w:link w:val="Standard1Car"/>
    <w:rsid w:val="00C67C12"/>
    <w:pPr>
      <w:keepNext/>
      <w:numPr>
        <w:numId w:val="13"/>
      </w:numPr>
      <w:tabs>
        <w:tab w:val="num" w:pos="720"/>
      </w:tabs>
      <w:suppressAutoHyphens/>
      <w:spacing w:after="240" w:line="240" w:lineRule="auto"/>
      <w:ind w:left="720" w:hanging="720"/>
      <w:jc w:val="left"/>
      <w:outlineLvl w:val="0"/>
    </w:pPr>
    <w:rPr>
      <w:rFonts w:ascii="Times New Roman" w:eastAsia="SimSun" w:hAnsi="Times New Roman" w:cs="Simplified Arabic"/>
      <w:b/>
      <w:caps/>
      <w:sz w:val="24"/>
      <w:szCs w:val="24"/>
      <w:lang w:val="en-GB" w:eastAsia="zh-CN" w:bidi="ar-AE"/>
    </w:rPr>
  </w:style>
  <w:style w:type="character" w:customStyle="1" w:styleId="Standard1Car">
    <w:name w:val="Standard_1 Car"/>
    <w:basedOn w:val="DefaultParagraphFont"/>
    <w:link w:val="Standard1"/>
    <w:locked/>
    <w:rsid w:val="00C67C12"/>
    <w:rPr>
      <w:rFonts w:eastAsia="SimSun" w:cs="Simplified Arabic"/>
      <w:b/>
      <w:caps/>
      <w:sz w:val="24"/>
      <w:szCs w:val="24"/>
      <w:rtl w:val="0"/>
      <w:cs w:val="0"/>
      <w:lang w:val="en-GB" w:eastAsia="zh-CN" w:bidi="ar-AE"/>
    </w:rPr>
  </w:style>
  <w:style w:type="paragraph" w:customStyle="1" w:styleId="Schedule1L9">
    <w:name w:val="Schedule 1 L9"/>
    <w:basedOn w:val="Normal"/>
    <w:next w:val="BodyText6"/>
    <w:rsid w:val="00C67C12"/>
    <w:pPr>
      <w:numPr>
        <w:ilvl w:val="8"/>
        <w:numId w:val="14"/>
      </w:numPr>
      <w:tabs>
        <w:tab w:val="num" w:pos="4320"/>
      </w:tabs>
      <w:spacing w:after="240" w:line="240" w:lineRule="auto"/>
      <w:ind w:left="4321" w:hanging="721"/>
      <w:jc w:val="both"/>
      <w:outlineLvl w:val="8"/>
    </w:pPr>
    <w:rPr>
      <w:rFonts w:ascii="Times New Roman" w:eastAsia="SimSun" w:hAnsi="Times New Roman" w:cs="Simplified Arabic"/>
      <w:sz w:val="24"/>
      <w:szCs w:val="24"/>
      <w:lang w:val="en-GB" w:eastAsia="zh-CN" w:bidi="ar-AE"/>
    </w:rPr>
  </w:style>
  <w:style w:type="paragraph" w:customStyle="1" w:styleId="Schedule1L8">
    <w:name w:val="Schedule 1 L8"/>
    <w:basedOn w:val="Normal"/>
    <w:next w:val="Normal"/>
    <w:rsid w:val="00C67C12"/>
    <w:pPr>
      <w:numPr>
        <w:ilvl w:val="7"/>
        <w:numId w:val="14"/>
      </w:numPr>
      <w:tabs>
        <w:tab w:val="num" w:pos="3600"/>
      </w:tabs>
      <w:spacing w:after="240" w:line="240" w:lineRule="auto"/>
      <w:ind w:left="3600" w:hanging="720"/>
      <w:jc w:val="both"/>
      <w:outlineLvl w:val="7"/>
    </w:pPr>
    <w:rPr>
      <w:rFonts w:ascii="Times New Roman" w:eastAsia="SimSun" w:hAnsi="Times New Roman" w:cs="Simplified Arabic"/>
      <w:sz w:val="24"/>
      <w:szCs w:val="24"/>
      <w:lang w:val="en-GB" w:eastAsia="zh-CN" w:bidi="ar-AE"/>
    </w:rPr>
  </w:style>
  <w:style w:type="paragraph" w:customStyle="1" w:styleId="Schedule1L7">
    <w:name w:val="Schedule 1 L7"/>
    <w:basedOn w:val="Normal"/>
    <w:next w:val="Normal"/>
    <w:rsid w:val="00C67C12"/>
    <w:pPr>
      <w:numPr>
        <w:ilvl w:val="6"/>
        <w:numId w:val="14"/>
      </w:numPr>
      <w:tabs>
        <w:tab w:val="num" w:pos="2880"/>
      </w:tabs>
      <w:spacing w:after="240" w:line="240" w:lineRule="auto"/>
      <w:ind w:left="2880" w:hanging="720"/>
      <w:jc w:val="both"/>
      <w:outlineLvl w:val="6"/>
    </w:pPr>
    <w:rPr>
      <w:rFonts w:ascii="Times New Roman" w:eastAsia="SimSun" w:hAnsi="Times New Roman" w:cs="Simplified Arabic"/>
      <w:sz w:val="24"/>
      <w:szCs w:val="24"/>
      <w:lang w:val="en-GB" w:eastAsia="zh-CN" w:bidi="ar-AE"/>
    </w:rPr>
  </w:style>
  <w:style w:type="paragraph" w:customStyle="1" w:styleId="Schedule1L6">
    <w:name w:val="Schedule 1 L6"/>
    <w:basedOn w:val="Normal"/>
    <w:next w:val="Normal"/>
    <w:link w:val="Schedule1L6Car"/>
    <w:rsid w:val="00C67C12"/>
    <w:pPr>
      <w:numPr>
        <w:ilvl w:val="5"/>
        <w:numId w:val="14"/>
      </w:numPr>
      <w:tabs>
        <w:tab w:val="num" w:pos="2160"/>
      </w:tabs>
      <w:spacing w:after="240" w:line="240" w:lineRule="auto"/>
      <w:ind w:left="2160" w:hanging="720"/>
      <w:jc w:val="both"/>
      <w:outlineLvl w:val="5"/>
    </w:pPr>
    <w:rPr>
      <w:rFonts w:ascii="Times New Roman" w:eastAsia="SimSun" w:hAnsi="Times New Roman" w:cs="Simplified Arabic"/>
      <w:sz w:val="24"/>
      <w:szCs w:val="24"/>
      <w:lang w:val="en-GB" w:eastAsia="zh-CN" w:bidi="ar-AE"/>
    </w:rPr>
  </w:style>
  <w:style w:type="character" w:customStyle="1" w:styleId="Schedule1L6Car">
    <w:name w:val="Schedule 1 L6 Car"/>
    <w:basedOn w:val="DefaultParagraphFont"/>
    <w:link w:val="Schedule1L6"/>
    <w:locked/>
    <w:rsid w:val="00C67C12"/>
    <w:rPr>
      <w:rFonts w:eastAsia="SimSun" w:cs="Simplified Arabic"/>
      <w:sz w:val="24"/>
      <w:szCs w:val="24"/>
      <w:rtl w:val="0"/>
      <w:cs w:val="0"/>
      <w:lang w:val="en-GB" w:eastAsia="zh-CN" w:bidi="ar-AE"/>
    </w:rPr>
  </w:style>
  <w:style w:type="paragraph" w:customStyle="1" w:styleId="Schedule1L5">
    <w:name w:val="Schedule 1 L5"/>
    <w:basedOn w:val="Normal"/>
    <w:next w:val="Normal"/>
    <w:rsid w:val="00C67C12"/>
    <w:pPr>
      <w:numPr>
        <w:ilvl w:val="4"/>
        <w:numId w:val="14"/>
      </w:numPr>
      <w:tabs>
        <w:tab w:val="num" w:pos="1440"/>
      </w:tabs>
      <w:spacing w:after="240" w:line="240" w:lineRule="auto"/>
      <w:ind w:left="1440" w:hanging="720"/>
      <w:jc w:val="both"/>
      <w:outlineLvl w:val="4"/>
    </w:pPr>
    <w:rPr>
      <w:rFonts w:ascii="Times New Roman" w:eastAsia="SimSun" w:hAnsi="Times New Roman" w:cs="Simplified Arabic"/>
      <w:sz w:val="24"/>
      <w:szCs w:val="24"/>
      <w:lang w:val="en-GB" w:eastAsia="zh-CN" w:bidi="ar-AE"/>
    </w:rPr>
  </w:style>
  <w:style w:type="paragraph" w:customStyle="1" w:styleId="Schedule1L4">
    <w:name w:val="Schedule 1 L4"/>
    <w:basedOn w:val="Normal"/>
    <w:next w:val="BodyText1"/>
    <w:rsid w:val="00C67C12"/>
    <w:pPr>
      <w:numPr>
        <w:ilvl w:val="3"/>
        <w:numId w:val="14"/>
      </w:numPr>
      <w:tabs>
        <w:tab w:val="num" w:pos="720"/>
      </w:tabs>
      <w:spacing w:after="240" w:line="240" w:lineRule="auto"/>
      <w:ind w:left="720" w:hanging="720"/>
      <w:jc w:val="both"/>
      <w:outlineLvl w:val="3"/>
    </w:pPr>
    <w:rPr>
      <w:rFonts w:ascii="Times New Roman" w:eastAsia="SimSun" w:hAnsi="Times New Roman" w:cs="Simplified Arabic"/>
      <w:sz w:val="24"/>
      <w:szCs w:val="24"/>
      <w:lang w:val="en-GB" w:eastAsia="zh-CN" w:bidi="ar-AE"/>
    </w:rPr>
  </w:style>
  <w:style w:type="paragraph" w:customStyle="1" w:styleId="Schedule1L3">
    <w:name w:val="Schedule 1 L3"/>
    <w:basedOn w:val="Normal"/>
    <w:next w:val="BodyText1"/>
    <w:link w:val="Schedule1L3Car"/>
    <w:rsid w:val="00C67C12"/>
    <w:pPr>
      <w:numPr>
        <w:ilvl w:val="2"/>
        <w:numId w:val="14"/>
      </w:numPr>
      <w:tabs>
        <w:tab w:val="num" w:pos="720"/>
      </w:tabs>
      <w:spacing w:after="240" w:line="240" w:lineRule="auto"/>
      <w:ind w:left="720" w:hanging="720"/>
      <w:jc w:val="both"/>
      <w:outlineLvl w:val="2"/>
    </w:pPr>
    <w:rPr>
      <w:rFonts w:ascii="Times New Roman" w:eastAsia="SimSun" w:hAnsi="Times New Roman" w:cs="Simplified Arabic"/>
      <w:sz w:val="24"/>
      <w:szCs w:val="24"/>
      <w:lang w:val="en-GB" w:eastAsia="zh-CN" w:bidi="ar-AE"/>
    </w:rPr>
  </w:style>
  <w:style w:type="character" w:customStyle="1" w:styleId="Schedule1L3Car">
    <w:name w:val="Schedule 1 L3 Car"/>
    <w:basedOn w:val="DefaultParagraphFont"/>
    <w:link w:val="Schedule1L3"/>
    <w:locked/>
    <w:rsid w:val="00C67C12"/>
    <w:rPr>
      <w:rFonts w:eastAsia="SimSun" w:cs="Simplified Arabic"/>
      <w:sz w:val="24"/>
      <w:szCs w:val="24"/>
      <w:rtl w:val="0"/>
      <w:cs w:val="0"/>
      <w:lang w:val="en-GB" w:eastAsia="zh-CN" w:bidi="ar-AE"/>
    </w:rPr>
  </w:style>
  <w:style w:type="paragraph" w:customStyle="1" w:styleId="Schedule1L2">
    <w:name w:val="Schedule 1 L2"/>
    <w:basedOn w:val="Normal"/>
    <w:next w:val="Normal"/>
    <w:rsid w:val="00C67C12"/>
    <w:pPr>
      <w:numPr>
        <w:ilvl w:val="1"/>
        <w:numId w:val="14"/>
      </w:numPr>
      <w:tabs>
        <w:tab w:val="num" w:pos="0"/>
      </w:tabs>
      <w:spacing w:after="240" w:line="240" w:lineRule="auto"/>
      <w:jc w:val="center"/>
      <w:outlineLvl w:val="1"/>
    </w:pPr>
    <w:rPr>
      <w:rFonts w:ascii="Times New Roman" w:eastAsia="SimSun" w:hAnsi="Times New Roman" w:cs="Simplified Arabic"/>
      <w:b/>
      <w:caps/>
      <w:sz w:val="24"/>
      <w:szCs w:val="24"/>
      <w:lang w:val="en-GB" w:eastAsia="zh-CN" w:bidi="ar-AE"/>
    </w:rPr>
  </w:style>
  <w:style w:type="paragraph" w:customStyle="1" w:styleId="Schedule1L1">
    <w:name w:val="Schedule 1 L1"/>
    <w:basedOn w:val="Normal"/>
    <w:next w:val="Normal"/>
    <w:link w:val="Schedule1L1Car"/>
    <w:rsid w:val="00C67C12"/>
    <w:pPr>
      <w:keepNext/>
      <w:pageBreakBefore/>
      <w:numPr>
        <w:numId w:val="14"/>
      </w:numPr>
      <w:tabs>
        <w:tab w:val="num" w:pos="0"/>
      </w:tabs>
      <w:spacing w:after="240" w:line="240" w:lineRule="auto"/>
      <w:jc w:val="center"/>
      <w:outlineLvl w:val="0"/>
    </w:pPr>
    <w:rPr>
      <w:rFonts w:ascii="Times New Roman" w:eastAsia="SimSun" w:hAnsi="Times New Roman" w:cs="Simplified Arabic"/>
      <w:b/>
      <w:caps/>
      <w:sz w:val="24"/>
      <w:szCs w:val="24"/>
      <w:lang w:val="en-GB" w:eastAsia="zh-CN" w:bidi="ar-AE"/>
    </w:rPr>
  </w:style>
  <w:style w:type="character" w:customStyle="1" w:styleId="Schedule1L1Car">
    <w:name w:val="Schedule 1 L1 Car"/>
    <w:basedOn w:val="DefaultParagraphFont"/>
    <w:link w:val="Schedule1L1"/>
    <w:locked/>
    <w:rsid w:val="00C67C12"/>
    <w:rPr>
      <w:rFonts w:eastAsia="SimSun" w:cs="Simplified Arabic"/>
      <w:b/>
      <w:caps/>
      <w:sz w:val="24"/>
      <w:szCs w:val="24"/>
      <w:rtl w:val="0"/>
      <w:cs w:val="0"/>
      <w:lang w:val="en-GB" w:eastAsia="zh-CN" w:bidi="ar-AE"/>
    </w:rPr>
  </w:style>
  <w:style w:type="paragraph" w:styleId="Footer">
    <w:name w:val="footer"/>
    <w:basedOn w:val="Normal"/>
    <w:rsid w:val="00DB5BD4"/>
    <w:pPr>
      <w:tabs>
        <w:tab w:val="center" w:pos="4536"/>
        <w:tab w:val="right" w:pos="9072"/>
      </w:tabs>
      <w:jc w:val="left"/>
    </w:pPr>
  </w:style>
  <w:style w:type="character" w:styleId="PageNumber">
    <w:name w:val="page number"/>
    <w:basedOn w:val="DefaultParagraphFont"/>
    <w:rsid w:val="00DB5BD4"/>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32</Pages>
  <Words>8169</Words>
  <Characters>48006</Characters>
  <Application>Microsoft Office Word</Application>
  <DocSecurity>0</DocSecurity>
  <Lines>0</Lines>
  <Paragraphs>0</Paragraphs>
  <ScaleCrop>false</ScaleCrop>
  <Company>mfsr</Company>
  <LinksUpToDate>false</LinksUpToDate>
  <CharactersWithSpaces>56063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 [80 000 000 000]</dc:title>
  <dc:creator>Administrator</dc:creator>
  <cp:lastModifiedBy>GaspJarm</cp:lastModifiedBy>
  <cp:revision>2</cp:revision>
  <cp:lastPrinted>2010-07-21T07:11:00Z</cp:lastPrinted>
  <dcterms:created xsi:type="dcterms:W3CDTF">2010-11-23T16:02:00Z</dcterms:created>
  <dcterms:modified xsi:type="dcterms:W3CDTF">2010-11-23T16:02:00Z</dcterms:modified>
</cp:coreProperties>
</file>