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1F94" w:rsidP="00411F94">
      <w:pPr>
        <w:jc w:val="both"/>
        <w:rPr>
          <w:rFonts w:ascii="Times New Roman" w:hAnsi="Times New Roman" w:cs="Times New Roman"/>
        </w:rPr>
      </w:pPr>
      <w:r w:rsidR="009445FC">
        <w:rPr>
          <w:rFonts w:ascii="Times New Roman" w:hAnsi="Times New Roman" w:cs="Times New Roman"/>
          <w:b/>
          <w:i/>
        </w:rPr>
        <w:t xml:space="preserve">       </w:t>
      </w:r>
      <w:r>
        <w:rPr>
          <w:rFonts w:ascii="Times New Roman" w:hAnsi="Times New Roman" w:cs="Times New Roman"/>
          <w:b/>
          <w:i/>
        </w:rPr>
        <w:t xml:space="preserve">                  Výbor </w:t>
      </w:r>
      <w:r>
        <w:rPr>
          <w:rFonts w:ascii="Times New Roman" w:hAnsi="Times New Roman" w:cs="Times New Roman"/>
        </w:rPr>
        <w:tab/>
        <w:tab/>
      </w:r>
    </w:p>
    <w:p w:rsidR="00411F94" w:rsidP="00411F9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411F94" w:rsidP="00411F9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411F94" w:rsidP="00411F9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411F94" w:rsidP="00411F94">
      <w:pPr>
        <w:jc w:val="both"/>
        <w:rPr>
          <w:rFonts w:ascii="Times New Roman" w:hAnsi="Times New Roman" w:cs="Times New Roman"/>
        </w:rPr>
      </w:pP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84. schôdza výboru </w:t>
      </w:r>
    </w:p>
    <w:p w:rsidR="00411F94" w:rsidP="00411F94">
      <w:pPr>
        <w:jc w:val="both"/>
        <w:rPr>
          <w:rFonts w:ascii="Times New Roman" w:hAnsi="Times New Roman" w:cs="Times New Roman"/>
        </w:rPr>
      </w:pPr>
      <w:r w:rsidR="00DB6555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1568</w:t>
      </w:r>
      <w:r>
        <w:rPr>
          <w:rFonts w:ascii="Times New Roman" w:hAnsi="Times New Roman" w:cs="Times New Roman"/>
        </w:rPr>
        <w:t xml:space="preserve">/2010 </w:t>
      </w: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</w:r>
    </w:p>
    <w:p w:rsidR="00411F94" w:rsidP="00411F94">
      <w:pPr>
        <w:jc w:val="both"/>
        <w:rPr>
          <w:rFonts w:ascii="Times New Roman" w:hAnsi="Times New Roman" w:cs="Times New Roman"/>
        </w:rPr>
      </w:pPr>
    </w:p>
    <w:p w:rsidR="00411F94" w:rsidP="00411F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579</w:t>
      </w:r>
    </w:p>
    <w:p w:rsidR="00411F94" w:rsidP="00411F94">
      <w:pPr>
        <w:jc w:val="center"/>
        <w:rPr>
          <w:rFonts w:ascii="Times New Roman" w:hAnsi="Times New Roman" w:cs="Times New Roman"/>
          <w:b/>
        </w:rPr>
      </w:pPr>
    </w:p>
    <w:p w:rsidR="00411F94" w:rsidP="00411F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411F94" w:rsidP="00411F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411F94" w:rsidP="00411F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411F94" w:rsidP="00411F94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10. júna 2010</w:t>
      </w:r>
    </w:p>
    <w:p w:rsidR="00411F94" w:rsidP="00411F94">
      <w:pPr>
        <w:rPr>
          <w:rFonts w:ascii="Times New Roman" w:hAnsi="Times New Roman" w:cs="Times New Roman"/>
        </w:rPr>
      </w:pP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 prerokovaní vládneho návrhu zákona o poskytovaní dotácie na kompenzáciu strát spôsobených nepriaznivou poveternostnou udalosťou, ktorú možno prirovnať k prírodnej katastrofe, prírodnou katastrofou alebo mimoriadnou udalosťou (tlač</w:t>
      </w:r>
      <w:r w:rsidR="00DB6555">
        <w:rPr>
          <w:rFonts w:ascii="Times New Roman" w:hAnsi="Times New Roman" w:cs="Times New Roman"/>
        </w:rPr>
        <w:t xml:space="preserve"> 1549)</w:t>
      </w: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411F94" w:rsidP="00411F94">
      <w:pPr>
        <w:rPr>
          <w:rFonts w:ascii="Times New Roman" w:hAnsi="Times New Roman" w:cs="Times New Roman"/>
        </w:rPr>
      </w:pPr>
    </w:p>
    <w:p w:rsidR="00411F94" w:rsidP="00411F94">
      <w:pPr>
        <w:jc w:val="both"/>
        <w:rPr>
          <w:rFonts w:ascii="Times New Roman" w:hAnsi="Times New Roman" w:cs="Times New Roman"/>
          <w:b/>
        </w:rPr>
      </w:pPr>
    </w:p>
    <w:p w:rsidR="00411F94" w:rsidP="00411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l</w:t>
      </w: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vládneho návrhu zákona o poskytovaní dotácie na kompenzáciu strát spôsobených nepriaznivou poveternostnou udalosťou, ktorú možno prirovnať k prírodnej katastrofe, prírodnou katastrofou alebo mimoriadnou udalosťou;</w:t>
      </w: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11F94" w:rsidP="00411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vládneho návrhu zákona o poskytovaní dotácie na kompenzáciu strát spôsobených nepriaznivou poveternostnou udalosťou, ktorú možno prirovnať k prírodnej katastrofe, prírodnou katastrofou alebo mimoriadnou udalosťou;</w:t>
      </w:r>
    </w:p>
    <w:p w:rsidR="00411F94" w:rsidP="00411F9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411F94" w:rsidP="00411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411F94" w:rsidP="00411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Tibora Lebockého</w:t>
      </w: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411F94" w:rsidP="00411F94">
      <w:pPr>
        <w:jc w:val="both"/>
        <w:rPr>
          <w:rFonts w:ascii="Times New Roman" w:hAnsi="Times New Roman" w:cs="Times New Roman"/>
        </w:rPr>
      </w:pP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411F94" w:rsidP="00411F94">
      <w:pPr>
        <w:jc w:val="both"/>
        <w:rPr>
          <w:rFonts w:ascii="Times New Roman" w:hAnsi="Times New Roman" w:cs="Times New Roman"/>
          <w:b/>
        </w:rPr>
      </w:pPr>
    </w:p>
    <w:p w:rsidR="00411F94" w:rsidP="00411F94">
      <w:pPr>
        <w:jc w:val="both"/>
        <w:rPr>
          <w:rFonts w:ascii="Times New Roman" w:hAnsi="Times New Roman" w:cs="Times New Roman"/>
          <w:b/>
        </w:rPr>
      </w:pPr>
    </w:p>
    <w:p w:rsidR="00411F94" w:rsidP="00411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411F94" w:rsidP="00411F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411F94" w:rsidP="00411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411F94" w:rsidP="00411F94">
      <w:pPr>
        <w:rPr>
          <w:rFonts w:ascii="Times New Roman" w:hAnsi="Times New Roman" w:cs="Times New Roman"/>
        </w:rPr>
      </w:pPr>
    </w:p>
    <w:p w:rsidR="00411F94" w:rsidP="00411F94">
      <w:pPr>
        <w:rPr>
          <w:rFonts w:ascii="Times New Roman" w:hAnsi="Times New Roman" w:cs="Times New Roman"/>
        </w:rPr>
      </w:pPr>
    </w:p>
    <w:p w:rsidR="00411F94" w:rsidP="00411F94">
      <w:pPr>
        <w:rPr>
          <w:rFonts w:ascii="Times New Roman" w:hAnsi="Times New Roman" w:cs="Times New Roman"/>
        </w:rPr>
      </w:pPr>
    </w:p>
    <w:p w:rsidR="00411F94" w:rsidP="00411F94">
      <w:pPr>
        <w:rPr>
          <w:rFonts w:ascii="Times New Roman" w:hAnsi="Times New Roman" w:cs="Times New Roman"/>
        </w:rPr>
      </w:pPr>
    </w:p>
    <w:p w:rsidR="00411F94" w:rsidP="00411F94">
      <w:pPr>
        <w:rPr>
          <w:rFonts w:ascii="Times New Roman" w:hAnsi="Times New Roman" w:cs="Times New Roman"/>
        </w:rPr>
      </w:pPr>
    </w:p>
    <w:p w:rsidR="00F1059A" w:rsidP="00F105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 </w:t>
      </w:r>
      <w:r>
        <w:rPr>
          <w:rFonts w:ascii="Times New Roman" w:hAnsi="Times New Roman" w:cs="Times New Roman"/>
          <w:b/>
        </w:rPr>
        <w:t>Ď u r a č k a</w:t>
      </w:r>
    </w:p>
    <w:p w:rsidR="00F1059A" w:rsidRPr="00F4376F" w:rsidP="00F10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predseda výboru</w:t>
      </w:r>
    </w:p>
    <w:p w:rsidR="00411F9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11F94"/>
    <w:rsid w:val="009445FC"/>
    <w:rsid w:val="00DB6555"/>
    <w:rsid w:val="00F1059A"/>
    <w:rsid w:val="00F437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F9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352</Words>
  <Characters>2007</Characters>
  <Application>Microsoft Office Word</Application>
  <DocSecurity>0</DocSecurity>
  <Lines>0</Lines>
  <Paragraphs>0</Paragraphs>
  <ScaleCrop>false</ScaleCrop>
  <Company>Kancelaria NR SR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dcterms:created xsi:type="dcterms:W3CDTF">2010-06-09T08:40:00Z</dcterms:created>
  <dcterms:modified xsi:type="dcterms:W3CDTF">2010-06-10T10:35:00Z</dcterms:modified>
</cp:coreProperties>
</file>