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92525D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</w:t>
      </w:r>
      <w:r w:rsidR="00653A77">
        <w:rPr>
          <w:rFonts w:ascii="Times New Roman" w:hAnsi="Times New Roman" w:cs="Times New Roman"/>
        </w:rPr>
        <w:t xml:space="preserve">     </w:t>
      </w:r>
      <w:r w:rsidR="00280A1F">
        <w:rPr>
          <w:rFonts w:ascii="Times New Roman" w:hAnsi="Times New Roman" w:cs="Times New Roman"/>
          <w:i/>
        </w:rPr>
        <w:t xml:space="preserve">pre </w:t>
      </w:r>
      <w:r w:rsidR="00653A77">
        <w:rPr>
          <w:rFonts w:ascii="Times New Roman" w:hAnsi="Times New Roman" w:cs="Times New Roman"/>
          <w:i/>
        </w:rPr>
        <w:t>hospodársku politiku</w:t>
      </w:r>
      <w:r w:rsidR="00280A1F">
        <w:rPr>
          <w:rFonts w:ascii="Times New Roman" w:hAnsi="Times New Roman" w:cs="Times New Roman"/>
        </w:rPr>
        <w:t xml:space="preserve">      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CC1B5E" w:rsidP="00CC1B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2525B2">
        <w:rPr>
          <w:rFonts w:ascii="Times New Roman" w:hAnsi="Times New Roman" w:cs="Times New Roman"/>
        </w:rPr>
        <w:t xml:space="preserve"> </w:t>
      </w:r>
      <w:r w:rsidR="009B4407">
        <w:rPr>
          <w:rFonts w:ascii="Times New Roman" w:hAnsi="Times New Roman" w:cs="Times New Roman"/>
        </w:rPr>
        <w:t xml:space="preserve">                             102</w:t>
      </w:r>
      <w:r>
        <w:rPr>
          <w:rFonts w:ascii="Times New Roman" w:hAnsi="Times New Roman" w:cs="Times New Roman"/>
        </w:rPr>
        <w:t>. schôdza výboru</w:t>
      </w:r>
    </w:p>
    <w:p w:rsidR="00CC1B5E" w:rsidP="00CC1B5E">
      <w:pPr>
        <w:ind w:left="6372"/>
        <w:jc w:val="both"/>
        <w:rPr>
          <w:rFonts w:ascii="Times New Roman" w:hAnsi="Times New Roman" w:cs="Times New Roman"/>
        </w:rPr>
      </w:pPr>
      <w:r w:rsidR="008F41F2">
        <w:rPr>
          <w:rFonts w:ascii="Times New Roman" w:hAnsi="Times New Roman" w:cs="Times New Roman"/>
        </w:rPr>
        <w:t xml:space="preserve">Číslo: </w:t>
      </w:r>
      <w:r w:rsidR="009B4407">
        <w:rPr>
          <w:rFonts w:ascii="Times New Roman" w:hAnsi="Times New Roman" w:cs="Times New Roman"/>
        </w:rPr>
        <w:t>609</w:t>
      </w:r>
      <w:r>
        <w:rPr>
          <w:rFonts w:ascii="Times New Roman" w:hAnsi="Times New Roman" w:cs="Times New Roman"/>
        </w:rPr>
        <w:t>/20</w:t>
      </w:r>
      <w:r w:rsidR="005F10A5">
        <w:rPr>
          <w:rFonts w:ascii="Times New Roman" w:hAnsi="Times New Roman" w:cs="Times New Roman"/>
        </w:rPr>
        <w:t>10</w:t>
      </w:r>
      <w:r w:rsidR="008F41F2">
        <w:rPr>
          <w:rFonts w:ascii="Times New Roman" w:hAnsi="Times New Roman" w:cs="Times New Roman"/>
        </w:rPr>
        <w:t>-HPP</w:t>
      </w:r>
    </w:p>
    <w:p w:rsidR="00F423E6" w:rsidP="00CC1B5E">
      <w:pPr>
        <w:ind w:left="6372"/>
        <w:jc w:val="both"/>
        <w:rPr>
          <w:rFonts w:ascii="Times New Roman" w:hAnsi="Times New Roman" w:cs="Times New Roman"/>
        </w:rPr>
      </w:pPr>
    </w:p>
    <w:p w:rsidR="00F423E6" w:rsidP="00CC1B5E">
      <w:pPr>
        <w:ind w:left="6372"/>
        <w:jc w:val="both"/>
        <w:rPr>
          <w:rFonts w:ascii="Times New Roman" w:hAnsi="Times New Roman" w:cs="Times New Roman"/>
        </w:rPr>
      </w:pPr>
    </w:p>
    <w:p w:rsidR="00E34E6B" w:rsidP="00E34E6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D23ACF">
        <w:rPr>
          <w:rFonts w:ascii="Times New Roman" w:hAnsi="Times New Roman" w:cs="Times New Roman"/>
          <w:b/>
          <w:sz w:val="32"/>
          <w:szCs w:val="28"/>
        </w:rPr>
        <w:t>676</w:t>
      </w:r>
    </w:p>
    <w:p w:rsidR="00280A1F" w:rsidRPr="00AE7475" w:rsidP="00E34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AE7475">
        <w:rPr>
          <w:rFonts w:ascii="Times New Roman" w:hAnsi="Times New Roman" w:cs="Times New Roman"/>
          <w:sz w:val="28"/>
          <w:szCs w:val="28"/>
        </w:rPr>
        <w:t>U z</w:t>
      </w:r>
      <w:r w:rsidRPr="00AE7475">
        <w:rPr>
          <w:rFonts w:ascii="Times New Roman" w:hAnsi="Times New Roman" w:cs="Times New Roman"/>
          <w:sz w:val="28"/>
          <w:szCs w:val="28"/>
        </w:rPr>
        <w:t xml:space="preserve"> n e s e n i</w:t>
      </w:r>
      <w:r w:rsidRPr="00AE7475" w:rsidR="00653A77">
        <w:rPr>
          <w:rFonts w:ascii="Times New Roman" w:hAnsi="Times New Roman" w:cs="Times New Roman"/>
          <w:sz w:val="28"/>
          <w:szCs w:val="28"/>
        </w:rPr>
        <w:t> </w:t>
      </w:r>
      <w:r w:rsidRPr="00AE7475">
        <w:rPr>
          <w:rFonts w:ascii="Times New Roman" w:hAnsi="Times New Roman" w:cs="Times New Roman"/>
          <w:sz w:val="28"/>
          <w:szCs w:val="28"/>
        </w:rPr>
        <w:t>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4D5684">
        <w:rPr>
          <w:rFonts w:ascii="Times New Roman" w:hAnsi="Times New Roman" w:cs="Times New Roman"/>
          <w:b/>
        </w:rPr>
        <w:t>hospodársku politiku</w:t>
      </w:r>
    </w:p>
    <w:p w:rsidR="00280A1F" w:rsidRPr="006761D8">
      <w:pPr>
        <w:jc w:val="center"/>
        <w:rPr>
          <w:rFonts w:ascii="Times New Roman" w:hAnsi="Times New Roman" w:cs="Times New Roman"/>
        </w:rPr>
      </w:pPr>
      <w:r w:rsidR="007A4E92">
        <w:rPr>
          <w:rFonts w:ascii="Times New Roman" w:hAnsi="Times New Roman" w:cs="Times New Roman"/>
        </w:rPr>
        <w:t>z</w:t>
      </w:r>
      <w:r w:rsidR="009B4407">
        <w:rPr>
          <w:rFonts w:ascii="Times New Roman" w:hAnsi="Times New Roman" w:cs="Times New Roman"/>
        </w:rPr>
        <w:t> </w:t>
      </w:r>
      <w:r w:rsidR="00431C54">
        <w:rPr>
          <w:rFonts w:ascii="Times New Roman" w:hAnsi="Times New Roman" w:cs="Times New Roman"/>
        </w:rPr>
        <w:t>22</w:t>
      </w:r>
      <w:r w:rsidR="009B4407">
        <w:rPr>
          <w:rFonts w:ascii="Times New Roman" w:hAnsi="Times New Roman" w:cs="Times New Roman"/>
        </w:rPr>
        <w:t xml:space="preserve">. </w:t>
      </w:r>
      <w:r w:rsidR="00431C54">
        <w:rPr>
          <w:rFonts w:ascii="Times New Roman" w:hAnsi="Times New Roman" w:cs="Times New Roman"/>
        </w:rPr>
        <w:t>apríla</w:t>
      </w:r>
      <w:r w:rsidR="005F10A5">
        <w:rPr>
          <w:rFonts w:ascii="Times New Roman" w:hAnsi="Times New Roman" w:cs="Times New Roman"/>
        </w:rPr>
        <w:t xml:space="preserve"> 2010</w:t>
      </w:r>
    </w:p>
    <w:p w:rsidR="00280A1F" w:rsidRPr="005806FB">
      <w:pPr>
        <w:rPr>
          <w:rFonts w:ascii="Times New Roman" w:hAnsi="Times New Roman" w:cs="Times New Roman"/>
          <w:u w:val="single"/>
        </w:rPr>
      </w:pPr>
    </w:p>
    <w:p w:rsidR="00280A1F">
      <w:pPr>
        <w:pStyle w:val="BodyTextIndent"/>
        <w:ind w:firstLine="54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4D5684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F423E6">
      <w:pPr>
        <w:pStyle w:val="BodyTextIndent"/>
        <w:rPr>
          <w:rFonts w:ascii="Times New Roman" w:hAnsi="Times New Roman" w:cs="Times New Roman"/>
          <w:color w:val="auto"/>
          <w:lang w:val="sk-SK"/>
        </w:rPr>
      </w:pPr>
    </w:p>
    <w:p w:rsidR="00280A1F" w:rsidRPr="009B4407" w:rsidP="009B4407">
      <w:pPr>
        <w:pStyle w:val="BodyTextIndent2"/>
        <w:ind w:firstLine="0"/>
        <w:rPr>
          <w:rFonts w:cs="Times New Roman"/>
          <w:color w:val="auto"/>
        </w:rPr>
      </w:pPr>
      <w:r w:rsidRPr="000949E2" w:rsidR="00BF642A">
        <w:rPr>
          <w:rFonts w:cs="Times New Roman"/>
          <w:color w:val="auto"/>
        </w:rPr>
        <w:t xml:space="preserve">prerokoval </w:t>
      </w:r>
      <w:r w:rsidR="00F52969">
        <w:rPr>
          <w:rFonts w:cs="Times New Roman"/>
          <w:color w:val="auto"/>
        </w:rPr>
        <w:t>v</w:t>
      </w:r>
      <w:r w:rsidR="00323C3E">
        <w:rPr>
          <w:rFonts w:cs="Times New Roman"/>
          <w:color w:val="auto"/>
        </w:rPr>
        <w:t xml:space="preserve">ládny </w:t>
      </w:r>
      <w:r w:rsidR="00DA4B9F">
        <w:rPr>
          <w:rFonts w:cs="Times New Roman"/>
          <w:color w:val="auto"/>
        </w:rPr>
        <w:t xml:space="preserve">návrh </w:t>
      </w:r>
      <w:r w:rsidRPr="00D74929" w:rsidR="00D74929">
        <w:rPr>
          <w:rFonts w:cs="Times New Roman"/>
          <w:color w:val="auto"/>
        </w:rPr>
        <w:t xml:space="preserve">zákona, ktorým sa mení a dopĺňa zákon </w:t>
      </w:r>
      <w:r w:rsidRPr="009B4407" w:rsidR="009B4407">
        <w:rPr>
          <w:rFonts w:cs="Times New Roman"/>
          <w:color w:val="auto"/>
        </w:rPr>
        <w:t xml:space="preserve">č. 300/2005 Z. z. Trestný zákon v znení neskorších predpisov a o zmene a doplnení niektorých zákonov (tlač </w:t>
      </w:r>
      <w:r w:rsidRPr="009B4407" w:rsidR="009B4407">
        <w:rPr>
          <w:rFonts w:cs="Times New Roman"/>
          <w:b/>
          <w:color w:val="auto"/>
        </w:rPr>
        <w:t>1487</w:t>
      </w:r>
      <w:r w:rsidRPr="009B4407" w:rsidR="009B4407">
        <w:rPr>
          <w:rFonts w:cs="Times New Roman"/>
          <w:color w:val="auto"/>
        </w:rPr>
        <w:t>)</w:t>
      </w:r>
      <w:r w:rsidR="009B4407">
        <w:rPr>
          <w:rFonts w:cs="Times New Roman"/>
          <w:color w:val="auto"/>
        </w:rPr>
        <w:t xml:space="preserve"> </w:t>
      </w:r>
      <w:r w:rsidRPr="009B4407">
        <w:rPr>
          <w:rFonts w:cs="Times New Roman"/>
          <w:color w:val="auto"/>
        </w:rPr>
        <w:t xml:space="preserve">a </w:t>
      </w:r>
    </w:p>
    <w:p w:rsidR="00280A1F" w:rsidRPr="00D537BF">
      <w:pPr>
        <w:jc w:val="both"/>
        <w:rPr>
          <w:rFonts w:ascii="Times New Roman" w:hAnsi="Times New Roman" w:cs="Times New Roman"/>
        </w:rPr>
      </w:pPr>
    </w:p>
    <w:p w:rsidR="00EE5E09" w:rsidP="00EE5E09">
      <w:pPr>
        <w:pStyle w:val="Heading4"/>
        <w:numPr>
          <w:ilvl w:val="0"/>
          <w:numId w:val="21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s ú h l a s</w:t>
      </w:r>
      <w:r w:rsidR="00F423E6">
        <w:rPr>
          <w:rFonts w:ascii="Times New Roman" w:hAnsi="Times New Roman" w:cs="Times New Roman"/>
          <w:color w:val="auto"/>
          <w:lang w:val="sk-SK"/>
        </w:rPr>
        <w:t> </w:t>
      </w:r>
      <w:r>
        <w:rPr>
          <w:rFonts w:ascii="Times New Roman" w:hAnsi="Times New Roman" w:cs="Times New Roman"/>
          <w:color w:val="auto"/>
          <w:lang w:val="sk-SK"/>
        </w:rPr>
        <w:t>í</w:t>
      </w:r>
    </w:p>
    <w:p w:rsidR="00F423E6" w:rsidRPr="00F423E6" w:rsidP="00F423E6">
      <w:pPr>
        <w:rPr>
          <w:rFonts w:ascii="Times New Roman" w:hAnsi="Times New Roman" w:cs="Times New Roman"/>
        </w:rPr>
      </w:pPr>
    </w:p>
    <w:p w:rsidR="00280A1F" w:rsidRPr="00D537BF" w:rsidP="00EE5E09">
      <w:pPr>
        <w:pStyle w:val="BodyTextIndent2"/>
        <w:ind w:firstLine="540"/>
        <w:rPr>
          <w:rFonts w:cs="Times New Roman"/>
          <w:color w:val="auto"/>
        </w:rPr>
      </w:pPr>
      <w:r w:rsidRPr="00422C70" w:rsidR="00697C8D">
        <w:rPr>
          <w:rFonts w:cs="Times New Roman"/>
          <w:color w:val="auto"/>
        </w:rPr>
        <w:t xml:space="preserve">s </w:t>
      </w:r>
      <w:r w:rsidR="00F52969">
        <w:rPr>
          <w:rFonts w:cs="Times New Roman"/>
          <w:color w:val="auto"/>
        </w:rPr>
        <w:t>v</w:t>
      </w:r>
      <w:r w:rsidRPr="00F52969" w:rsidR="00F52969">
        <w:rPr>
          <w:rFonts w:cs="Times New Roman"/>
          <w:color w:val="auto"/>
        </w:rPr>
        <w:t>ládny</w:t>
      </w:r>
      <w:r w:rsidR="00F52969">
        <w:rPr>
          <w:rFonts w:cs="Times New Roman"/>
          <w:color w:val="auto"/>
        </w:rPr>
        <w:t>m</w:t>
      </w:r>
      <w:r w:rsidRPr="00F52969" w:rsidR="00F52969">
        <w:rPr>
          <w:rFonts w:cs="Times New Roman"/>
          <w:color w:val="auto"/>
        </w:rPr>
        <w:t xml:space="preserve"> návrh</w:t>
      </w:r>
      <w:r w:rsidR="00F52969">
        <w:rPr>
          <w:rFonts w:cs="Times New Roman"/>
          <w:color w:val="auto"/>
        </w:rPr>
        <w:t>om</w:t>
      </w:r>
      <w:r w:rsidRPr="00F52969" w:rsidR="00F52969">
        <w:rPr>
          <w:rFonts w:cs="Times New Roman"/>
          <w:color w:val="auto"/>
        </w:rPr>
        <w:t xml:space="preserve"> </w:t>
      </w:r>
      <w:r w:rsidRPr="00D74929" w:rsidR="00D74929">
        <w:rPr>
          <w:rFonts w:cs="Times New Roman"/>
          <w:color w:val="auto"/>
        </w:rPr>
        <w:t xml:space="preserve">zákona, </w:t>
      </w:r>
      <w:r w:rsidRPr="00D74929" w:rsidR="009B4407">
        <w:rPr>
          <w:rFonts w:cs="Times New Roman"/>
          <w:color w:val="auto"/>
        </w:rPr>
        <w:t xml:space="preserve">ktorým sa mení a dopĺňa zákon </w:t>
      </w:r>
      <w:r w:rsidRPr="009B4407" w:rsidR="009B4407">
        <w:rPr>
          <w:rFonts w:cs="Times New Roman"/>
          <w:color w:val="auto"/>
        </w:rPr>
        <w:t xml:space="preserve">č. 300/2005 Z. z. Trestný zákon v znení neskorších predpisov a o zmene a doplnení niektorých zákonov (tlač </w:t>
      </w:r>
      <w:r w:rsidRPr="009B4407" w:rsidR="009B4407">
        <w:rPr>
          <w:rFonts w:cs="Times New Roman"/>
          <w:b/>
          <w:color w:val="auto"/>
        </w:rPr>
        <w:t>1487</w:t>
      </w:r>
      <w:r w:rsidRPr="009B4407" w:rsidR="009B4407">
        <w:rPr>
          <w:rFonts w:cs="Times New Roman"/>
          <w:color w:val="auto"/>
        </w:rPr>
        <w:t>)</w:t>
      </w:r>
      <w:r w:rsidRPr="00D537BF">
        <w:rPr>
          <w:rFonts w:cs="Times New Roman"/>
          <w:color w:val="auto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 w:rsidR="00EE5E09">
        <w:rPr>
          <w:rFonts w:ascii="Times New Roman" w:hAnsi="Times New Roman" w:cs="Times New Roman"/>
          <w:color w:val="auto"/>
          <w:lang w:val="sk-SK"/>
        </w:rPr>
        <w:t>o</w:t>
      </w:r>
      <w:r>
        <w:rPr>
          <w:rFonts w:ascii="Times New Roman" w:hAnsi="Times New Roman" w:cs="Times New Roman"/>
          <w:color w:val="auto"/>
          <w:lang w:val="sk-SK"/>
        </w:rPr>
        <w:t xml:space="preserve"> d p o r ú č a</w:t>
      </w:r>
    </w:p>
    <w:p w:rsidR="00280A1F" w:rsidP="00EE5E09">
      <w:pPr>
        <w:pStyle w:val="Heading1"/>
        <w:spacing w:line="240" w:lineRule="auto"/>
        <w:ind w:left="9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Národnej rade Slovenskej republiky</w:t>
      </w:r>
    </w:p>
    <w:p w:rsidR="00F423E6" w:rsidRPr="00F423E6" w:rsidP="00F423E6">
      <w:pPr>
        <w:rPr>
          <w:rFonts w:ascii="Times New Roman" w:hAnsi="Times New Roman" w:cs="Times New Roman"/>
        </w:rPr>
      </w:pPr>
    </w:p>
    <w:p w:rsidR="00280A1F" w:rsidRPr="009D4922" w:rsidP="00EE5E09">
      <w:pPr>
        <w:pStyle w:val="BodyTextIndent2"/>
        <w:ind w:firstLine="540"/>
        <w:rPr>
          <w:rFonts w:cs="Times New Roman"/>
          <w:color w:val="auto"/>
        </w:rPr>
      </w:pPr>
      <w:r w:rsidR="00F52969">
        <w:rPr>
          <w:rFonts w:cs="Times New Roman"/>
          <w:color w:val="auto"/>
        </w:rPr>
        <w:t>v</w:t>
      </w:r>
      <w:r w:rsidRPr="00F52969" w:rsidR="00F52969">
        <w:rPr>
          <w:rFonts w:cs="Times New Roman"/>
          <w:color w:val="auto"/>
        </w:rPr>
        <w:t xml:space="preserve">ládny návrh </w:t>
      </w:r>
      <w:r w:rsidRPr="00D74929" w:rsidR="00D74929">
        <w:rPr>
          <w:rFonts w:cs="Times New Roman"/>
          <w:color w:val="auto"/>
        </w:rPr>
        <w:t xml:space="preserve">zákona, </w:t>
      </w:r>
      <w:r w:rsidRPr="00D74929" w:rsidR="009B4407">
        <w:rPr>
          <w:rFonts w:cs="Times New Roman"/>
          <w:color w:val="auto"/>
        </w:rPr>
        <w:t xml:space="preserve">ktorým sa mení a dopĺňa zákon </w:t>
      </w:r>
      <w:r w:rsidRPr="009B4407" w:rsidR="009B4407">
        <w:rPr>
          <w:rFonts w:cs="Times New Roman"/>
          <w:color w:val="auto"/>
        </w:rPr>
        <w:t xml:space="preserve">č. 300/2005 Z. z. Trestný zákon v znení neskorších predpisov a o zmene a doplnení niektorých zákonov (tlač </w:t>
      </w:r>
      <w:r w:rsidRPr="009B4407" w:rsidR="009B4407">
        <w:rPr>
          <w:rFonts w:cs="Times New Roman"/>
          <w:b/>
          <w:color w:val="auto"/>
        </w:rPr>
        <w:t>1487</w:t>
      </w:r>
      <w:r w:rsidRPr="009B4407" w:rsidR="009B4407">
        <w:rPr>
          <w:rFonts w:cs="Times New Roman"/>
          <w:color w:val="auto"/>
        </w:rPr>
        <w:t>)</w:t>
      </w:r>
      <w:r w:rsidR="009B4407">
        <w:rPr>
          <w:rFonts w:cs="Times New Roman"/>
          <w:color w:val="auto"/>
        </w:rPr>
        <w:t xml:space="preserve"> </w:t>
      </w:r>
      <w:r w:rsidRPr="009D4922" w:rsidR="00EA1F9F">
        <w:rPr>
          <w:rFonts w:cs="Times New Roman"/>
          <w:color w:val="auto"/>
        </w:rPr>
        <w:t xml:space="preserve"> </w:t>
      </w:r>
      <w:r w:rsidRPr="009D4922" w:rsidR="008B1C1C">
        <w:rPr>
          <w:rFonts w:cs="Times New Roman"/>
          <w:color w:val="auto"/>
        </w:rPr>
        <w:t>s</w:t>
      </w:r>
      <w:r w:rsidRPr="009D4922" w:rsidR="008B1C1C">
        <w:rPr>
          <w:rFonts w:cs="Times New Roman"/>
          <w:bCs/>
          <w:color w:val="auto"/>
        </w:rPr>
        <w:t>chváliť so z</w:t>
      </w:r>
      <w:r w:rsidRPr="009D4922" w:rsidR="008B1C1C">
        <w:rPr>
          <w:rFonts w:cs="Times New Roman"/>
          <w:bCs/>
          <w:color w:val="auto"/>
        </w:rPr>
        <w:t>menami a doplnkami uvedenými v prílohe tohto uznesenia</w:t>
      </w:r>
      <w:r w:rsidRPr="009D4922">
        <w:rPr>
          <w:rFonts w:cs="Times New Roman"/>
          <w:bCs/>
          <w:color w:val="auto"/>
        </w:rPr>
        <w:t xml:space="preserve">; </w:t>
      </w:r>
    </w:p>
    <w:p w:rsidR="00280A1F" w:rsidRPr="009D4922">
      <w:pPr>
        <w:ind w:firstLine="360"/>
        <w:jc w:val="both"/>
        <w:rPr>
          <w:rFonts w:ascii="Times New Roman" w:hAnsi="Times New Roman" w:cs="Times New Roman"/>
        </w:rPr>
      </w:pPr>
    </w:p>
    <w:p w:rsidR="00280A1F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k l a d á</w:t>
      </w:r>
    </w:p>
    <w:p w:rsidR="00F423E6" w:rsidRPr="00F423E6" w:rsidP="00F423E6">
      <w:pPr>
        <w:rPr>
          <w:rFonts w:ascii="Times New Roman" w:hAnsi="Times New Roman" w:cs="Times New Roman"/>
        </w:rPr>
      </w:pPr>
    </w:p>
    <w:p w:rsidR="008B0521" w:rsidP="00AB05FB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        predsedovi výboru predložiť stanovisko výboru k uvedenému návrhu zákona predsedovi gestorského </w:t>
      </w:r>
      <w:r w:rsidR="00DA4B9F">
        <w:rPr>
          <w:rFonts w:ascii="Times New Roman" w:hAnsi="Times New Roman" w:cs="Times New Roman"/>
        </w:rPr>
        <w:t xml:space="preserve">Ústavnoprávneho výboru </w:t>
      </w:r>
      <w:r w:rsidR="00AB05FB">
        <w:rPr>
          <w:rFonts w:ascii="Times New Roman" w:hAnsi="Times New Roman" w:cs="Times New Roman"/>
        </w:rPr>
        <w:t xml:space="preserve"> Národnej rady Slovenskej r</w:t>
      </w:r>
      <w:r w:rsidR="00DA4B9F">
        <w:rPr>
          <w:rFonts w:ascii="Times New Roman" w:hAnsi="Times New Roman" w:cs="Times New Roman"/>
        </w:rPr>
        <w:t>epubliky.</w:t>
      </w:r>
    </w:p>
    <w:p w:rsidR="004F3B33">
      <w:pPr>
        <w:jc w:val="both"/>
        <w:rPr>
          <w:rFonts w:ascii="Times New Roman" w:hAnsi="Times New Roman" w:cs="Times New Roman"/>
        </w:rPr>
      </w:pPr>
    </w:p>
    <w:p w:rsidR="00F423E6">
      <w:pPr>
        <w:jc w:val="both"/>
        <w:rPr>
          <w:rFonts w:ascii="Times New Roman" w:hAnsi="Times New Roman" w:cs="Times New Roman"/>
        </w:rPr>
      </w:pPr>
    </w:p>
    <w:p w:rsidR="00F423E6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 w:rsidR="00155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5F10A5">
        <w:rPr>
          <w:rFonts w:ascii="Times New Roman" w:hAnsi="Times New Roman" w:cs="Times New Roman"/>
        </w:rPr>
        <w:t>Maroš</w:t>
      </w:r>
      <w:r w:rsidR="00385C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5F10A5">
        <w:rPr>
          <w:rFonts w:ascii="Times New Roman" w:hAnsi="Times New Roman" w:cs="Times New Roman"/>
          <w:b/>
        </w:rPr>
        <w:t>K o n d r ó t</w:t>
      </w:r>
      <w:r w:rsidR="00D23C4A">
        <w:rPr>
          <w:rFonts w:ascii="Times New Roman" w:hAnsi="Times New Roman" w:cs="Times New Roman"/>
          <w:b/>
        </w:rPr>
        <w:t>, v. r.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C92364">
        <w:rPr>
          <w:rFonts w:ascii="Times New Roman" w:hAnsi="Times New Roman" w:cs="Times New Roman"/>
        </w:rPr>
        <w:t xml:space="preserve">                          </w:t>
      </w:r>
      <w:r w:rsidR="005F10A5">
        <w:rPr>
          <w:rFonts w:ascii="Times New Roman" w:hAnsi="Times New Roman" w:cs="Times New Roman"/>
        </w:rPr>
        <w:t xml:space="preserve">    </w:t>
      </w:r>
      <w:r w:rsidR="00627D6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predseda výboru</w:t>
      </w:r>
    </w:p>
    <w:p w:rsidR="00280A1F">
      <w:pPr>
        <w:jc w:val="both"/>
        <w:rPr>
          <w:rFonts w:ascii="AT*Toronto" w:hAnsi="AT*Toronto" w:cs="Times New Roman"/>
          <w:b/>
        </w:rPr>
      </w:pPr>
      <w:r w:rsidR="005F10A5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5F7E82">
        <w:rPr>
          <w:rFonts w:ascii="AT*Toronto" w:hAnsi="AT*Toronto" w:cs="Times New Roman"/>
          <w:b/>
          <w:bCs/>
        </w:rPr>
        <w:t>P</w:t>
      </w:r>
      <w:r w:rsidR="005F10A5">
        <w:rPr>
          <w:rFonts w:ascii="AT*Toronto" w:hAnsi="AT*Toronto" w:cs="Times New Roman"/>
          <w:b/>
          <w:bCs/>
        </w:rPr>
        <w:t xml:space="preserve">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7B2CD1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</w:t>
      </w:r>
      <w:r w:rsidR="00DE0223">
        <w:rPr>
          <w:rFonts w:ascii="Times New Roman" w:hAnsi="Times New Roman" w:cs="Times New Roman"/>
        </w:rPr>
        <w:t>ľ</w:t>
      </w:r>
      <w:r w:rsidR="00280A1F">
        <w:rPr>
          <w:rFonts w:ascii="Times New Roman" w:hAnsi="Times New Roman" w:cs="Times New Roman"/>
        </w:rPr>
        <w:t xml:space="preserve"> výboru</w:t>
      </w:r>
    </w:p>
    <w:p w:rsidR="009B4407" w:rsidP="00BE1296">
      <w:pPr>
        <w:jc w:val="both"/>
        <w:rPr>
          <w:rFonts w:ascii="Times New Roman" w:hAnsi="Times New Roman" w:cs="Times New Roman"/>
        </w:rPr>
      </w:pPr>
    </w:p>
    <w:p w:rsidR="009B4407" w:rsidP="00BE1296">
      <w:pPr>
        <w:jc w:val="both"/>
        <w:rPr>
          <w:rFonts w:ascii="Times New Roman" w:hAnsi="Times New Roman" w:cs="Times New Roman"/>
        </w:rPr>
      </w:pPr>
    </w:p>
    <w:p w:rsidR="009B4407" w:rsidP="00BE1296">
      <w:pPr>
        <w:jc w:val="both"/>
        <w:rPr>
          <w:rFonts w:ascii="Times New Roman" w:hAnsi="Times New Roman" w:cs="Times New Roman"/>
        </w:rPr>
      </w:pPr>
    </w:p>
    <w:p w:rsidR="009B4407" w:rsidP="00BE1296">
      <w:pPr>
        <w:jc w:val="both"/>
        <w:rPr>
          <w:rFonts w:ascii="Times New Roman" w:hAnsi="Times New Roman" w:cs="Times New Roman"/>
        </w:rPr>
      </w:pPr>
    </w:p>
    <w:p w:rsidR="009B4407" w:rsidP="00BE1296">
      <w:pPr>
        <w:jc w:val="both"/>
        <w:rPr>
          <w:rFonts w:ascii="Times New Roman" w:hAnsi="Times New Roman" w:cs="Times New Roman"/>
        </w:rPr>
      </w:pPr>
    </w:p>
    <w:p w:rsidR="000949E2" w:rsidP="00BE1296">
      <w:pPr>
        <w:jc w:val="both"/>
        <w:rPr>
          <w:rFonts w:ascii="Times New Roman" w:hAnsi="Times New Roman" w:cs="Times New Roman"/>
        </w:rPr>
      </w:pPr>
    </w:p>
    <w:p w:rsidR="00042F23" w:rsidRPr="00042F23" w:rsidP="00042F23">
      <w:pPr>
        <w:rPr>
          <w:rFonts w:ascii="Times New Roman" w:hAnsi="Times New Roman" w:cs="Times New Roman"/>
          <w:lang w:val="cs-CZ"/>
        </w:rPr>
      </w:pPr>
    </w:p>
    <w:p w:rsidR="005D34CD" w:rsidRPr="00F03CA8" w:rsidP="005D34CD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  <w:r w:rsidRPr="00F03CA8">
        <w:rPr>
          <w:rFonts w:cs="Times New Roman"/>
          <w:bCs/>
          <w:i/>
          <w:color w:val="auto"/>
          <w:sz w:val="24"/>
          <w:szCs w:val="24"/>
        </w:rPr>
        <w:t>Výbor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Národnej rady Slovenskej republiky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pre hospodársku politiku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                                                                                         </w:t>
      </w:r>
    </w:p>
    <w:p w:rsidR="005D34CD" w:rsidP="005D34CD">
      <w:pPr>
        <w:spacing w:line="240" w:lineRule="atLeast"/>
        <w:ind w:firstLine="68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Príloha </w:t>
      </w:r>
    </w:p>
    <w:p w:rsidR="005D34CD" w:rsidP="005D34CD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  <w:r w:rsidR="00CB4B1F">
        <w:rPr>
          <w:rFonts w:ascii="Times New Roman" w:hAnsi="Times New Roman" w:cs="Times New Roman"/>
          <w:bCs/>
        </w:rPr>
        <w:t xml:space="preserve">k uzneseniu č. </w:t>
      </w:r>
      <w:r w:rsidR="00D23ACF">
        <w:rPr>
          <w:rFonts w:ascii="Times New Roman" w:hAnsi="Times New Roman" w:cs="Times New Roman"/>
          <w:bCs/>
        </w:rPr>
        <w:t>676</w:t>
      </w:r>
    </w:p>
    <w:p w:rsidR="005D34CD" w:rsidP="005D34CD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</w:p>
    <w:p w:rsidR="005D34CD" w:rsidP="005D34CD">
      <w:pPr>
        <w:pStyle w:val="Heading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Z m e n y  a  d o p l n k y</w:t>
      </w:r>
    </w:p>
    <w:p w:rsidR="005D34CD" w:rsidP="005D34CD">
      <w:pP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Pr="00D537BF" w:rsidR="00051949">
        <w:rPr>
          <w:rFonts w:ascii="Times New Roman" w:hAnsi="Times New Roman" w:cs="Times New Roman"/>
        </w:rPr>
        <w:t xml:space="preserve">k  </w:t>
      </w:r>
      <w:r w:rsidR="00F423E6">
        <w:rPr>
          <w:rFonts w:ascii="Times New Roman" w:hAnsi="Times New Roman" w:cs="Times New Roman"/>
        </w:rPr>
        <w:t>vládnemu</w:t>
      </w:r>
      <w:r w:rsidRPr="00F52969" w:rsidR="00F423E6">
        <w:rPr>
          <w:rFonts w:ascii="Times New Roman" w:hAnsi="Times New Roman" w:cs="Times New Roman"/>
        </w:rPr>
        <w:t xml:space="preserve"> návrh</w:t>
      </w:r>
      <w:r w:rsidR="00F423E6">
        <w:rPr>
          <w:rFonts w:ascii="Times New Roman" w:hAnsi="Times New Roman" w:cs="Times New Roman"/>
        </w:rPr>
        <w:t>u</w:t>
      </w:r>
      <w:r w:rsidRPr="00F52969" w:rsidR="00F423E6">
        <w:rPr>
          <w:rFonts w:ascii="Times New Roman" w:hAnsi="Times New Roman" w:cs="Times New Roman"/>
        </w:rPr>
        <w:t xml:space="preserve"> </w:t>
      </w:r>
      <w:r w:rsidRPr="00D74929" w:rsidR="00D74929">
        <w:rPr>
          <w:rFonts w:ascii="Times New Roman" w:hAnsi="Times New Roman" w:cs="Times New Roman"/>
        </w:rPr>
        <w:t xml:space="preserve">zákona, </w:t>
      </w:r>
      <w:r w:rsidRPr="00D74929" w:rsidR="009B4407">
        <w:rPr>
          <w:rFonts w:ascii="Times New Roman" w:hAnsi="Times New Roman" w:cs="Times New Roman"/>
        </w:rPr>
        <w:t xml:space="preserve">ktorým sa mení a dopĺňa zákon </w:t>
      </w:r>
      <w:r w:rsidRPr="009B4407" w:rsidR="009B4407">
        <w:rPr>
          <w:rFonts w:ascii="Times New Roman" w:hAnsi="Times New Roman" w:cs="Times New Roman"/>
        </w:rPr>
        <w:t xml:space="preserve">č. 300/2005 Z. z. Trestný zákon v znení neskorších predpisov a o zmene a doplnení niektorých zákonov (tlač </w:t>
      </w:r>
      <w:r w:rsidRPr="009B4407" w:rsidR="009B4407">
        <w:rPr>
          <w:rFonts w:ascii="Times New Roman" w:hAnsi="Times New Roman" w:cs="Times New Roman"/>
          <w:b/>
        </w:rPr>
        <w:t>1487</w:t>
      </w:r>
      <w:r w:rsidRPr="009B4407" w:rsidR="009B4407">
        <w:rPr>
          <w:rFonts w:ascii="Times New Roman" w:hAnsi="Times New Roman" w:cs="Times New Roman"/>
        </w:rPr>
        <w:t>)</w:t>
      </w:r>
      <w:r w:rsidR="009B4407">
        <w:rPr>
          <w:rFonts w:ascii="Times New Roman" w:hAnsi="Times New Roman" w:cs="Times New Roman"/>
        </w:rPr>
        <w:t xml:space="preserve"> </w:t>
      </w:r>
    </w:p>
    <w:p w:rsidR="005D34CD" w:rsidP="005D34C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D87FFE" w:rsidP="0065657F">
      <w:pPr>
        <w:jc w:val="both"/>
        <w:rPr>
          <w:rFonts w:ascii="Times New Roman" w:hAnsi="Times New Roman" w:cs="Times New Roman"/>
          <w:u w:val="single"/>
        </w:rPr>
      </w:pPr>
    </w:p>
    <w:p w:rsidR="00292D58" w:rsidRPr="003B3E79" w:rsidP="00292D58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292D58" w:rsidRPr="00E064B5" w:rsidP="00292D58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  <w:u w:val="single"/>
        </w:rPr>
        <w:t xml:space="preserve">K Čl. </w:t>
      </w:r>
      <w:r w:rsidRPr="00E064B5">
        <w:rPr>
          <w:rFonts w:ascii="Times New Roman" w:hAnsi="Times New Roman" w:cs="Times New Roman"/>
          <w:u w:val="single"/>
        </w:rPr>
        <w:t>I, bod 9</w:t>
      </w:r>
      <w:r>
        <w:rPr>
          <w:rFonts w:ascii="Times New Roman" w:hAnsi="Times New Roman" w:cs="Times New Roman"/>
          <w:u w:val="single"/>
        </w:rPr>
        <w:t>.</w:t>
      </w:r>
    </w:p>
    <w:p w:rsidR="00292D58" w:rsidRPr="00E064B5" w:rsidP="00292D58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bod znie:</w:t>
      </w:r>
    </w:p>
    <w:p w:rsidR="00292D58" w:rsidRPr="00E064B5" w:rsidP="00292D58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„9. </w:t>
      </w:r>
      <w:r w:rsidRPr="00E064B5">
        <w:rPr>
          <w:rFonts w:ascii="Times New Roman" w:hAnsi="Times New Roman" w:cs="Times New Roman"/>
        </w:rPr>
        <w:t>Príloha znie: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 xml:space="preserve">„1. </w:t>
      </w:r>
      <w:smartTag w:uri="urn:schemas-microsoft-com:office:smarttags" w:element="PersonName">
        <w:r w:rsidRPr="00E064B5">
          <w:rPr>
            <w:rFonts w:ascii="Times New Roman" w:hAnsi="Times New Roman" w:cs="Times New Roman"/>
          </w:rPr>
          <w:t>Smer</w:t>
        </w:r>
      </w:smartTag>
      <w:r w:rsidRPr="00E064B5">
        <w:rPr>
          <w:rFonts w:ascii="Times New Roman" w:hAnsi="Times New Roman" w:cs="Times New Roman"/>
        </w:rPr>
        <w:t>nica Rady 2002/90/ES z 28. novembra 2002, ktorá definuje napomáhanie neoprávneného vstupu, tranzitu a bydliska (Mimoriadne vydanie Ú. v. EÚ, kap. 19 zv. 6; Ú.v. ES L 328, 5.12.2002).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2. Rámcové rozhodnut</w:t>
      </w:r>
      <w:r w:rsidRPr="00E064B5">
        <w:rPr>
          <w:rFonts w:ascii="Times New Roman" w:hAnsi="Times New Roman" w:cs="Times New Roman"/>
        </w:rPr>
        <w:t>ie Rady 2000/383/SVV z 29. mája 2000 o zvýšenej ochrane pred falšovaním prostredníctvom pokút a ďalších trestných sankcií v súvislosti so zavádzaním eura (Mimoriadne vydanie Ú. v. EÚ, kap. 19 zv. 1; Ú.v. ES L 140, 14.6.2000) v znení rámcového rozhodnutia R</w:t>
      </w:r>
      <w:r w:rsidRPr="00E064B5">
        <w:rPr>
          <w:rFonts w:ascii="Times New Roman" w:hAnsi="Times New Roman" w:cs="Times New Roman"/>
        </w:rPr>
        <w:t>ady 2001/888/SVV zo 6. decembra 2001 (Mimoriadne vydanie Ú. v. EÚ, kap. 19 zv. 4; Ú. v. ES L 329, 14.12.2001).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3. Rámcové rozhodnutie Rady 2001/220/SVV z 15. marca 2001 o postavení obetí v trestnom konaní (Mimoriadne vydanie Ú. v. EÚ, kap. 19 zv. 4; Ú. v. ES L 82, 22.3.2001).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4. Rámcové rozhodnutie Rady 2001/413/SVV z 28. mája 2001 o boji proti podvodom a falšovaniu bezhotovostných platobných prostriedkov (Mimoriadne vydanie Ú. v. EÚ, kap. 15 zv. 6; Ú. v. ES L 149, 2.6.2001).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5. Rámcové rozhodnutie Rady 200</w:t>
      </w:r>
      <w:r w:rsidRPr="00E064B5">
        <w:rPr>
          <w:rFonts w:ascii="Times New Roman" w:hAnsi="Times New Roman" w:cs="Times New Roman"/>
        </w:rPr>
        <w:t>1/500/SVV z 26. júna 2001 o praní špinavých peňazí, identifikácii, vyhľadávaní, zmrazení, zaistení a konfiškácii prostriedkov a príjmov z trestnej činnosti (Mimoriadne vydanie Ú. v. EÚ, kap. 19 zv. 4; Ú. v. ES L 182, 5.7.2001).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 xml:space="preserve">6. Rámcové rozhodnutie Rady </w:t>
      </w:r>
      <w:r w:rsidRPr="00E064B5">
        <w:rPr>
          <w:rFonts w:ascii="Times New Roman" w:hAnsi="Times New Roman" w:cs="Times New Roman"/>
        </w:rPr>
        <w:t>2002/475/SVV z 13. júna 2002 o boji proti terorizmu (Mimoriadne vydanie Ú. v. EÚ, kap. 19 zv. 6; Ú. v. ES L 164, 22.6.2002).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7. Rámcové rozhodnutie Rady 2002/629/SVV z 19. júla 2002 o boji proti obchodovaniu s ľuďmi (Mimoriadne vydanie Ú. v. EÚ, kap. 19 zv. 6; Ú. v. ES L 203, 1.8.2002).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8. Rámcové rozhodnutie Rady 2002/946/SVV z 28. novembra 2002 o posilnení trestného systému na zabránenie napomáhaniu neoprávneného vstupu, tranzitu a bydliska (Mimoriadne vydanie Ú. v. EÚ, kap. 19 zv. 6; Ú. v. ES L 328, 5.12.2002).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9. Rámcové rozhodnutie Rady 2003/568/SVV z 22. júla 2003 o boji proti korupcii v súkromnom sektore (Mimoriadne vydanie Ú. v. EÚ, kap. 19 zv. 6; Ú. v. EÚ L 192, 31.7.2003).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10. Rámcové rozhodnutie Rady 2004/68/SVV z 22. decembra 2003 o boji proti sexuálnemu vykorisťovaniu detí a detskej pornografii (Mimoriadne vydanie Ú. v. EÚ, kap. 19 zv. 7; Ú. v. EÚ L 013, 20.1.2004).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11. Rámcové rozhodnutie Rady 2004/757/SVV z 25. októbra 2004, ktorým sa stanovujú minimálne ustanovenia o znakoch skutkových podstát trestných činov a trestov v oblasti nezákonného obchodu s drogami (Ú. v. EÚ L 335, 11.11.2004).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12. Rámcové rozhodnutie Rady 2008/913/SVV z 28. novembra 2008 o boji proti niektorým formám a prejavom rasizmu a xenofóbie prostredníctvom trestného práva (Ú. v. EÚ L 328, 6.12.2008).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13. Rámcové rozhodnutie Rady 2005/222/SVV z 24. februára 2005 o útokoch na informačné systémy (Ú. v. EÚ L 69, 16.3.2005).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14. Rámcové rozhodnutie Rady 2008/919/SVV z 28. novembra 2008, ktorým sa mení a dopĺňa rámcové rozhodnutie 2002/475/SVV o boji proti terorizmu (Ú. v. EÚ L 330, 9. 12. 2008).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15. Rámcové rozhodnutie Rady 2008/841/SVV z 24. októbra 2008 o boji proti organizovanému zločinu (Ú. v. EÚ L 300, 11.11.2008).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 xml:space="preserve">16. </w:t>
      </w:r>
      <w:smartTag w:uri="urn:schemas-microsoft-com:office:smarttags" w:element="PersonName">
        <w:r w:rsidRPr="00E064B5">
          <w:rPr>
            <w:rFonts w:ascii="Times New Roman" w:hAnsi="Times New Roman" w:cs="Times New Roman"/>
          </w:rPr>
          <w:t>Smer</w:t>
        </w:r>
      </w:smartTag>
      <w:r w:rsidRPr="00E064B5">
        <w:rPr>
          <w:rFonts w:ascii="Times New Roman" w:hAnsi="Times New Roman" w:cs="Times New Roman"/>
        </w:rPr>
        <w:t>nica Európskeho parlamentu a Rady 2008/99/ES z 19. novembra 2008 o ochrane životného prostredia prostredníctvom trestného práva (Ú. v. EÚ L 328 6.12.2008).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 xml:space="preserve">17. </w:t>
      </w:r>
      <w:smartTag w:uri="urn:schemas-microsoft-com:office:smarttags" w:element="PersonName">
        <w:r w:rsidRPr="00E064B5">
          <w:rPr>
            <w:rFonts w:ascii="Times New Roman" w:hAnsi="Times New Roman" w:cs="Times New Roman"/>
          </w:rPr>
          <w:t>Smer</w:t>
        </w:r>
      </w:smartTag>
      <w:r w:rsidRPr="00E064B5">
        <w:rPr>
          <w:rFonts w:ascii="Times New Roman" w:hAnsi="Times New Roman" w:cs="Times New Roman"/>
        </w:rPr>
        <w:t>nica Európskeho parlamentu a Rady 2009/52/ES z 18. júna 2009, ktorou sa stanovujú minimálne normy pre sankcie a opatrenia voči zamestnávateľom štátnych príslušníkov tretích krajín, ktorí sa neoprávnene zdržiavajú na území členských štátov (Ú. v. EÚ L 168 , 30.6.2009).</w:t>
      </w:r>
    </w:p>
    <w:p w:rsidR="00292D58" w:rsidRPr="00E064B5" w:rsidP="00292D58">
      <w:pPr>
        <w:jc w:val="both"/>
        <w:outlineLvl w:val="0"/>
        <w:rPr>
          <w:rFonts w:ascii="Times New Roman" w:hAnsi="Times New Roman" w:cs="Times New Roman"/>
          <w:bCs/>
        </w:rPr>
      </w:pPr>
      <w:r w:rsidRPr="00E064B5">
        <w:rPr>
          <w:rFonts w:ascii="Times New Roman" w:hAnsi="Times New Roman" w:cs="Times New Roman"/>
        </w:rPr>
        <w:t xml:space="preserve">18. </w:t>
      </w:r>
      <w:smartTag w:uri="urn:schemas-microsoft-com:office:smarttags" w:element="PersonName">
        <w:r w:rsidRPr="00E064B5">
          <w:rPr>
            <w:rFonts w:ascii="Times New Roman" w:hAnsi="Times New Roman" w:cs="Times New Roman"/>
          </w:rPr>
          <w:t>Smer</w:t>
        </w:r>
      </w:smartTag>
      <w:r w:rsidRPr="00E064B5">
        <w:rPr>
          <w:rFonts w:ascii="Times New Roman" w:hAnsi="Times New Roman" w:cs="Times New Roman"/>
        </w:rPr>
        <w:t>nica Európskeho parlamentu a Rady 2009/123/ES  z 21. októbra 2009 ktorou sa mení a dopĺňa smernica 2005/35/ES o znečisťovaní mora z lodí a o zavedení sankcií za porušenie (Ú. v. EÚ L 280, 27.10. 2009).</w:t>
      </w:r>
      <w:r w:rsidRPr="00E064B5">
        <w:rPr>
          <w:rFonts w:ascii="Times New Roman" w:hAnsi="Times New Roman" w:cs="Times New Roman"/>
          <w:bCs/>
        </w:rPr>
        <w:t xml:space="preserve">“. </w:t>
      </w:r>
    </w:p>
    <w:p w:rsidR="00292D58" w:rsidRPr="00E064B5" w:rsidP="00292D58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292D58" w:rsidRPr="00E064B5" w:rsidP="00AC74C7">
      <w:pPr>
        <w:tabs>
          <w:tab w:val="left" w:pos="1080"/>
        </w:tabs>
        <w:ind w:left="2880"/>
        <w:jc w:val="both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Ide o opravu citácie právnych aktov Európskej únie.</w:t>
      </w:r>
    </w:p>
    <w:p w:rsidR="00292D58" w:rsidRPr="00E064B5" w:rsidP="00292D58">
      <w:pPr>
        <w:jc w:val="both"/>
        <w:rPr>
          <w:rFonts w:ascii="Times New Roman" w:hAnsi="Times New Roman" w:cs="Times New Roman"/>
        </w:rPr>
      </w:pPr>
    </w:p>
    <w:p w:rsidR="00292D58" w:rsidP="0065657F">
      <w:pPr>
        <w:jc w:val="both"/>
        <w:rPr>
          <w:rFonts w:ascii="Times New Roman" w:hAnsi="Times New Roman" w:cs="Times New Roman"/>
          <w:u w:val="single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75B2C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A0F2D"/>
    <w:multiLevelType w:val="hybridMultilevel"/>
    <w:tmpl w:val="D0E8E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">
    <w:nsid w:val="1ACC3BBA"/>
    <w:multiLevelType w:val="hybridMultilevel"/>
    <w:tmpl w:val="C70EF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D27"/>
    <w:multiLevelType w:val="hybridMultilevel"/>
    <w:tmpl w:val="4CF84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0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6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7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A82250"/>
    <w:multiLevelType w:val="hybridMultilevel"/>
    <w:tmpl w:val="186A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B10763"/>
    <w:multiLevelType w:val="hybridMultilevel"/>
    <w:tmpl w:val="02EE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"/>
  </w:num>
  <w:num w:numId="5">
    <w:abstractNumId w:val="15"/>
  </w:num>
  <w:num w:numId="6">
    <w:abstractNumId w:val="4"/>
  </w:num>
  <w:num w:numId="7">
    <w:abstractNumId w:val="27"/>
  </w:num>
  <w:num w:numId="8">
    <w:abstractNumId w:val="23"/>
  </w:num>
  <w:num w:numId="9">
    <w:abstractNumId w:val="26"/>
  </w:num>
  <w:num w:numId="10">
    <w:abstractNumId w:val="5"/>
  </w:num>
  <w:num w:numId="11">
    <w:abstractNumId w:val="22"/>
  </w:num>
  <w:num w:numId="12">
    <w:abstractNumId w:val="21"/>
  </w:num>
  <w:num w:numId="13">
    <w:abstractNumId w:val="24"/>
  </w:num>
  <w:num w:numId="14">
    <w:abstractNumId w:val="13"/>
  </w:num>
  <w:num w:numId="15">
    <w:abstractNumId w:val="18"/>
  </w:num>
  <w:num w:numId="16">
    <w:abstractNumId w:val="11"/>
  </w:num>
  <w:num w:numId="17">
    <w:abstractNumId w:val="12"/>
  </w:num>
  <w:num w:numId="18">
    <w:abstractNumId w:val="29"/>
  </w:num>
  <w:num w:numId="19">
    <w:abstractNumId w:val="19"/>
  </w:num>
  <w:num w:numId="20">
    <w:abstractNumId w:val="17"/>
  </w:num>
  <w:num w:numId="21">
    <w:abstractNumId w:val="25"/>
  </w:num>
  <w:num w:numId="22">
    <w:abstractNumId w:val="31"/>
  </w:num>
  <w:num w:numId="23">
    <w:abstractNumId w:val="2"/>
  </w:num>
  <w:num w:numId="24">
    <w:abstractNumId w:val="30"/>
  </w:num>
  <w:num w:numId="25">
    <w:abstractNumId w:val="10"/>
  </w:num>
  <w:num w:numId="26">
    <w:abstractNumId w:val="8"/>
  </w:num>
  <w:num w:numId="27">
    <w:abstractNumId w:val="20"/>
  </w:num>
  <w:num w:numId="28">
    <w:abstractNumId w:val="28"/>
  </w:num>
  <w:num w:numId="29">
    <w:abstractNumId w:val="3"/>
  </w:num>
  <w:num w:numId="30">
    <w:abstractNumId w:val="6"/>
  </w:num>
  <w:num w:numId="31">
    <w:abstractNumId w:val="7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2F23"/>
    <w:rsid w:val="00051949"/>
    <w:rsid w:val="000949E2"/>
    <w:rsid w:val="0015575E"/>
    <w:rsid w:val="002525B2"/>
    <w:rsid w:val="00280A1F"/>
    <w:rsid w:val="00292D58"/>
    <w:rsid w:val="00323C3E"/>
    <w:rsid w:val="00385C5E"/>
    <w:rsid w:val="003B3E79"/>
    <w:rsid w:val="00422C70"/>
    <w:rsid w:val="00431C54"/>
    <w:rsid w:val="004D5684"/>
    <w:rsid w:val="004F3B33"/>
    <w:rsid w:val="005806FB"/>
    <w:rsid w:val="005D34CD"/>
    <w:rsid w:val="005F10A5"/>
    <w:rsid w:val="005F7E82"/>
    <w:rsid w:val="00627D67"/>
    <w:rsid w:val="00653A77"/>
    <w:rsid w:val="0065657F"/>
    <w:rsid w:val="006761D8"/>
    <w:rsid w:val="00697C8D"/>
    <w:rsid w:val="007A4E92"/>
    <w:rsid w:val="007B2CD1"/>
    <w:rsid w:val="008B0521"/>
    <w:rsid w:val="008B1C1C"/>
    <w:rsid w:val="008F41F2"/>
    <w:rsid w:val="0092525D"/>
    <w:rsid w:val="009B4407"/>
    <w:rsid w:val="009D4922"/>
    <w:rsid w:val="00AB05FB"/>
    <w:rsid w:val="00AC74C7"/>
    <w:rsid w:val="00AE7475"/>
    <w:rsid w:val="00BE1296"/>
    <w:rsid w:val="00BF642A"/>
    <w:rsid w:val="00C92364"/>
    <w:rsid w:val="00CB4B1F"/>
    <w:rsid w:val="00CC1B5E"/>
    <w:rsid w:val="00D23ACF"/>
    <w:rsid w:val="00D23C4A"/>
    <w:rsid w:val="00D537BF"/>
    <w:rsid w:val="00D74929"/>
    <w:rsid w:val="00D87FFE"/>
    <w:rsid w:val="00DA4B9F"/>
    <w:rsid w:val="00DE0223"/>
    <w:rsid w:val="00E064B5"/>
    <w:rsid w:val="00E34E6B"/>
    <w:rsid w:val="00EA1F9F"/>
    <w:rsid w:val="00EE5E09"/>
    <w:rsid w:val="00F03CA8"/>
    <w:rsid w:val="00F423E6"/>
    <w:rsid w:val="00F52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862</Words>
  <Characters>4920</Characters>
  <Application>Microsoft Office Word</Application>
  <DocSecurity>0</DocSecurity>
  <Lines>0</Lines>
  <Paragraphs>0</Paragraphs>
  <ScaleCrop>false</ScaleCrop>
  <Company>Kancelaria NR SR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EgyenEva</cp:lastModifiedBy>
  <cp:revision>9</cp:revision>
  <cp:lastPrinted>2009-06-08T11:51:00Z</cp:lastPrinted>
  <dcterms:created xsi:type="dcterms:W3CDTF">2010-03-16T12:18:00Z</dcterms:created>
  <dcterms:modified xsi:type="dcterms:W3CDTF">2010-04-23T09:51:00Z</dcterms:modified>
</cp:coreProperties>
</file>