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77E2B" w:rsidP="00877E2B">
      <w:pPr>
        <w:spacing w:line="240" w:lineRule="atLeast"/>
        <w:jc w:val="center"/>
        <w:rPr>
          <w:rFonts w:ascii="Times New Roman" w:hAnsi="Times New Roman" w:cs="Arial"/>
          <w:b/>
        </w:rPr>
      </w:pPr>
      <w:r>
        <w:rPr>
          <w:rFonts w:ascii="Times New Roman" w:hAnsi="Times New Roman" w:cs="Arial"/>
          <w:b/>
        </w:rPr>
        <w:t>ZÁKON</w:t>
      </w:r>
    </w:p>
    <w:p w:rsidR="00877E2B" w:rsidP="00877E2B">
      <w:pPr>
        <w:spacing w:line="240" w:lineRule="atLeast"/>
        <w:jc w:val="center"/>
        <w:rPr>
          <w:rFonts w:ascii="Times New Roman" w:hAnsi="Times New Roman" w:cs="Arial"/>
        </w:rPr>
      </w:pPr>
    </w:p>
    <w:p w:rsidR="00877E2B" w:rsidP="00877E2B">
      <w:pPr>
        <w:spacing w:line="240" w:lineRule="atLeast"/>
        <w:jc w:val="center"/>
        <w:rPr>
          <w:rFonts w:ascii="Times New Roman" w:hAnsi="Times New Roman" w:cs="Arial"/>
        </w:rPr>
      </w:pPr>
      <w:r>
        <w:rPr>
          <w:rFonts w:ascii="Times New Roman" w:hAnsi="Times New Roman" w:cs="Arial"/>
        </w:rPr>
        <w:t>z ....... 20</w:t>
      </w:r>
      <w:r w:rsidR="00634025">
        <w:rPr>
          <w:rFonts w:ascii="Times New Roman" w:hAnsi="Times New Roman" w:cs="Arial"/>
        </w:rPr>
        <w:t>10</w:t>
      </w:r>
      <w:r>
        <w:rPr>
          <w:rFonts w:ascii="Times New Roman" w:hAnsi="Times New Roman" w:cs="Arial"/>
        </w:rPr>
        <w:t>,</w:t>
      </w:r>
    </w:p>
    <w:p w:rsidR="00877E2B" w:rsidP="00877E2B">
      <w:pPr>
        <w:spacing w:line="240" w:lineRule="atLeast"/>
        <w:jc w:val="center"/>
        <w:rPr>
          <w:rFonts w:ascii="Times New Roman" w:hAnsi="Times New Roman" w:cs="Arial"/>
        </w:rPr>
      </w:pPr>
    </w:p>
    <w:p w:rsidR="00877E2B" w:rsidP="00877E2B">
      <w:pPr>
        <w:autoSpaceDE/>
        <w:autoSpaceDN/>
        <w:jc w:val="center"/>
        <w:rPr>
          <w:rFonts w:ascii="Times New Roman" w:hAnsi="Times New Roman" w:cs="Arial"/>
          <w:b/>
          <w:szCs w:val="20"/>
        </w:rPr>
      </w:pPr>
      <w:r>
        <w:rPr>
          <w:rFonts w:ascii="Times New Roman" w:hAnsi="Times New Roman" w:cs="Arial"/>
          <w:b/>
        </w:rPr>
        <w:t xml:space="preserve">ktorým sa </w:t>
      </w:r>
      <w:r w:rsidR="004F1A3B">
        <w:rPr>
          <w:rFonts w:ascii="Times New Roman" w:hAnsi="Times New Roman" w:cs="Arial"/>
          <w:b/>
        </w:rPr>
        <w:t>zrušuje zákon č. 68/2008 Z. z. o úhrade za služby verejnosti poskytované Slovenskou televíziou a Slovenským rozhlasom a o zmene a doplnení niektorých zákonov</w:t>
      </w:r>
    </w:p>
    <w:p w:rsidR="00877E2B" w:rsidP="00877E2B">
      <w:pPr>
        <w:jc w:val="center"/>
        <w:rPr>
          <w:rFonts w:ascii="Times New Roman" w:hAnsi="Times New Roman" w:cs="Arial"/>
        </w:rPr>
      </w:pPr>
    </w:p>
    <w:p w:rsidR="00877E2B" w:rsidP="00877E2B">
      <w:pPr>
        <w:spacing w:line="240" w:lineRule="atLeast"/>
        <w:jc w:val="both"/>
        <w:rPr>
          <w:rFonts w:ascii="Times New Roman" w:hAnsi="Times New Roman" w:cs="Arial"/>
        </w:rPr>
      </w:pPr>
    </w:p>
    <w:p w:rsidR="00877E2B" w:rsidP="00877E2B">
      <w:pPr>
        <w:spacing w:line="240" w:lineRule="atLeast"/>
        <w:jc w:val="both"/>
        <w:rPr>
          <w:rFonts w:ascii="Times New Roman" w:hAnsi="Times New Roman" w:cs="Arial"/>
        </w:rPr>
      </w:pPr>
      <w:r>
        <w:rPr>
          <w:rFonts w:ascii="Times New Roman" w:hAnsi="Times New Roman" w:cs="Arial"/>
        </w:rPr>
        <w:t>Národná rada Slovenskej republiky sa uzniesla na tomto zákone:</w:t>
      </w:r>
    </w:p>
    <w:p w:rsidR="00877E2B" w:rsidP="00877E2B">
      <w:pPr>
        <w:spacing w:line="240" w:lineRule="atLeast"/>
        <w:jc w:val="both"/>
        <w:rPr>
          <w:rFonts w:ascii="Times New Roman" w:hAnsi="Times New Roman" w:cs="Arial"/>
        </w:rPr>
      </w:pPr>
    </w:p>
    <w:p w:rsidR="00877E2B" w:rsidP="00877E2B">
      <w:pPr>
        <w:spacing w:line="240" w:lineRule="atLeast"/>
        <w:jc w:val="center"/>
        <w:rPr>
          <w:rFonts w:ascii="Times New Roman" w:hAnsi="Times New Roman" w:cs="Arial"/>
        </w:rPr>
      </w:pPr>
      <w:r w:rsidR="004F1A3B">
        <w:rPr>
          <w:rFonts w:ascii="Times New Roman" w:hAnsi="Times New Roman" w:cs="Arial"/>
        </w:rPr>
        <w:t>§ 1</w:t>
      </w:r>
    </w:p>
    <w:p w:rsidR="00877E2B" w:rsidP="00877E2B">
      <w:pPr>
        <w:spacing w:line="240" w:lineRule="atLeast"/>
        <w:jc w:val="both"/>
        <w:rPr>
          <w:rFonts w:ascii="Times New Roman" w:hAnsi="Times New Roman" w:cs="Arial"/>
        </w:rPr>
      </w:pPr>
    </w:p>
    <w:p w:rsidR="00877E2B" w:rsidP="00877E2B">
      <w:pPr>
        <w:spacing w:line="240" w:lineRule="atLeast"/>
        <w:jc w:val="both"/>
        <w:outlineLvl w:val="0"/>
        <w:rPr>
          <w:rFonts w:ascii="Times New Roman" w:hAnsi="Times New Roman" w:cs="Arial"/>
          <w:bCs/>
        </w:rPr>
      </w:pPr>
    </w:p>
    <w:p w:rsidR="004F1A3B" w:rsidP="004F1A3B">
      <w:pPr>
        <w:jc w:val="both"/>
        <w:rPr>
          <w:rFonts w:ascii="Times New Roman" w:hAnsi="Times New Roman" w:cs="Times New Roman"/>
        </w:rPr>
      </w:pPr>
      <w:r>
        <w:rPr>
          <w:rFonts w:ascii="Times New Roman" w:hAnsi="Times New Roman" w:cs="Times New Roman"/>
        </w:rPr>
        <w:t xml:space="preserve">      Zrušuje sa zákon číslo 68/2008 Z.z. o úhrade za služby verejnosti poskytované Slovenskou televíziou a Slovenským rozhlasom a o zmene a doplnení niektorých zákonov.</w:t>
      </w:r>
    </w:p>
    <w:p w:rsidR="00CF3125" w:rsidP="004F1A3B">
      <w:pPr>
        <w:jc w:val="both"/>
        <w:rPr>
          <w:rFonts w:ascii="Times New Roman" w:hAnsi="Times New Roman" w:cs="Times New Roman"/>
        </w:rPr>
      </w:pPr>
    </w:p>
    <w:p w:rsidR="00CF3125" w:rsidP="004F1A3B">
      <w:pPr>
        <w:jc w:val="both"/>
        <w:rPr>
          <w:rFonts w:ascii="Times New Roman" w:hAnsi="Times New Roman" w:cs="Times New Roman"/>
        </w:rPr>
      </w:pPr>
    </w:p>
    <w:p w:rsidR="00CF3125" w:rsidP="00CF3125">
      <w:pPr>
        <w:jc w:val="center"/>
        <w:rPr>
          <w:rFonts w:ascii="Times New Roman" w:hAnsi="Times New Roman" w:cs="Times New Roman"/>
        </w:rPr>
      </w:pPr>
      <w:r>
        <w:rPr>
          <w:rFonts w:ascii="Times New Roman" w:hAnsi="Times New Roman" w:cs="Times New Roman"/>
        </w:rPr>
        <w:t>§ 2</w:t>
      </w:r>
    </w:p>
    <w:p w:rsidR="00CF3125" w:rsidP="00CF3125">
      <w:pPr>
        <w:jc w:val="center"/>
        <w:rPr>
          <w:rFonts w:ascii="Times New Roman" w:hAnsi="Times New Roman" w:cs="Times New Roman"/>
        </w:rPr>
      </w:pPr>
      <w:r>
        <w:rPr>
          <w:rFonts w:ascii="Times New Roman" w:hAnsi="Times New Roman" w:cs="Times New Roman"/>
        </w:rPr>
        <w:t>Prechodné ustanovenie účinné od 1.</w:t>
      </w:r>
      <w:r w:rsidR="00CA5F22">
        <w:rPr>
          <w:rFonts w:ascii="Times New Roman" w:hAnsi="Times New Roman" w:cs="Times New Roman"/>
        </w:rPr>
        <w:t xml:space="preserve"> </w:t>
      </w:r>
      <w:r w:rsidR="0096215B">
        <w:rPr>
          <w:rFonts w:ascii="Times New Roman" w:hAnsi="Times New Roman" w:cs="Times New Roman"/>
        </w:rPr>
        <w:t xml:space="preserve">júla </w:t>
      </w:r>
      <w:r>
        <w:rPr>
          <w:rFonts w:ascii="Times New Roman" w:hAnsi="Times New Roman" w:cs="Times New Roman"/>
        </w:rPr>
        <w:t>2010</w:t>
      </w:r>
    </w:p>
    <w:p w:rsidR="00CF3125" w:rsidP="00CF3125">
      <w:pPr>
        <w:jc w:val="center"/>
        <w:rPr>
          <w:rFonts w:ascii="Times New Roman" w:hAnsi="Times New Roman" w:cs="Times New Roman"/>
        </w:rPr>
      </w:pPr>
      <w:r>
        <w:rPr>
          <w:rFonts w:ascii="Times New Roman" w:hAnsi="Times New Roman" w:cs="Times New Roman"/>
        </w:rPr>
        <w:t xml:space="preserve"> </w:t>
      </w:r>
    </w:p>
    <w:p w:rsidR="00CF3125" w:rsidP="0096215B">
      <w:pPr>
        <w:jc w:val="both"/>
        <w:rPr>
          <w:rFonts w:ascii="Times New Roman" w:hAnsi="Times New Roman" w:cs="Times New Roman"/>
        </w:rPr>
      </w:pPr>
      <w:r>
        <w:rPr>
          <w:rFonts w:ascii="Times New Roman" w:hAnsi="Times New Roman" w:cs="Times New Roman"/>
        </w:rPr>
        <w:t xml:space="preserve">Povinnosť platiť úhrady </w:t>
      </w:r>
      <w:r w:rsidR="0096215B">
        <w:rPr>
          <w:rFonts w:ascii="Times New Roman" w:hAnsi="Times New Roman" w:cs="Times New Roman"/>
        </w:rPr>
        <w:t xml:space="preserve">za služby verejnosti poskytované Slovenskou televíziou a Slovenským rozhlasom </w:t>
      </w:r>
      <w:r>
        <w:rPr>
          <w:rFonts w:ascii="Times New Roman" w:hAnsi="Times New Roman" w:cs="Times New Roman"/>
        </w:rPr>
        <w:t>podľa zákona č. 68/2008 Z.z. zaniká dňom 30.</w:t>
      </w:r>
      <w:r w:rsidR="00CA5F22">
        <w:rPr>
          <w:rFonts w:ascii="Times New Roman" w:hAnsi="Times New Roman" w:cs="Times New Roman"/>
        </w:rPr>
        <w:t xml:space="preserve"> </w:t>
      </w:r>
      <w:r w:rsidR="0096215B">
        <w:rPr>
          <w:rFonts w:ascii="Times New Roman" w:hAnsi="Times New Roman" w:cs="Times New Roman"/>
        </w:rPr>
        <w:t xml:space="preserve">júna </w:t>
      </w:r>
      <w:r>
        <w:rPr>
          <w:rFonts w:ascii="Times New Roman" w:hAnsi="Times New Roman" w:cs="Times New Roman"/>
        </w:rPr>
        <w:t xml:space="preserve">2010. Úhrady zaplatené vopred za </w:t>
      </w:r>
      <w:r w:rsidR="0096215B">
        <w:rPr>
          <w:rFonts w:ascii="Times New Roman" w:hAnsi="Times New Roman" w:cs="Times New Roman"/>
        </w:rPr>
        <w:t xml:space="preserve">štvrťrok, </w:t>
      </w:r>
      <w:r>
        <w:rPr>
          <w:rFonts w:ascii="Times New Roman" w:hAnsi="Times New Roman" w:cs="Times New Roman"/>
        </w:rPr>
        <w:t>polrok alebo rok za obdobie po 30.</w:t>
      </w:r>
      <w:r w:rsidR="00CA5F22">
        <w:rPr>
          <w:rFonts w:ascii="Times New Roman" w:hAnsi="Times New Roman" w:cs="Times New Roman"/>
        </w:rPr>
        <w:t xml:space="preserve"> </w:t>
      </w:r>
      <w:r w:rsidR="0096215B">
        <w:rPr>
          <w:rFonts w:ascii="Times New Roman" w:hAnsi="Times New Roman" w:cs="Times New Roman"/>
        </w:rPr>
        <w:t xml:space="preserve">júni </w:t>
      </w:r>
      <w:r>
        <w:rPr>
          <w:rFonts w:ascii="Times New Roman" w:hAnsi="Times New Roman" w:cs="Times New Roman"/>
        </w:rPr>
        <w:t xml:space="preserve">2010 je vyberateľ úhrady </w:t>
      </w:r>
      <w:r w:rsidR="0096215B">
        <w:rPr>
          <w:rFonts w:ascii="Times New Roman" w:hAnsi="Times New Roman" w:cs="Times New Roman"/>
        </w:rPr>
        <w:t xml:space="preserve">za služby verejnosti poskytované Slovenskou televíziou a Slovenským rozhlasom </w:t>
      </w:r>
      <w:r>
        <w:rPr>
          <w:rFonts w:ascii="Times New Roman" w:hAnsi="Times New Roman" w:cs="Times New Roman"/>
        </w:rPr>
        <w:t xml:space="preserve">povinný platiteľovi vrátiť </w:t>
      </w:r>
      <w:r w:rsidR="0096215B">
        <w:rPr>
          <w:rFonts w:ascii="Times New Roman" w:hAnsi="Times New Roman" w:cs="Times New Roman"/>
        </w:rPr>
        <w:t xml:space="preserve">najneskôr </w:t>
      </w:r>
      <w:r>
        <w:rPr>
          <w:rFonts w:ascii="Times New Roman" w:hAnsi="Times New Roman" w:cs="Times New Roman"/>
        </w:rPr>
        <w:t xml:space="preserve">do </w:t>
      </w:r>
      <w:r w:rsidR="0096215B">
        <w:rPr>
          <w:rFonts w:ascii="Times New Roman" w:hAnsi="Times New Roman" w:cs="Times New Roman"/>
        </w:rPr>
        <w:t>31. augusta 2010</w:t>
      </w:r>
      <w:r>
        <w:rPr>
          <w:rFonts w:ascii="Times New Roman" w:hAnsi="Times New Roman" w:cs="Times New Roman"/>
        </w:rPr>
        <w:t>.</w:t>
      </w:r>
    </w:p>
    <w:p w:rsidR="0096215B" w:rsidP="0096215B">
      <w:pPr>
        <w:ind w:left="360"/>
        <w:jc w:val="both"/>
        <w:rPr>
          <w:rFonts w:ascii="Times New Roman" w:hAnsi="Times New Roman" w:cs="Times New Roman"/>
        </w:rPr>
      </w:pPr>
    </w:p>
    <w:p w:rsidR="0096215B" w:rsidP="0096215B">
      <w:pPr>
        <w:ind w:left="360"/>
        <w:jc w:val="both"/>
        <w:rPr>
          <w:rFonts w:ascii="Times New Roman" w:hAnsi="Times New Roman" w:cs="Times New Roman"/>
        </w:rPr>
      </w:pPr>
    </w:p>
    <w:p w:rsidR="0096215B" w:rsidP="0096215B">
      <w:pPr>
        <w:ind w:left="360"/>
        <w:jc w:val="center"/>
        <w:rPr>
          <w:rFonts w:ascii="Times New Roman" w:hAnsi="Times New Roman" w:cs="Times New Roman"/>
        </w:rPr>
      </w:pPr>
      <w:r>
        <w:rPr>
          <w:rFonts w:ascii="Times New Roman" w:hAnsi="Times New Roman" w:cs="Times New Roman"/>
        </w:rPr>
        <w:t>§ 3</w:t>
      </w:r>
    </w:p>
    <w:p w:rsidR="0096215B" w:rsidP="0096215B">
      <w:pPr>
        <w:ind w:left="360"/>
        <w:jc w:val="center"/>
        <w:rPr>
          <w:rFonts w:ascii="Times New Roman" w:hAnsi="Times New Roman" w:cs="Times New Roman"/>
        </w:rPr>
      </w:pPr>
      <w:r>
        <w:rPr>
          <w:rFonts w:ascii="Times New Roman" w:hAnsi="Times New Roman" w:cs="Times New Roman"/>
        </w:rPr>
        <w:t>Zrušovacie ustanovenia</w:t>
      </w:r>
    </w:p>
    <w:p w:rsidR="0096215B" w:rsidP="0096215B">
      <w:pPr>
        <w:ind w:left="360"/>
        <w:jc w:val="center"/>
        <w:rPr>
          <w:rFonts w:ascii="Times New Roman" w:hAnsi="Times New Roman" w:cs="Times New Roman"/>
        </w:rPr>
      </w:pPr>
    </w:p>
    <w:p w:rsidR="0096215B" w:rsidP="0096215B">
      <w:pPr>
        <w:jc w:val="both"/>
        <w:rPr>
          <w:rFonts w:ascii="Times New Roman" w:hAnsi="Times New Roman" w:cs="Times New Roman"/>
        </w:rPr>
      </w:pPr>
      <w:r>
        <w:rPr>
          <w:rFonts w:ascii="Times New Roman" w:hAnsi="Times New Roman" w:cs="Times New Roman"/>
        </w:rPr>
        <w:t>Zrušujú sa</w:t>
      </w:r>
    </w:p>
    <w:p w:rsidR="0096215B" w:rsidP="0096215B">
      <w:pPr>
        <w:numPr>
          <w:ilvl w:val="0"/>
          <w:numId w:val="2"/>
        </w:numPr>
        <w:tabs>
          <w:tab w:val="left" w:pos="720"/>
        </w:tabs>
        <w:jc w:val="both"/>
        <w:rPr>
          <w:rFonts w:ascii="Times New Roman" w:hAnsi="Times New Roman" w:cs="Times New Roman"/>
        </w:rPr>
      </w:pPr>
      <w:r w:rsidR="00CA5F22">
        <w:rPr>
          <w:rFonts w:ascii="Times New Roman" w:hAnsi="Times New Roman" w:cs="Times New Roman"/>
        </w:rPr>
        <w:t xml:space="preserve">V </w:t>
      </w:r>
      <w:r>
        <w:rPr>
          <w:rFonts w:ascii="Times New Roman" w:hAnsi="Times New Roman" w:cs="Times New Roman"/>
        </w:rPr>
        <w:t>§ 8 ods. 1 písm. n) zákona č. 619/2003 Z.z. o Slovenskom rozhlase v znení neskorších predpisov.</w:t>
      </w:r>
    </w:p>
    <w:p w:rsidR="0096215B" w:rsidP="0096215B">
      <w:pPr>
        <w:numPr>
          <w:ilvl w:val="0"/>
          <w:numId w:val="2"/>
        </w:numPr>
        <w:tabs>
          <w:tab w:val="left" w:pos="720"/>
        </w:tabs>
        <w:jc w:val="both"/>
        <w:rPr>
          <w:rFonts w:ascii="Times New Roman" w:hAnsi="Times New Roman" w:cs="Times New Roman"/>
        </w:rPr>
      </w:pPr>
      <w:r w:rsidR="00CA5F22">
        <w:rPr>
          <w:rFonts w:ascii="Times New Roman" w:hAnsi="Times New Roman" w:cs="Times New Roman"/>
        </w:rPr>
        <w:t xml:space="preserve">V </w:t>
      </w:r>
      <w:r>
        <w:rPr>
          <w:rFonts w:ascii="Times New Roman" w:hAnsi="Times New Roman" w:cs="Times New Roman"/>
        </w:rPr>
        <w:t>§ 8 ods. 1 písm. n) zákona č. 16/2004 Z.z. o Slovenskej televízii v znení neskorších predpisov.</w:t>
      </w:r>
    </w:p>
    <w:p w:rsidR="0096215B" w:rsidP="00CF3125">
      <w:pPr>
        <w:jc w:val="both"/>
        <w:rPr>
          <w:rFonts w:ascii="Times New Roman" w:hAnsi="Times New Roman" w:cs="Times New Roman"/>
        </w:rPr>
      </w:pPr>
      <w:r>
        <w:rPr>
          <w:rFonts w:ascii="Times New Roman" w:hAnsi="Times New Roman" w:cs="Times New Roman"/>
        </w:rPr>
        <w:t xml:space="preserve">      </w:t>
      </w:r>
    </w:p>
    <w:p w:rsidR="004F1A3B" w:rsidP="004F1A3B">
      <w:pPr>
        <w:jc w:val="both"/>
        <w:rPr>
          <w:rFonts w:ascii="Times New Roman" w:hAnsi="Times New Roman" w:cs="Times New Roman"/>
        </w:rPr>
      </w:pPr>
    </w:p>
    <w:p w:rsidR="00877E2B" w:rsidP="00877E2B">
      <w:pPr>
        <w:rPr>
          <w:rFonts w:ascii="Times New Roman" w:hAnsi="Times New Roman" w:cs="Times New Roman"/>
        </w:rPr>
      </w:pPr>
    </w:p>
    <w:p w:rsidR="004F1A3B" w:rsidP="004F1A3B">
      <w:pPr>
        <w:jc w:val="center"/>
        <w:rPr>
          <w:rFonts w:ascii="Times New Roman" w:hAnsi="Times New Roman" w:cs="Times New Roman"/>
        </w:rPr>
      </w:pPr>
      <w:r>
        <w:rPr>
          <w:rFonts w:ascii="Times New Roman" w:hAnsi="Times New Roman" w:cs="Times New Roman"/>
        </w:rPr>
        <w:t xml:space="preserve">§ </w:t>
      </w:r>
      <w:r w:rsidR="0096215B">
        <w:rPr>
          <w:rFonts w:ascii="Times New Roman" w:hAnsi="Times New Roman" w:cs="Times New Roman"/>
        </w:rPr>
        <w:t>4</w:t>
      </w:r>
    </w:p>
    <w:p w:rsidR="00877E2B" w:rsidP="00877E2B">
      <w:pPr>
        <w:rPr>
          <w:rFonts w:ascii="Times New Roman" w:hAnsi="Times New Roman" w:cs="Times New Roman"/>
        </w:rPr>
      </w:pPr>
    </w:p>
    <w:p w:rsidR="00877E2B" w:rsidP="00877E2B">
      <w:pPr>
        <w:autoSpaceDE/>
        <w:autoSpaceDN/>
        <w:rPr>
          <w:rFonts w:ascii="Times New Roman" w:hAnsi="Times New Roman" w:cs="Times New Roman"/>
        </w:rPr>
      </w:pPr>
      <w:r w:rsidR="004F1A3B">
        <w:rPr>
          <w:rFonts w:ascii="Times New Roman" w:hAnsi="Times New Roman" w:cs="Times New Roman"/>
        </w:rPr>
        <w:t xml:space="preserve">      Tento zákon nadobúda účinnosť dň</w:t>
      </w:r>
      <w:r w:rsidR="00F82704">
        <w:rPr>
          <w:rFonts w:ascii="Times New Roman" w:hAnsi="Times New Roman" w:cs="Times New Roman"/>
        </w:rPr>
        <w:t>a 1.</w:t>
      </w:r>
      <w:r w:rsidR="0096215B">
        <w:rPr>
          <w:rFonts w:ascii="Times New Roman" w:hAnsi="Times New Roman" w:cs="Times New Roman"/>
        </w:rPr>
        <w:t xml:space="preserve">júla </w:t>
      </w:r>
      <w:r w:rsidR="00F82704">
        <w:rPr>
          <w:rFonts w:ascii="Times New Roman" w:hAnsi="Times New Roman" w:cs="Times New Roman"/>
        </w:rPr>
        <w:t>2010</w:t>
      </w:r>
      <w:r w:rsidR="004F1A3B">
        <w:rPr>
          <w:rFonts w:ascii="Times New Roman" w:hAnsi="Times New Roman" w:cs="Times New Roman"/>
        </w:rPr>
        <w:t>.</w:t>
      </w:r>
    </w:p>
    <w:p w:rsidR="00877E2B" w:rsidP="00877E2B">
      <w:pPr>
        <w:autoSpaceDE/>
        <w:autoSpaceDN/>
        <w:rPr>
          <w:rFonts w:ascii="Times New Roman" w:hAnsi="Times New Roman" w:cs="Arial"/>
          <w:szCs w:val="20"/>
        </w:rPr>
      </w:pPr>
    </w:p>
    <w:p w:rsidR="00877E2B" w:rsidP="00877E2B">
      <w:pPr>
        <w:shd w:val="clear" w:color="auto" w:fill="FFFFFF"/>
        <w:jc w:val="center"/>
        <w:rPr>
          <w:rFonts w:ascii="Times New Roman" w:hAnsi="Times New Roman" w:cs="Times New Roman"/>
          <w:b/>
        </w:rPr>
      </w:pPr>
    </w:p>
    <w:p w:rsidR="00877E2B" w:rsidP="00877E2B">
      <w:pPr>
        <w:shd w:val="clear" w:color="auto" w:fill="FFFFFF"/>
        <w:jc w:val="center"/>
        <w:rPr>
          <w:rFonts w:ascii="Times New Roman" w:hAnsi="Times New Roman" w:cs="Times New Roman"/>
          <w:b/>
        </w:rPr>
      </w:pPr>
    </w:p>
    <w:p w:rsidR="00877E2B" w:rsidP="00877E2B">
      <w:pPr>
        <w:shd w:val="clear" w:color="auto" w:fill="FFFFFF"/>
        <w:jc w:val="center"/>
        <w:rPr>
          <w:rFonts w:ascii="Times New Roman" w:hAnsi="Times New Roman" w:cs="Times New Roman"/>
          <w:b/>
        </w:rPr>
      </w:pPr>
    </w:p>
    <w:p w:rsidR="00877E2B" w:rsidP="00877E2B">
      <w:pPr>
        <w:shd w:val="clear" w:color="auto" w:fill="FFFFFF"/>
        <w:jc w:val="center"/>
        <w:rPr>
          <w:rFonts w:ascii="Times New Roman" w:hAnsi="Times New Roman" w:cs="Times New Roman"/>
          <w:b/>
        </w:rPr>
      </w:pPr>
    </w:p>
    <w:p w:rsidR="00877E2B" w:rsidP="00877E2B">
      <w:pPr>
        <w:shd w:val="clear" w:color="auto" w:fill="FFFFFF"/>
        <w:jc w:val="center"/>
        <w:rPr>
          <w:rFonts w:ascii="Times New Roman" w:hAnsi="Times New Roman" w:cs="Times New Roman"/>
          <w:b/>
        </w:rPr>
      </w:pPr>
    </w:p>
    <w:p w:rsidR="004F1A3B" w:rsidP="00CA5F22">
      <w:pPr>
        <w:shd w:val="clear" w:color="auto" w:fill="FFFFFF"/>
        <w:rPr>
          <w:rFonts w:ascii="Times New Roman" w:hAnsi="Times New Roman" w:cs="Times New Roman"/>
          <w:b/>
        </w:rPr>
      </w:pPr>
    </w:p>
    <w:p w:rsidR="00CA5F22" w:rsidP="00CA5F22">
      <w:pPr>
        <w:shd w:val="clear" w:color="auto" w:fill="FFFFFF"/>
        <w:rPr>
          <w:rFonts w:ascii="Times New Roman" w:hAnsi="Times New Roman" w:cs="Times New Roman"/>
          <w:b/>
        </w:rPr>
      </w:pPr>
    </w:p>
    <w:p w:rsidR="00877E2B" w:rsidP="00877E2B">
      <w:pPr>
        <w:shd w:val="clear" w:color="auto" w:fill="FFFFFF"/>
        <w:jc w:val="center"/>
        <w:rPr>
          <w:rFonts w:ascii="Times New Roman" w:hAnsi="Times New Roman" w:cs="Times New Roman"/>
          <w:b/>
        </w:rPr>
      </w:pPr>
      <w:r>
        <w:rPr>
          <w:rFonts w:ascii="Times New Roman" w:hAnsi="Times New Roman" w:cs="Times New Roman"/>
          <w:b/>
        </w:rPr>
        <w:t>Dôvodová správa</w:t>
      </w:r>
    </w:p>
    <w:p w:rsidR="00877E2B" w:rsidP="00877E2B">
      <w:pPr>
        <w:shd w:val="clear" w:color="auto" w:fill="FFFFFF"/>
        <w:jc w:val="center"/>
        <w:rPr>
          <w:rFonts w:ascii="Times New Roman" w:hAnsi="Times New Roman" w:cs="Times New Roman"/>
          <w:b/>
        </w:rPr>
      </w:pPr>
    </w:p>
    <w:p w:rsidR="00877E2B" w:rsidP="00877E2B">
      <w:pPr>
        <w:shd w:val="clear" w:color="auto" w:fill="FFFFFF"/>
        <w:rPr>
          <w:rFonts w:ascii="Times New Roman" w:hAnsi="Times New Roman" w:cs="Times New Roman"/>
          <w:b/>
        </w:rPr>
      </w:pPr>
      <w:r>
        <w:rPr>
          <w:rFonts w:ascii="Times New Roman" w:hAnsi="Times New Roman" w:cs="Times New Roman"/>
          <w:b/>
        </w:rPr>
        <w:t>Všeobecná časť</w:t>
      </w:r>
    </w:p>
    <w:p w:rsidR="00877E2B" w:rsidP="00877E2B">
      <w:pPr>
        <w:shd w:val="clear" w:color="auto" w:fill="FFFFFF"/>
        <w:rPr>
          <w:rFonts w:ascii="Times New Roman" w:hAnsi="Times New Roman" w:cs="Times New Roman"/>
          <w:b/>
        </w:rPr>
      </w:pPr>
    </w:p>
    <w:p w:rsidR="00D53178" w:rsidP="00D53178">
      <w:pPr>
        <w:shd w:val="clear" w:color="auto" w:fill="FFFFFF"/>
        <w:jc w:val="both"/>
        <w:rPr>
          <w:rFonts w:ascii="Times New Roman" w:hAnsi="Times New Roman" w:cs="Times New Roman"/>
          <w:szCs w:val="22"/>
        </w:rPr>
      </w:pPr>
      <w:r>
        <w:rPr>
          <w:rFonts w:ascii="Times New Roman" w:hAnsi="Times New Roman" w:cs="Times New Roman"/>
          <w:szCs w:val="22"/>
        </w:rPr>
        <w:t>Zákon č. 68/2008 Z.z. o úhrade za služby verejnosti poskytované Slovenskou televíziou a Slovenským rozhlasom a o zmene a doplnení niektorých zákonov zaviedol platbu za služby týchto verejnoprávnych médií spôsobom, že poplatok platí každý odberateľ elektrickej energie. Doterajšia prax ukázala, že tento spôsob platby nie je spravodlivý, nie je solidárny a istým spôsobom nie je ani etický. V súčasnosti musia platby uhrádzať odberatelia elektrickej energie a pritom vôbec nemusia byť odberateľmi služieb Slovenskej televízie a Slovenského rozhlasu. Takýto výber poplatkov nie je spravodlivý a zaväzuje každého občana prispievať na verejnoprávne médiá, aj keď ich služby nevyužíva. Pritom každý pracujúci občan odvádza štátu dane do štátneho rozpočtu, z</w:t>
      </w:r>
      <w:r w:rsidR="009C63F5">
        <w:rPr>
          <w:rFonts w:ascii="Times New Roman" w:hAnsi="Times New Roman" w:cs="Times New Roman"/>
          <w:szCs w:val="22"/>
        </w:rPr>
        <w:t> </w:t>
      </w:r>
      <w:r>
        <w:rPr>
          <w:rFonts w:ascii="Times New Roman" w:hAnsi="Times New Roman" w:cs="Times New Roman"/>
          <w:szCs w:val="22"/>
        </w:rPr>
        <w:t>ktorých by mali byť financované aj verejnoprávne médiá.</w:t>
      </w:r>
    </w:p>
    <w:p w:rsidR="00D53178" w:rsidP="00D53178">
      <w:pPr>
        <w:shd w:val="clear" w:color="auto" w:fill="FFFFFF"/>
        <w:jc w:val="both"/>
        <w:rPr>
          <w:rFonts w:ascii="Times New Roman" w:hAnsi="Times New Roman" w:cs="Times New Roman"/>
          <w:szCs w:val="22"/>
        </w:rPr>
      </w:pPr>
    </w:p>
    <w:p w:rsidR="00F824EE" w:rsidP="00D53178">
      <w:pPr>
        <w:shd w:val="clear" w:color="auto" w:fill="FFFFFF"/>
        <w:jc w:val="both"/>
        <w:rPr>
          <w:rFonts w:ascii="Times New Roman" w:hAnsi="Times New Roman" w:cs="Times New Roman"/>
          <w:szCs w:val="22"/>
        </w:rPr>
      </w:pPr>
      <w:r w:rsidR="009C63F5">
        <w:rPr>
          <w:rFonts w:ascii="Times New Roman" w:hAnsi="Times New Roman" w:cs="Times New Roman"/>
          <w:szCs w:val="22"/>
        </w:rPr>
        <w:t>Zákon č. 68/2008 Z.z. tak rozšíril okruh platiteľov, pričom značne diskriminuje zamestnávateľov, ktorí sú povinní platiť poplatok podľa počtu zamestnancov. Takéto určenie poplatku nepodporuje rozvoj podnikateľského prostredia, ale zaťažuje podnikateľskú sféru, keďže väčšina podnikateľských subjektov pri výkone svojej činnosti nevyužíva služby verejnoprávnych médií</w:t>
      </w:r>
      <w:r>
        <w:rPr>
          <w:rFonts w:ascii="Times New Roman" w:hAnsi="Times New Roman" w:cs="Times New Roman"/>
          <w:szCs w:val="22"/>
        </w:rPr>
        <w:t>. Je nelogické, aby podnikateľ so zámerom vytvorenia zisku podporoval počas pracovnej doby, aby jeho zamestnanci využívali služby verejnoprávnych médií.</w:t>
      </w:r>
    </w:p>
    <w:p w:rsidR="00F824EE" w:rsidP="00D53178">
      <w:pPr>
        <w:shd w:val="clear" w:color="auto" w:fill="FFFFFF"/>
        <w:jc w:val="both"/>
        <w:rPr>
          <w:rFonts w:ascii="Times New Roman" w:hAnsi="Times New Roman" w:cs="Times New Roman"/>
          <w:szCs w:val="22"/>
        </w:rPr>
      </w:pPr>
    </w:p>
    <w:p w:rsidR="00877E2B" w:rsidP="00460DCA">
      <w:pPr>
        <w:shd w:val="clear" w:color="auto" w:fill="FFFFFF"/>
        <w:jc w:val="both"/>
        <w:rPr>
          <w:rFonts w:ascii="Times New Roman" w:hAnsi="Times New Roman" w:cs="Times New Roman"/>
          <w:szCs w:val="22"/>
        </w:rPr>
      </w:pPr>
      <w:r w:rsidR="00F824EE">
        <w:rPr>
          <w:rFonts w:ascii="Times New Roman" w:hAnsi="Times New Roman" w:cs="Times New Roman"/>
          <w:szCs w:val="22"/>
        </w:rPr>
        <w:t xml:space="preserve">Zákon síce rozšíril už spomínaný okruh platiteľov, ale žiadnym spôsobom nezmenil kontrolu vo verejnoprávnych médiách, ktoré sú dnes závislé na politickej moci vzhľadom na skutočnosť, že </w:t>
      </w:r>
      <w:r w:rsidR="00E35C76">
        <w:rPr>
          <w:rFonts w:ascii="Times New Roman" w:hAnsi="Times New Roman" w:cs="Times New Roman"/>
          <w:szCs w:val="22"/>
        </w:rPr>
        <w:t xml:space="preserve">Rozhlasová rada a Rada STV </w:t>
      </w:r>
      <w:r w:rsidR="00F824EE">
        <w:rPr>
          <w:rFonts w:ascii="Times New Roman" w:hAnsi="Times New Roman" w:cs="Times New Roman"/>
          <w:szCs w:val="22"/>
        </w:rPr>
        <w:t>sú kreované parlamentom. V takom prípade nebu</w:t>
      </w:r>
      <w:r w:rsidR="00F824EE">
        <w:rPr>
          <w:rFonts w:ascii="Times New Roman" w:hAnsi="Times New Roman" w:cs="Times New Roman"/>
          <w:szCs w:val="22"/>
        </w:rPr>
        <w:t xml:space="preserve">de nikdy záruka objektivity a verejnoprávne média vždy v určitú dobu slúžia len politickým subjektom, ktoré ovládajú </w:t>
      </w:r>
      <w:r w:rsidR="00E35C76">
        <w:rPr>
          <w:rFonts w:ascii="Times New Roman" w:hAnsi="Times New Roman" w:cs="Times New Roman"/>
          <w:szCs w:val="22"/>
        </w:rPr>
        <w:t>uvedené</w:t>
      </w:r>
      <w:r w:rsidR="00F824EE">
        <w:rPr>
          <w:rFonts w:ascii="Times New Roman" w:hAnsi="Times New Roman" w:cs="Times New Roman"/>
          <w:szCs w:val="22"/>
        </w:rPr>
        <w:t xml:space="preserve"> rady. </w:t>
      </w:r>
      <w:r w:rsidRPr="005F09EA" w:rsidR="001340A5">
        <w:rPr>
          <w:rFonts w:ascii="Times New Roman" w:hAnsi="Times New Roman" w:cs="Times New Roman"/>
          <w:szCs w:val="22"/>
        </w:rPr>
        <w:t>Poslanie Slovenskej televízie, ako aj Slovenského rozhlasu sú definované v zákone  16/2004 Z.z., v znení neskorších predpisov</w:t>
      </w:r>
      <w:r w:rsidRPr="005F09EA" w:rsidR="001340A5">
        <w:rPr>
          <w:rFonts w:ascii="Times New Roman" w:hAnsi="Times New Roman" w:cs="Times New Roman"/>
          <w:szCs w:val="22"/>
        </w:rPr>
        <w:t xml:space="preserve"> a zákon</w:t>
      </w:r>
      <w:r w:rsidR="001340A5">
        <w:rPr>
          <w:rFonts w:ascii="Times New Roman" w:hAnsi="Times New Roman" w:cs="Times New Roman"/>
          <w:szCs w:val="22"/>
        </w:rPr>
        <w:t>e</w:t>
      </w:r>
      <w:r w:rsidRPr="005F09EA" w:rsidR="001340A5">
        <w:rPr>
          <w:rFonts w:ascii="Times New Roman" w:hAnsi="Times New Roman" w:cs="Times New Roman"/>
          <w:szCs w:val="22"/>
        </w:rPr>
        <w:t xml:space="preserve"> 619/2003 Z.z. v znení neskorších predpisov.  Prax však ukazuje, že definované poslanie tieto verejnoprávne inšt</w:t>
      </w:r>
      <w:r w:rsidR="001340A5">
        <w:rPr>
          <w:rFonts w:ascii="Times New Roman" w:hAnsi="Times New Roman" w:cs="Times New Roman"/>
          <w:szCs w:val="22"/>
        </w:rPr>
        <w:t xml:space="preserve">itúcie nerešpektujú, pretože  </w:t>
      </w:r>
      <w:r w:rsidRPr="005F09EA" w:rsidR="001340A5">
        <w:rPr>
          <w:rFonts w:ascii="Times New Roman" w:hAnsi="Times New Roman" w:cs="Times New Roman"/>
          <w:szCs w:val="22"/>
        </w:rPr>
        <w:t>programovú službu nezakladajú na zásadách demokracie</w:t>
      </w:r>
      <w:r w:rsidR="00E35C76">
        <w:rPr>
          <w:rFonts w:ascii="Times New Roman" w:hAnsi="Times New Roman" w:cs="Times New Roman"/>
          <w:szCs w:val="22"/>
        </w:rPr>
        <w:t xml:space="preserve">, </w:t>
      </w:r>
      <w:r w:rsidRPr="005F09EA" w:rsidR="001340A5">
        <w:rPr>
          <w:rFonts w:ascii="Times New Roman" w:hAnsi="Times New Roman" w:cs="Times New Roman"/>
          <w:szCs w:val="22"/>
        </w:rPr>
        <w:t xml:space="preserve">neposkytujú nestranné, vyvážené  a pluralitné informácie o dianí v Slovenskej republike  tak, aby tieto programy odrážali rôznorodosť politických názorov. Slovenská televízia  ani Slovenský rozhlas </w:t>
      </w:r>
      <w:r w:rsidR="00E35C76">
        <w:rPr>
          <w:rFonts w:ascii="Times New Roman" w:hAnsi="Times New Roman" w:cs="Times New Roman"/>
          <w:szCs w:val="22"/>
        </w:rPr>
        <w:t xml:space="preserve">tak </w:t>
      </w:r>
      <w:r w:rsidRPr="005F09EA" w:rsidR="001340A5">
        <w:rPr>
          <w:rFonts w:ascii="Times New Roman" w:hAnsi="Times New Roman" w:cs="Times New Roman"/>
          <w:szCs w:val="22"/>
        </w:rPr>
        <w:t>nie sú nezávislé informačné inštitúcie, ktoré poskytujú službu verejnosti.</w:t>
      </w:r>
      <w:r w:rsidR="001340A5">
        <w:rPr>
          <w:rFonts w:ascii="Times New Roman" w:hAnsi="Times New Roman" w:cs="Times New Roman"/>
          <w:szCs w:val="22"/>
        </w:rPr>
        <w:t xml:space="preserve"> </w:t>
      </w:r>
      <w:r w:rsidR="00F824EE">
        <w:rPr>
          <w:rFonts w:ascii="Times New Roman" w:hAnsi="Times New Roman" w:cs="Times New Roman"/>
          <w:szCs w:val="22"/>
        </w:rPr>
        <w:t>Takýto stav je v rozpore s pos</w:t>
      </w:r>
      <w:r w:rsidR="00F824EE">
        <w:rPr>
          <w:rFonts w:ascii="Times New Roman" w:hAnsi="Times New Roman" w:cs="Times New Roman"/>
          <w:szCs w:val="22"/>
        </w:rPr>
        <w:t>laním verejnoprávnych médií a diskriminuje vždy tú časť politického spektra, ktorá cez členov rady neovláda jednotlivé média. Ak sú Slovenská televízia a Slovenský rozhlas verejnoprávnymi médiami, mali by byť financované priamo štát</w:t>
      </w:r>
      <w:r w:rsidR="00E35C76">
        <w:rPr>
          <w:rFonts w:ascii="Times New Roman" w:hAnsi="Times New Roman" w:cs="Times New Roman"/>
          <w:szCs w:val="22"/>
        </w:rPr>
        <w:t>om</w:t>
      </w:r>
      <w:r w:rsidR="00F824EE">
        <w:rPr>
          <w:rFonts w:ascii="Times New Roman" w:hAnsi="Times New Roman" w:cs="Times New Roman"/>
          <w:szCs w:val="22"/>
        </w:rPr>
        <w:t xml:space="preserve"> a nie cez nespravodlivo vyberané poplatky. Ak chce štát mať verejnoprávne médiá, mal by zabezpečiť ich financovanie</w:t>
      </w:r>
      <w:r w:rsidR="00E35C76">
        <w:rPr>
          <w:rFonts w:ascii="Times New Roman" w:hAnsi="Times New Roman" w:cs="Times New Roman"/>
          <w:szCs w:val="22"/>
        </w:rPr>
        <w:t>,</w:t>
      </w:r>
      <w:r w:rsidR="00460DCA">
        <w:rPr>
          <w:rFonts w:ascii="Times New Roman" w:hAnsi="Times New Roman" w:cs="Times New Roman"/>
          <w:szCs w:val="22"/>
        </w:rPr>
        <w:t xml:space="preserve"> nie </w:t>
      </w:r>
      <w:r w:rsidR="00E35C76">
        <w:rPr>
          <w:rFonts w:ascii="Times New Roman" w:hAnsi="Times New Roman" w:cs="Times New Roman"/>
          <w:szCs w:val="22"/>
        </w:rPr>
        <w:t xml:space="preserve">však </w:t>
      </w:r>
      <w:r w:rsidR="00460DCA">
        <w:rPr>
          <w:rFonts w:ascii="Times New Roman" w:hAnsi="Times New Roman" w:cs="Times New Roman"/>
          <w:szCs w:val="22"/>
        </w:rPr>
        <w:t>prostredníctvom občano</w:t>
      </w:r>
      <w:r w:rsidR="00E35C76">
        <w:rPr>
          <w:rFonts w:ascii="Times New Roman" w:hAnsi="Times New Roman" w:cs="Times New Roman"/>
          <w:szCs w:val="22"/>
        </w:rPr>
        <w:t>v</w:t>
      </w:r>
      <w:r w:rsidR="00460DCA">
        <w:rPr>
          <w:rFonts w:ascii="Times New Roman" w:hAnsi="Times New Roman" w:cs="Times New Roman"/>
          <w:szCs w:val="22"/>
        </w:rPr>
        <w:t xml:space="preserve"> a podnikateľov. Keď vedia vládne zoskupenia využívať tieto média vo svoj prospech, mali by dokázať riešiť aj ich financovanie a nezaťažovať tým verejnosť nespravodlivými poplatkami. </w:t>
      </w:r>
    </w:p>
    <w:p w:rsidR="00B95D01" w:rsidP="00460DCA">
      <w:pPr>
        <w:shd w:val="clear" w:color="auto" w:fill="FFFFFF"/>
        <w:jc w:val="both"/>
        <w:rPr>
          <w:rFonts w:ascii="Times New Roman" w:hAnsi="Times New Roman" w:cs="Times New Roman"/>
          <w:szCs w:val="22"/>
        </w:rPr>
      </w:pPr>
    </w:p>
    <w:p w:rsidR="00877E2B" w:rsidP="00877E2B">
      <w:pPr>
        <w:autoSpaceDE/>
        <w:autoSpaceDN/>
        <w:rPr>
          <w:rFonts w:ascii="Times New Roman" w:hAnsi="Times New Roman" w:cs="Arial"/>
          <w:color w:val="000000"/>
          <w:szCs w:val="20"/>
        </w:rPr>
      </w:pPr>
    </w:p>
    <w:p w:rsidR="00877E2B" w:rsidP="00460DCA">
      <w:pPr>
        <w:autoSpaceDE/>
        <w:autoSpaceDN/>
        <w:jc w:val="both"/>
        <w:rPr>
          <w:rFonts w:ascii="Times New Roman" w:hAnsi="Times New Roman" w:cs="Times New Roman"/>
          <w:szCs w:val="22"/>
        </w:rPr>
      </w:pPr>
      <w:r>
        <w:rPr>
          <w:rFonts w:ascii="Times New Roman" w:hAnsi="Times New Roman" w:cs="Times New Roman"/>
          <w:szCs w:val="22"/>
        </w:rPr>
        <w:t>Predložený návrh právnej úpravy je v súlade s Ústavou Slovenskej republiky a medzinárodnými záväzkami, ktorými je Slovenská republika viazaná. Jeho prijatím sa nezakladá zvýšený nárok na verejné financie a ani sa nepredpokladajú negatívne dopady na zamestnanosť, podnikateľské prostredie ani na stav životného prostredia. Navrhovaná právna úprava je kompatibilná s právom EÚ/ES.</w:t>
      </w:r>
    </w:p>
    <w:p w:rsidR="00877E2B" w:rsidP="00877E2B">
      <w:pPr>
        <w:autoSpaceDE/>
        <w:autoSpaceDN/>
        <w:rPr>
          <w:rFonts w:ascii="Times New Roman" w:hAnsi="Times New Roman" w:cs="Times New Roman"/>
          <w:szCs w:val="22"/>
        </w:rPr>
      </w:pPr>
    </w:p>
    <w:p w:rsidR="00877E2B" w:rsidP="00877E2B">
      <w:pPr>
        <w:autoSpaceDE/>
        <w:autoSpaceDN/>
        <w:rPr>
          <w:rFonts w:ascii="Times New Roman" w:hAnsi="Times New Roman" w:cs="Times New Roman"/>
          <w:szCs w:val="22"/>
        </w:rPr>
      </w:pPr>
    </w:p>
    <w:p w:rsidR="00877E2B" w:rsidP="00877E2B">
      <w:pPr>
        <w:autoSpaceDE/>
        <w:autoSpaceDN/>
        <w:rPr>
          <w:rFonts w:ascii="Times New Roman" w:hAnsi="Times New Roman" w:cs="Arial"/>
          <w:b/>
          <w:color w:val="000000"/>
          <w:szCs w:val="20"/>
        </w:rPr>
      </w:pPr>
    </w:p>
    <w:p w:rsidR="00877E2B" w:rsidP="00877E2B">
      <w:pPr>
        <w:autoSpaceDE/>
        <w:autoSpaceDN/>
        <w:rPr>
          <w:rFonts w:ascii="Times New Roman" w:hAnsi="Times New Roman" w:cs="Arial"/>
          <w:b/>
          <w:color w:val="000000"/>
          <w:szCs w:val="20"/>
        </w:rPr>
      </w:pPr>
    </w:p>
    <w:p w:rsidR="00877E2B" w:rsidP="00877E2B">
      <w:pPr>
        <w:autoSpaceDE/>
        <w:autoSpaceDN/>
        <w:rPr>
          <w:rFonts w:ascii="Times New Roman" w:hAnsi="Times New Roman" w:cs="Arial"/>
          <w:b/>
          <w:color w:val="000000"/>
          <w:szCs w:val="20"/>
        </w:rPr>
      </w:pPr>
    </w:p>
    <w:p w:rsidR="00877E2B" w:rsidP="00877E2B">
      <w:pPr>
        <w:autoSpaceDE/>
        <w:autoSpaceDN/>
        <w:rPr>
          <w:rFonts w:ascii="Times New Roman" w:hAnsi="Times New Roman" w:cs="Arial"/>
          <w:b/>
          <w:color w:val="000000"/>
          <w:szCs w:val="20"/>
        </w:rPr>
      </w:pPr>
    </w:p>
    <w:p w:rsidR="00460DCA" w:rsidP="00877E2B">
      <w:pPr>
        <w:autoSpaceDE/>
        <w:autoSpaceDN/>
        <w:rPr>
          <w:rFonts w:ascii="Times New Roman" w:hAnsi="Times New Roman" w:cs="Arial"/>
          <w:b/>
          <w:color w:val="000000"/>
          <w:szCs w:val="20"/>
        </w:rPr>
      </w:pPr>
    </w:p>
    <w:p w:rsidR="00460DCA" w:rsidP="00877E2B">
      <w:pPr>
        <w:autoSpaceDE/>
        <w:autoSpaceDN/>
        <w:rPr>
          <w:rFonts w:ascii="Times New Roman" w:hAnsi="Times New Roman" w:cs="Arial"/>
          <w:b/>
          <w:color w:val="000000"/>
          <w:szCs w:val="20"/>
        </w:rPr>
      </w:pPr>
    </w:p>
    <w:p w:rsidR="00460DCA" w:rsidP="00877E2B">
      <w:pPr>
        <w:autoSpaceDE/>
        <w:autoSpaceDN/>
        <w:rPr>
          <w:rFonts w:ascii="Times New Roman" w:hAnsi="Times New Roman" w:cs="Arial"/>
          <w:b/>
          <w:color w:val="000000"/>
          <w:szCs w:val="20"/>
        </w:rPr>
      </w:pPr>
    </w:p>
    <w:p w:rsidR="00877E2B" w:rsidP="00877E2B">
      <w:pPr>
        <w:autoSpaceDE/>
        <w:autoSpaceDN/>
        <w:rPr>
          <w:rFonts w:ascii="Times New Roman" w:hAnsi="Times New Roman" w:cs="Arial"/>
          <w:b/>
          <w:color w:val="000000"/>
          <w:szCs w:val="20"/>
        </w:rPr>
      </w:pPr>
      <w:r>
        <w:rPr>
          <w:rFonts w:ascii="Times New Roman" w:hAnsi="Times New Roman" w:cs="Arial"/>
          <w:b/>
          <w:color w:val="000000"/>
          <w:szCs w:val="20"/>
        </w:rPr>
        <w:t>Osobitná časť</w:t>
      </w:r>
    </w:p>
    <w:p w:rsidR="00877E2B" w:rsidP="00877E2B">
      <w:pPr>
        <w:shd w:val="clear" w:color="auto" w:fill="FFFFFF"/>
        <w:rPr>
          <w:rFonts w:ascii="Times New Roman" w:hAnsi="Times New Roman" w:cs="Times New Roman"/>
        </w:rPr>
      </w:pPr>
      <w:r>
        <w:rPr>
          <w:rFonts w:ascii="Times New Roman" w:hAnsi="Times New Roman" w:cs="Times New Roman"/>
        </w:rPr>
        <w:t xml:space="preserve"> </w:t>
      </w:r>
    </w:p>
    <w:p w:rsidR="00877E2B" w:rsidP="00877E2B">
      <w:pPr>
        <w:autoSpaceDE/>
        <w:autoSpaceDN/>
        <w:jc w:val="both"/>
        <w:rPr>
          <w:rFonts w:ascii="Times New Roman" w:hAnsi="Times New Roman" w:cs="Arial"/>
          <w:b/>
          <w:color w:val="000000"/>
          <w:szCs w:val="20"/>
        </w:rPr>
      </w:pPr>
      <w:r>
        <w:rPr>
          <w:rFonts w:ascii="Times New Roman" w:hAnsi="Times New Roman" w:cs="Arial"/>
          <w:b/>
          <w:color w:val="000000"/>
          <w:szCs w:val="20"/>
        </w:rPr>
        <w:t>K </w:t>
      </w:r>
      <w:r w:rsidR="00460DCA">
        <w:rPr>
          <w:rFonts w:ascii="Times New Roman" w:hAnsi="Times New Roman" w:cs="Arial"/>
          <w:b/>
          <w:color w:val="000000"/>
          <w:szCs w:val="20"/>
        </w:rPr>
        <w:t xml:space="preserve">§ </w:t>
      </w:r>
      <w:r>
        <w:rPr>
          <w:rFonts w:ascii="Times New Roman" w:hAnsi="Times New Roman" w:cs="Arial"/>
          <w:b/>
          <w:color w:val="000000"/>
          <w:szCs w:val="20"/>
        </w:rPr>
        <w:t>1:</w:t>
      </w:r>
    </w:p>
    <w:p w:rsidR="00877E2B" w:rsidP="00877E2B">
      <w:pPr>
        <w:autoSpaceDE/>
        <w:autoSpaceDN/>
        <w:jc w:val="both"/>
        <w:rPr>
          <w:rFonts w:ascii="Times New Roman" w:hAnsi="Times New Roman" w:cs="Arial"/>
          <w:b/>
          <w:color w:val="000000"/>
          <w:szCs w:val="20"/>
        </w:rPr>
      </w:pPr>
      <w:r>
        <w:rPr>
          <w:rFonts w:ascii="Times New Roman" w:hAnsi="Times New Roman" w:cs="Arial"/>
          <w:b/>
          <w:color w:val="000000"/>
          <w:szCs w:val="20"/>
        </w:rPr>
        <w:t xml:space="preserve">  </w:t>
      </w:r>
    </w:p>
    <w:p w:rsidR="00877E2B" w:rsidP="00877E2B">
      <w:pPr>
        <w:autoSpaceDE/>
        <w:autoSpaceDN/>
        <w:rPr>
          <w:rFonts w:ascii="Times New Roman" w:hAnsi="Times New Roman" w:cs="Arial"/>
          <w:b/>
          <w:color w:val="000000"/>
          <w:szCs w:val="20"/>
        </w:rPr>
      </w:pPr>
      <w:r>
        <w:rPr>
          <w:rFonts w:ascii="Times New Roman" w:hAnsi="Times New Roman" w:cs="Arial"/>
          <w:color w:val="000000"/>
          <w:szCs w:val="20"/>
        </w:rPr>
        <w:t>V </w:t>
      </w:r>
      <w:r w:rsidR="00460DCA">
        <w:rPr>
          <w:rFonts w:ascii="Times New Roman" w:hAnsi="Times New Roman" w:cs="Arial"/>
          <w:color w:val="000000"/>
          <w:szCs w:val="20"/>
        </w:rPr>
        <w:t xml:space="preserve">§ </w:t>
      </w:r>
      <w:r>
        <w:rPr>
          <w:rFonts w:ascii="Times New Roman" w:hAnsi="Times New Roman" w:cs="Arial"/>
          <w:color w:val="000000"/>
          <w:szCs w:val="20"/>
        </w:rPr>
        <w:t>1</w:t>
      </w:r>
      <w:r w:rsidR="00460DCA">
        <w:rPr>
          <w:rFonts w:ascii="Times New Roman" w:hAnsi="Times New Roman" w:cs="Arial"/>
          <w:color w:val="000000"/>
          <w:szCs w:val="20"/>
        </w:rPr>
        <w:t xml:space="preserve"> </w:t>
      </w:r>
      <w:r>
        <w:rPr>
          <w:rFonts w:ascii="Times New Roman" w:hAnsi="Times New Roman" w:cs="Arial"/>
          <w:color w:val="000000"/>
          <w:szCs w:val="20"/>
        </w:rPr>
        <w:t xml:space="preserve">sa ustanovuje </w:t>
      </w:r>
      <w:r w:rsidR="00460DCA">
        <w:rPr>
          <w:rFonts w:ascii="Times New Roman" w:hAnsi="Times New Roman" w:cs="Arial"/>
          <w:color w:val="000000"/>
          <w:szCs w:val="20"/>
        </w:rPr>
        <w:t>zrušenie zákona č. 68/2008 Z.z.</w:t>
      </w:r>
      <w:r>
        <w:rPr>
          <w:rFonts w:ascii="Times New Roman" w:hAnsi="Times New Roman" w:cs="Arial"/>
          <w:color w:val="000000"/>
          <w:szCs w:val="20"/>
        </w:rPr>
        <w:t xml:space="preserve">. </w:t>
      </w:r>
    </w:p>
    <w:p w:rsidR="00877E2B" w:rsidP="00877E2B">
      <w:pPr>
        <w:autoSpaceDE/>
        <w:autoSpaceDN/>
        <w:rPr>
          <w:rFonts w:ascii="Times New Roman" w:hAnsi="Times New Roman" w:cs="Arial"/>
          <w:b/>
          <w:color w:val="000000"/>
          <w:szCs w:val="20"/>
        </w:rPr>
      </w:pPr>
    </w:p>
    <w:p w:rsidR="00877E2B" w:rsidP="00877E2B">
      <w:pPr>
        <w:autoSpaceDE/>
        <w:autoSpaceDN/>
        <w:rPr>
          <w:rFonts w:ascii="Times New Roman" w:hAnsi="Times New Roman" w:cs="Arial"/>
          <w:b/>
          <w:color w:val="000000"/>
          <w:szCs w:val="20"/>
        </w:rPr>
      </w:pPr>
    </w:p>
    <w:p w:rsidR="00877E2B" w:rsidP="00877E2B">
      <w:pPr>
        <w:autoSpaceDE/>
        <w:autoSpaceDN/>
        <w:rPr>
          <w:rFonts w:ascii="Times New Roman" w:hAnsi="Times New Roman" w:cs="Arial"/>
          <w:b/>
          <w:color w:val="000000"/>
          <w:szCs w:val="20"/>
        </w:rPr>
      </w:pPr>
      <w:r w:rsidR="00CF3125">
        <w:rPr>
          <w:rFonts w:ascii="Times New Roman" w:hAnsi="Times New Roman" w:cs="Arial"/>
          <w:b/>
          <w:color w:val="000000"/>
          <w:szCs w:val="20"/>
        </w:rPr>
        <w:t>K § 2</w:t>
      </w:r>
    </w:p>
    <w:p w:rsidR="00CF3125" w:rsidP="00877E2B">
      <w:pPr>
        <w:autoSpaceDE/>
        <w:autoSpaceDN/>
        <w:rPr>
          <w:rFonts w:ascii="Times New Roman" w:hAnsi="Times New Roman" w:cs="Arial"/>
          <w:b/>
          <w:color w:val="000000"/>
          <w:szCs w:val="20"/>
        </w:rPr>
      </w:pPr>
    </w:p>
    <w:p w:rsidR="00CF3125" w:rsidP="00CA5F22">
      <w:pPr>
        <w:autoSpaceDE/>
        <w:autoSpaceDN/>
        <w:jc w:val="both"/>
        <w:rPr>
          <w:rFonts w:ascii="Times New Roman" w:hAnsi="Times New Roman" w:cs="Arial"/>
          <w:color w:val="000000"/>
          <w:szCs w:val="20"/>
        </w:rPr>
      </w:pPr>
      <w:r>
        <w:rPr>
          <w:rFonts w:ascii="Times New Roman" w:hAnsi="Times New Roman" w:cs="Arial"/>
          <w:color w:val="000000"/>
          <w:szCs w:val="20"/>
        </w:rPr>
        <w:t>V § 2 sa prechodne upravuje povinnosť platiť úhradu do účinnosti zákona a povinnosť vrátiť zaplatenú úhradu za obdobie, ktoré nasleduje po účinnosti zákona.</w:t>
      </w:r>
    </w:p>
    <w:p w:rsidR="00CF3125" w:rsidP="00CA5F22">
      <w:pPr>
        <w:autoSpaceDE/>
        <w:autoSpaceDN/>
        <w:jc w:val="both"/>
        <w:rPr>
          <w:rFonts w:ascii="Times New Roman" w:hAnsi="Times New Roman" w:cs="Arial"/>
          <w:color w:val="000000"/>
          <w:szCs w:val="20"/>
        </w:rPr>
      </w:pPr>
    </w:p>
    <w:p w:rsidR="00CF3125" w:rsidRPr="00CF3125" w:rsidP="00877E2B">
      <w:pPr>
        <w:autoSpaceDE/>
        <w:autoSpaceDN/>
        <w:rPr>
          <w:rFonts w:ascii="Times New Roman" w:hAnsi="Times New Roman" w:cs="Arial"/>
          <w:color w:val="000000"/>
          <w:szCs w:val="20"/>
        </w:rPr>
      </w:pPr>
    </w:p>
    <w:p w:rsidR="00877E2B" w:rsidP="00877E2B">
      <w:pPr>
        <w:autoSpaceDE/>
        <w:autoSpaceDN/>
        <w:rPr>
          <w:rFonts w:ascii="Times New Roman" w:hAnsi="Times New Roman" w:cs="Arial"/>
          <w:b/>
          <w:color w:val="000000"/>
          <w:szCs w:val="20"/>
        </w:rPr>
      </w:pPr>
      <w:r>
        <w:rPr>
          <w:rFonts w:ascii="Times New Roman" w:hAnsi="Times New Roman" w:cs="Arial"/>
          <w:b/>
          <w:color w:val="000000"/>
          <w:szCs w:val="20"/>
        </w:rPr>
        <w:t>K </w:t>
      </w:r>
      <w:r w:rsidR="00460DCA">
        <w:rPr>
          <w:rFonts w:ascii="Times New Roman" w:hAnsi="Times New Roman" w:cs="Arial"/>
          <w:b/>
          <w:color w:val="000000"/>
          <w:szCs w:val="20"/>
        </w:rPr>
        <w:t xml:space="preserve">§ </w:t>
      </w:r>
      <w:r w:rsidR="00CF3125">
        <w:rPr>
          <w:rFonts w:ascii="Times New Roman" w:hAnsi="Times New Roman" w:cs="Arial"/>
          <w:b/>
          <w:color w:val="000000"/>
          <w:szCs w:val="20"/>
        </w:rPr>
        <w:t>3</w:t>
      </w:r>
      <w:r>
        <w:rPr>
          <w:rFonts w:ascii="Times New Roman" w:hAnsi="Times New Roman" w:cs="Arial"/>
          <w:b/>
          <w:color w:val="000000"/>
          <w:szCs w:val="20"/>
        </w:rPr>
        <w:t xml:space="preserve"> </w:t>
      </w:r>
    </w:p>
    <w:p w:rsidR="00CA5F22" w:rsidP="00877E2B">
      <w:pPr>
        <w:autoSpaceDE/>
        <w:autoSpaceDN/>
        <w:rPr>
          <w:rFonts w:ascii="Times New Roman" w:hAnsi="Times New Roman" w:cs="Arial"/>
          <w:b/>
          <w:color w:val="000000"/>
          <w:szCs w:val="20"/>
        </w:rPr>
      </w:pPr>
    </w:p>
    <w:p w:rsidR="00CA5F22" w:rsidP="00CA5F22">
      <w:pPr>
        <w:autoSpaceDE/>
        <w:autoSpaceDN/>
        <w:jc w:val="both"/>
        <w:rPr>
          <w:rFonts w:ascii="Times New Roman" w:hAnsi="Times New Roman" w:cs="Arial"/>
          <w:color w:val="000000"/>
          <w:szCs w:val="20"/>
        </w:rPr>
      </w:pPr>
      <w:r>
        <w:rPr>
          <w:rFonts w:ascii="Times New Roman" w:hAnsi="Times New Roman" w:cs="Arial"/>
          <w:color w:val="000000"/>
          <w:szCs w:val="20"/>
        </w:rPr>
        <w:t>V § 3 sa ustanovuje zrušenie ustanovení zákona o Slovenskom rozhlase a zákona o Slovenskej televízii súvisiacich zo zrušením zákona č. 68/2008 Z.z.</w:t>
      </w:r>
    </w:p>
    <w:p w:rsidR="00CA5F22" w:rsidP="00CA5F22">
      <w:pPr>
        <w:autoSpaceDE/>
        <w:autoSpaceDN/>
        <w:jc w:val="both"/>
        <w:rPr>
          <w:rFonts w:ascii="Times New Roman" w:hAnsi="Times New Roman" w:cs="Arial"/>
          <w:color w:val="000000"/>
          <w:szCs w:val="20"/>
        </w:rPr>
      </w:pPr>
    </w:p>
    <w:p w:rsidR="00CA5F22" w:rsidP="00877E2B">
      <w:pPr>
        <w:autoSpaceDE/>
        <w:autoSpaceDN/>
        <w:rPr>
          <w:rFonts w:ascii="Times New Roman" w:hAnsi="Times New Roman" w:cs="Arial"/>
          <w:color w:val="000000"/>
          <w:szCs w:val="20"/>
        </w:rPr>
      </w:pPr>
    </w:p>
    <w:p w:rsidR="00CA5F22" w:rsidRPr="00CA5F22" w:rsidP="00877E2B">
      <w:pPr>
        <w:autoSpaceDE/>
        <w:autoSpaceDN/>
        <w:rPr>
          <w:rFonts w:ascii="Times New Roman" w:hAnsi="Times New Roman" w:cs="Arial"/>
          <w:b/>
          <w:color w:val="000000"/>
          <w:szCs w:val="20"/>
        </w:rPr>
      </w:pPr>
      <w:r>
        <w:rPr>
          <w:rFonts w:ascii="Times New Roman" w:hAnsi="Times New Roman" w:cs="Arial"/>
          <w:b/>
          <w:color w:val="000000"/>
          <w:szCs w:val="20"/>
        </w:rPr>
        <w:t>K § 4</w:t>
      </w:r>
    </w:p>
    <w:p w:rsidR="00877E2B" w:rsidP="00877E2B">
      <w:pPr>
        <w:autoSpaceDE/>
        <w:autoSpaceDN/>
        <w:rPr>
          <w:rFonts w:ascii="Times New Roman" w:hAnsi="Times New Roman" w:cs="Arial"/>
          <w:b/>
          <w:color w:val="000000"/>
          <w:szCs w:val="20"/>
        </w:rPr>
      </w:pPr>
    </w:p>
    <w:p w:rsidR="00877E2B" w:rsidP="00877E2B">
      <w:pPr>
        <w:autoSpaceDE/>
        <w:autoSpaceDN/>
        <w:rPr>
          <w:rFonts w:ascii="Times New Roman" w:hAnsi="Times New Roman" w:cs="Arial"/>
          <w:color w:val="000000"/>
          <w:szCs w:val="20"/>
        </w:rPr>
      </w:pPr>
      <w:r>
        <w:rPr>
          <w:rFonts w:ascii="Times New Roman" w:hAnsi="Times New Roman" w:cs="Arial"/>
          <w:color w:val="000000"/>
          <w:szCs w:val="20"/>
        </w:rPr>
        <w:t>V </w:t>
      </w:r>
      <w:r w:rsidR="00460DCA">
        <w:rPr>
          <w:rFonts w:ascii="Times New Roman" w:hAnsi="Times New Roman" w:cs="Arial"/>
          <w:color w:val="000000"/>
          <w:szCs w:val="20"/>
        </w:rPr>
        <w:t xml:space="preserve">§ </w:t>
      </w:r>
      <w:r w:rsidR="00CA5F22">
        <w:rPr>
          <w:rFonts w:ascii="Times New Roman" w:hAnsi="Times New Roman" w:cs="Arial"/>
          <w:color w:val="000000"/>
          <w:szCs w:val="20"/>
        </w:rPr>
        <w:t>4</w:t>
      </w:r>
      <w:r w:rsidR="00460DCA">
        <w:rPr>
          <w:rFonts w:ascii="Times New Roman" w:hAnsi="Times New Roman" w:cs="Arial"/>
          <w:color w:val="000000"/>
          <w:szCs w:val="20"/>
        </w:rPr>
        <w:t xml:space="preserve"> </w:t>
      </w:r>
      <w:r>
        <w:rPr>
          <w:rFonts w:ascii="Times New Roman" w:hAnsi="Times New Roman" w:cs="Arial"/>
          <w:color w:val="000000"/>
          <w:szCs w:val="20"/>
        </w:rPr>
        <w:t xml:space="preserve">sa ustanovuje </w:t>
      </w:r>
      <w:r w:rsidR="00460DCA">
        <w:rPr>
          <w:rFonts w:ascii="Times New Roman" w:hAnsi="Times New Roman" w:cs="Arial"/>
          <w:color w:val="000000"/>
          <w:szCs w:val="20"/>
        </w:rPr>
        <w:t>účinnosť zákona</w:t>
      </w:r>
      <w:r>
        <w:rPr>
          <w:rFonts w:ascii="Times New Roman" w:hAnsi="Times New Roman" w:cs="Arial"/>
          <w:color w:val="000000"/>
          <w:szCs w:val="20"/>
        </w:rPr>
        <w:t xml:space="preserve">. </w:t>
      </w:r>
    </w:p>
    <w:p w:rsidR="00877E2B" w:rsidP="00877E2B">
      <w:pPr>
        <w:autoSpaceDE/>
        <w:autoSpaceDN/>
        <w:rPr>
          <w:rFonts w:ascii="Times New Roman" w:hAnsi="Times New Roman" w:cs="Arial"/>
          <w:b/>
          <w:color w:val="000000"/>
          <w:szCs w:val="20"/>
        </w:rPr>
      </w:pPr>
    </w:p>
    <w:p w:rsidR="00877E2B" w:rsidP="00877E2B">
      <w:pPr>
        <w:jc w:val="center"/>
        <w:rPr>
          <w:rFonts w:ascii="Times New Roman" w:hAnsi="Times New Roman" w:cs="Times New Roman"/>
          <w:b/>
          <w:sz w:val="36"/>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autoSpaceDE/>
        <w:autoSpaceDN/>
        <w:jc w:val="both"/>
        <w:rPr>
          <w:rFonts w:ascii="Times New Roman" w:hAnsi="Times New Roman" w:cs="Times New Roman"/>
          <w:b/>
        </w:rPr>
      </w:pPr>
    </w:p>
    <w:p w:rsidR="00877E2B" w:rsidP="00877E2B">
      <w:pPr>
        <w:jc w:val="center"/>
        <w:rPr>
          <w:rFonts w:ascii="Times New Roman" w:hAnsi="Times New Roman" w:cs="Times New Roman"/>
          <w:b/>
          <w:sz w:val="36"/>
        </w:rPr>
      </w:pPr>
    </w:p>
    <w:p w:rsidR="00CA5F22" w:rsidRPr="00D23890" w:rsidP="00CA5F22">
      <w:pPr>
        <w:jc w:val="center"/>
        <w:rPr>
          <w:rFonts w:ascii="Times New Roman" w:hAnsi="Times New Roman" w:cs="Times New Roman"/>
          <w:b/>
          <w:bCs/>
          <w:sz w:val="28"/>
          <w:szCs w:val="28"/>
        </w:rPr>
      </w:pPr>
      <w:r w:rsidRPr="00D23890">
        <w:rPr>
          <w:rFonts w:ascii="Times New Roman" w:hAnsi="Times New Roman" w:cs="Times New Roman"/>
          <w:b/>
          <w:bCs/>
          <w:sz w:val="28"/>
          <w:szCs w:val="28"/>
        </w:rPr>
        <w:t>Doložka zlučiteľnosti</w:t>
      </w:r>
    </w:p>
    <w:p w:rsidR="00CA5F22" w:rsidRPr="00D23890" w:rsidP="00CA5F22">
      <w:pPr>
        <w:jc w:val="center"/>
        <w:rPr>
          <w:rFonts w:ascii="Times New Roman" w:hAnsi="Times New Roman" w:cs="Times New Roman"/>
        </w:rPr>
      </w:pPr>
      <w:r w:rsidRPr="00D23890">
        <w:rPr>
          <w:rFonts w:ascii="Times New Roman" w:hAnsi="Times New Roman" w:cs="Times New Roman"/>
        </w:rPr>
        <w:t>právneho predpisu</w:t>
      </w:r>
    </w:p>
    <w:p w:rsidR="00CA5F22" w:rsidRPr="00D23890" w:rsidP="00CA5F22">
      <w:pPr>
        <w:jc w:val="center"/>
        <w:rPr>
          <w:rFonts w:ascii="Times New Roman" w:hAnsi="Times New Roman" w:cs="Times New Roman"/>
        </w:rPr>
      </w:pPr>
      <w:r w:rsidRPr="00D23890">
        <w:rPr>
          <w:rFonts w:ascii="Times New Roman" w:hAnsi="Times New Roman" w:cs="Times New Roman"/>
        </w:rPr>
        <w:t>s právom Európskych spoločenstiev a právom Európskej únie</w:t>
      </w:r>
    </w:p>
    <w:p w:rsidR="00CA5F22" w:rsidRPr="00D23890" w:rsidP="00CA5F22">
      <w:pPr>
        <w:rPr>
          <w:rFonts w:ascii="Times New Roman" w:hAnsi="Times New Roman" w:cs="Times New Roman"/>
          <w:b/>
          <w:bCs/>
          <w:sz w:val="28"/>
          <w:szCs w:val="28"/>
        </w:rPr>
      </w:pPr>
    </w:p>
    <w:p w:rsidR="00CA5F22" w:rsidRPr="00D23890" w:rsidP="00CA5F22">
      <w:pPr>
        <w:jc w:val="both"/>
        <w:rPr>
          <w:rFonts w:ascii="Times New Roman" w:hAnsi="Times New Roman" w:cs="Times New Roman"/>
        </w:rPr>
      </w:pPr>
      <w:r w:rsidRPr="00D23890">
        <w:rPr>
          <w:rFonts w:ascii="Times New Roman" w:hAnsi="Times New Roman" w:cs="Times New Roman"/>
          <w:b/>
          <w:bCs/>
        </w:rPr>
        <w:t>1.</w:t>
        <w:tab/>
        <w:t>Predkladateľ právneho predpisu:</w:t>
        <w:tab/>
      </w:r>
      <w:r w:rsidRPr="00D23890">
        <w:rPr>
          <w:rFonts w:ascii="Times New Roman" w:hAnsi="Times New Roman" w:cs="Times New Roman"/>
        </w:rPr>
        <w:t>poslanc</w:t>
      </w:r>
      <w:r>
        <w:rPr>
          <w:rFonts w:ascii="Times New Roman" w:hAnsi="Times New Roman" w:cs="Times New Roman"/>
        </w:rPr>
        <w:t>i</w:t>
      </w:r>
      <w:r w:rsidRPr="00D23890">
        <w:rPr>
          <w:rFonts w:ascii="Times New Roman" w:hAnsi="Times New Roman" w:cs="Times New Roman"/>
        </w:rPr>
        <w:t xml:space="preserve"> Národnej rady Slovenskej republiky </w:t>
      </w:r>
      <w:r>
        <w:rPr>
          <w:rFonts w:ascii="Times New Roman" w:hAnsi="Times New Roman" w:cs="Times New Roman"/>
        </w:rPr>
        <w:t>Zdenka Kramplová a Milan Urbáni.</w:t>
      </w:r>
    </w:p>
    <w:p w:rsidR="00CA5F22" w:rsidRPr="00D23890" w:rsidP="00CA5F22">
      <w:pPr>
        <w:rPr>
          <w:rFonts w:ascii="Times New Roman" w:hAnsi="Times New Roman" w:cs="Times New Roman"/>
        </w:rPr>
      </w:pPr>
    </w:p>
    <w:p w:rsidR="00CA5F22" w:rsidRPr="00D23890" w:rsidP="00CA5F22">
      <w:pPr>
        <w:jc w:val="both"/>
        <w:rPr>
          <w:rFonts w:ascii="Times New Roman" w:hAnsi="Times New Roman" w:cs="Times New Roman"/>
        </w:rPr>
      </w:pPr>
      <w:r w:rsidRPr="00D23890">
        <w:rPr>
          <w:rFonts w:ascii="Times New Roman" w:hAnsi="Times New Roman" w:cs="Times New Roman"/>
          <w:b/>
        </w:rPr>
        <w:t>2.</w:t>
        <w:tab/>
        <w:t>Názov právneho predpisu:</w:t>
      </w:r>
      <w:r w:rsidRPr="00D23890">
        <w:rPr>
          <w:rFonts w:ascii="Times New Roman" w:hAnsi="Times New Roman" w:cs="Times New Roman"/>
        </w:rPr>
        <w:tab/>
      </w:r>
      <w:r w:rsidRPr="00D23890">
        <w:rPr>
          <w:rFonts w:ascii="Times New Roman" w:hAnsi="Times New Roman" w:cs="Times New Roman"/>
          <w:bCs/>
        </w:rPr>
        <w:t xml:space="preserve">Návrh zákona, ktorým sa zrušuje zákon </w:t>
      </w:r>
      <w:r w:rsidRPr="00D23890">
        <w:rPr>
          <w:rFonts w:ascii="Times New Roman" w:hAnsi="Times New Roman" w:cs="Times New Roman"/>
        </w:rPr>
        <w:t xml:space="preserve">č. </w:t>
      </w:r>
      <w:r>
        <w:rPr>
          <w:rFonts w:ascii="Times New Roman" w:hAnsi="Times New Roman" w:cs="Times New Roman"/>
        </w:rPr>
        <w:t>68</w:t>
      </w:r>
      <w:r w:rsidRPr="00D23890">
        <w:rPr>
          <w:rFonts w:ascii="Times New Roman" w:hAnsi="Times New Roman" w:cs="Times New Roman"/>
        </w:rPr>
        <w:t>/</w:t>
      </w:r>
      <w:r>
        <w:rPr>
          <w:rFonts w:ascii="Times New Roman" w:hAnsi="Times New Roman" w:cs="Times New Roman"/>
        </w:rPr>
        <w:t>2008</w:t>
      </w:r>
      <w:r w:rsidRPr="00D23890">
        <w:rPr>
          <w:rFonts w:ascii="Times New Roman" w:hAnsi="Times New Roman" w:cs="Times New Roman"/>
        </w:rPr>
        <w:t xml:space="preserve"> Z.</w:t>
      </w:r>
      <w:r>
        <w:rPr>
          <w:rFonts w:ascii="Times New Roman" w:hAnsi="Times New Roman" w:cs="Times New Roman"/>
        </w:rPr>
        <w:t xml:space="preserve"> z.</w:t>
      </w:r>
      <w:r w:rsidRPr="00D23890">
        <w:rPr>
          <w:rFonts w:ascii="Times New Roman" w:hAnsi="Times New Roman" w:cs="Times New Roman"/>
        </w:rPr>
        <w:t xml:space="preserve"> o</w:t>
      </w:r>
      <w:r>
        <w:rPr>
          <w:rFonts w:ascii="Times New Roman" w:hAnsi="Times New Roman" w:cs="Times New Roman"/>
        </w:rPr>
        <w:t> úhrade za služby verejnosti poskytované Slovenskou televíziou a Slovenským rozhlasom a o zmene a doplnení niektorých zákonov.</w:t>
      </w:r>
      <w:r w:rsidRPr="00D23890">
        <w:rPr>
          <w:rFonts w:ascii="Times New Roman" w:hAnsi="Times New Roman" w:cs="Times New Roman"/>
        </w:rPr>
        <w:t xml:space="preserve"> </w:t>
      </w:r>
    </w:p>
    <w:p w:rsidR="00CA5F22" w:rsidRPr="00D23890" w:rsidP="00CA5F22">
      <w:pPr>
        <w:pStyle w:val="Subtitle"/>
        <w:jc w:val="both"/>
        <w:rPr>
          <w:rFonts w:ascii="Times New Roman" w:hAnsi="Times New Roman" w:cs="Times New Roman"/>
        </w:rPr>
      </w:pPr>
    </w:p>
    <w:p w:rsidR="00CA5F22" w:rsidRPr="00D23890" w:rsidP="00CA5F22">
      <w:pPr>
        <w:rPr>
          <w:rFonts w:ascii="Times New Roman" w:hAnsi="Times New Roman" w:cs="Times New Roman"/>
          <w:b/>
          <w:bCs/>
        </w:rPr>
      </w:pPr>
      <w:r w:rsidRPr="00D23890">
        <w:rPr>
          <w:rFonts w:ascii="Times New Roman" w:hAnsi="Times New Roman" w:cs="Times New Roman"/>
          <w:b/>
          <w:bCs/>
        </w:rPr>
        <w:t>3.</w:t>
        <w:tab/>
        <w:t>Problematika návrhu právneho predpisu:</w:t>
      </w:r>
    </w:p>
    <w:p w:rsidR="00CA5F22" w:rsidRPr="00D23890" w:rsidP="00CA5F22">
      <w:pPr>
        <w:rPr>
          <w:rFonts w:ascii="Times New Roman" w:hAnsi="Times New Roman" w:cs="Times New Roman"/>
          <w:b/>
          <w:bCs/>
        </w:rPr>
      </w:pPr>
    </w:p>
    <w:p w:rsidR="00CA5F22" w:rsidRPr="00D23890" w:rsidP="00CA5F22">
      <w:pPr>
        <w:numPr>
          <w:ilvl w:val="0"/>
          <w:numId w:val="3"/>
        </w:numPr>
        <w:tabs>
          <w:tab w:val="left" w:pos="720"/>
        </w:tabs>
        <w:ind w:firstLine="0"/>
        <w:jc w:val="both"/>
        <w:rPr>
          <w:rFonts w:ascii="Times New Roman" w:hAnsi="Times New Roman" w:cs="Times New Roman"/>
        </w:rPr>
      </w:pPr>
      <w:r w:rsidRPr="00D23890">
        <w:rPr>
          <w:rFonts w:ascii="Times New Roman" w:hAnsi="Times New Roman" w:cs="Times New Roman"/>
        </w:rPr>
        <w:t>nie je upravená v práve Európskych spoločenstiev:</w:t>
        <w:tab/>
        <w:t>- primárnom</w:t>
      </w:r>
    </w:p>
    <w:p w:rsidR="00CA5F22" w:rsidRPr="00D23890" w:rsidP="00CA5F22">
      <w:pPr>
        <w:ind w:left="5664" w:firstLine="708"/>
        <w:jc w:val="both"/>
        <w:rPr>
          <w:rFonts w:ascii="Times New Roman" w:hAnsi="Times New Roman" w:cs="Times New Roman"/>
        </w:rPr>
      </w:pPr>
      <w:r w:rsidRPr="00D23890">
        <w:rPr>
          <w:rFonts w:ascii="Times New Roman" w:hAnsi="Times New Roman" w:cs="Times New Roman"/>
        </w:rPr>
        <w:t>- sekundárnom,</w:t>
      </w:r>
    </w:p>
    <w:p w:rsidR="00CA5F22" w:rsidRPr="00D23890" w:rsidP="00CA5F22">
      <w:pPr>
        <w:numPr>
          <w:ilvl w:val="0"/>
          <w:numId w:val="3"/>
        </w:numPr>
        <w:tabs>
          <w:tab w:val="left" w:pos="720"/>
        </w:tabs>
        <w:ind w:firstLine="0"/>
        <w:jc w:val="both"/>
        <w:rPr>
          <w:rFonts w:ascii="Times New Roman" w:hAnsi="Times New Roman" w:cs="Times New Roman"/>
        </w:rPr>
      </w:pPr>
      <w:r w:rsidRPr="00D23890">
        <w:rPr>
          <w:rFonts w:ascii="Times New Roman" w:hAnsi="Times New Roman" w:cs="Times New Roman"/>
        </w:rPr>
        <w:t>nie je upravená v práve Európskej únie:</w:t>
        <w:tab/>
        <w:tab/>
        <w:t>- primárnom</w:t>
      </w:r>
    </w:p>
    <w:p w:rsidR="00CA5F22" w:rsidRPr="00D23890" w:rsidP="00CA5F22">
      <w:pPr>
        <w:ind w:left="5664" w:firstLine="708"/>
        <w:jc w:val="both"/>
        <w:rPr>
          <w:rFonts w:ascii="Times New Roman" w:hAnsi="Times New Roman" w:cs="Times New Roman"/>
        </w:rPr>
      </w:pPr>
      <w:r w:rsidRPr="00D23890">
        <w:rPr>
          <w:rFonts w:ascii="Times New Roman" w:hAnsi="Times New Roman" w:cs="Times New Roman"/>
        </w:rPr>
        <w:t>- sekundárnom,</w:t>
      </w:r>
    </w:p>
    <w:p w:rsidR="00CA5F22" w:rsidRPr="00D23890" w:rsidP="00CA5F22">
      <w:pPr>
        <w:numPr>
          <w:ilvl w:val="0"/>
          <w:numId w:val="3"/>
        </w:numPr>
        <w:tabs>
          <w:tab w:val="left" w:pos="720"/>
        </w:tabs>
        <w:ind w:firstLine="0"/>
        <w:jc w:val="both"/>
        <w:rPr>
          <w:rFonts w:ascii="Times New Roman" w:hAnsi="Times New Roman" w:cs="Times New Roman"/>
        </w:rPr>
      </w:pPr>
      <w:r w:rsidRPr="00D23890">
        <w:rPr>
          <w:rFonts w:ascii="Times New Roman" w:hAnsi="Times New Roman" w:cs="Times New Roman"/>
        </w:rPr>
        <w:t>nie je obsiahnutá v judikatúre Súdneho dvora Európskych spoločenstiev alebo Súdu prvého stupňa Európskych spoločenstiev.</w:t>
      </w:r>
    </w:p>
    <w:p w:rsidR="00CA5F22" w:rsidRPr="00D23890" w:rsidP="00CA5F22">
      <w:pPr>
        <w:jc w:val="both"/>
        <w:rPr>
          <w:rFonts w:ascii="Times New Roman" w:hAnsi="Times New Roman" w:cs="Times New Roman"/>
        </w:rPr>
      </w:pPr>
    </w:p>
    <w:p w:rsidR="00CA5F22" w:rsidRPr="00D23890" w:rsidP="00CA5F22">
      <w:pPr>
        <w:ind w:firstLine="708"/>
        <w:jc w:val="both"/>
        <w:rPr>
          <w:rFonts w:ascii="Times New Roman" w:hAnsi="Times New Roman" w:cs="Times New Roman"/>
        </w:rPr>
      </w:pPr>
    </w:p>
    <w:p w:rsidR="00CA5F22" w:rsidRPr="00D23890" w:rsidP="00CA5F22">
      <w:pPr>
        <w:ind w:firstLine="708"/>
        <w:jc w:val="both"/>
        <w:rPr>
          <w:rFonts w:ascii="Times New Roman" w:hAnsi="Times New Roman" w:cs="Times New Roman"/>
        </w:rPr>
      </w:pPr>
      <w:r w:rsidRPr="00D23890">
        <w:rPr>
          <w:rFonts w:ascii="Times New Roman" w:hAnsi="Times New Roman" w:cs="Times New Roman"/>
        </w:rPr>
        <w:t>Vzhľadom na vnútroštátny charakter navrhovaného právneho predpisu je bezpredmetné vyjadrovať sa k bodom 4., 5. a 6. doložky zlučiteľnosti.</w:t>
      </w:r>
    </w:p>
    <w:p w:rsidR="00CA5F22" w:rsidRPr="00D23890" w:rsidP="00CA5F22">
      <w:pPr>
        <w:rPr>
          <w:rFonts w:ascii="Times New Roman" w:hAnsi="Times New Roman" w:cs="Times New Roman"/>
          <w:b/>
          <w:bCs/>
          <w:color w:val="000000"/>
        </w:rPr>
      </w:pPr>
    </w:p>
    <w:p w:rsidR="00CA5F22" w:rsidRPr="00D23890" w:rsidP="00CA5F22">
      <w:pPr>
        <w:ind w:firstLine="425"/>
        <w:jc w:val="center"/>
        <w:rPr>
          <w:rFonts w:ascii="Times New Roman" w:hAnsi="Times New Roman" w:cs="Times New Roman"/>
          <w:b/>
          <w:bCs/>
          <w:color w:val="000000"/>
        </w:rPr>
      </w:pPr>
    </w:p>
    <w:p w:rsidR="00CA5F22" w:rsidRPr="00D23890" w:rsidP="00CA5F22">
      <w:pPr>
        <w:ind w:firstLine="425"/>
        <w:jc w:val="center"/>
        <w:rPr>
          <w:rFonts w:ascii="Times New Roman" w:hAnsi="Times New Roman" w:cs="Times New Roman"/>
          <w:b/>
          <w:bCs/>
          <w:color w:val="000000"/>
        </w:rPr>
      </w:pPr>
    </w:p>
    <w:p w:rsidR="00CA5F22" w:rsidRPr="00D23890" w:rsidP="00CA5F22">
      <w:pPr>
        <w:ind w:firstLine="425"/>
        <w:jc w:val="center"/>
        <w:rPr>
          <w:rFonts w:ascii="Times New Roman" w:hAnsi="Times New Roman" w:cs="Times New Roman"/>
          <w:b/>
          <w:bCs/>
          <w:color w:val="000000"/>
        </w:rPr>
      </w:pPr>
      <w:r w:rsidRPr="00D23890">
        <w:rPr>
          <w:rFonts w:ascii="Times New Roman" w:hAnsi="Times New Roman" w:cs="Times New Roman"/>
          <w:b/>
          <w:bCs/>
          <w:color w:val="000000"/>
        </w:rPr>
        <w:t>Doložka finančných, ekonomických, environmentálnych vplyvov,</w:t>
      </w:r>
    </w:p>
    <w:p w:rsidR="00CA5F22" w:rsidRPr="00D23890" w:rsidP="00CA5F22">
      <w:pPr>
        <w:ind w:firstLine="425"/>
        <w:jc w:val="center"/>
        <w:rPr>
          <w:rFonts w:ascii="Times New Roman" w:hAnsi="Times New Roman" w:cs="Times New Roman"/>
          <w:b/>
          <w:bCs/>
          <w:color w:val="000000"/>
        </w:rPr>
      </w:pPr>
      <w:r w:rsidRPr="00D23890">
        <w:rPr>
          <w:rFonts w:ascii="Times New Roman" w:hAnsi="Times New Roman" w:cs="Times New Roman"/>
          <w:b/>
          <w:bCs/>
          <w:color w:val="000000"/>
        </w:rPr>
        <w:t>vplyvov na zamestnanosť a podnikateľské prostredie</w:t>
      </w:r>
    </w:p>
    <w:p w:rsidR="00CA5F22" w:rsidRPr="00D23890" w:rsidP="00CA5F22">
      <w:pPr>
        <w:ind w:firstLine="425"/>
        <w:jc w:val="center"/>
        <w:rPr>
          <w:rFonts w:ascii="Times New Roman" w:hAnsi="Times New Roman" w:cs="Times New Roman"/>
          <w:b/>
          <w:bCs/>
          <w:color w:val="000000"/>
        </w:rPr>
      </w:pPr>
    </w:p>
    <w:p w:rsidR="00CA5F22" w:rsidRPr="00D23890" w:rsidP="00CA5F22">
      <w:pPr>
        <w:numPr>
          <w:ilvl w:val="0"/>
          <w:numId w:val="4"/>
        </w:numPr>
        <w:tabs>
          <w:tab w:val="left" w:pos="360"/>
          <w:tab w:val="left" w:pos="720"/>
        </w:tabs>
        <w:spacing w:after="120"/>
        <w:ind w:hanging="720"/>
        <w:jc w:val="both"/>
        <w:rPr>
          <w:rFonts w:ascii="Times New Roman" w:hAnsi="Times New Roman" w:cs="Times New Roman"/>
          <w:b/>
          <w:bCs/>
          <w:color w:val="000000"/>
        </w:rPr>
      </w:pPr>
      <w:r w:rsidRPr="00D23890">
        <w:rPr>
          <w:rFonts w:ascii="Times New Roman" w:hAnsi="Times New Roman" w:cs="Times New Roman"/>
          <w:b/>
          <w:bCs/>
          <w:color w:val="000000"/>
        </w:rPr>
        <w:t>Odhad dopadov na verejné financie</w:t>
      </w:r>
    </w:p>
    <w:p w:rsidR="00CA5F22" w:rsidRPr="00D23890" w:rsidP="00CA5F22">
      <w:pPr>
        <w:pStyle w:val="BodyText"/>
        <w:ind w:left="364"/>
        <w:rPr>
          <w:rFonts w:ascii="Times New Roman" w:hAnsi="Times New Roman" w:cs="Times New Roman"/>
          <w:bCs/>
          <w:iCs/>
          <w:lang w:val="sk-SK"/>
        </w:rPr>
      </w:pPr>
      <w:r w:rsidRPr="00D23890">
        <w:rPr>
          <w:rFonts w:ascii="Times New Roman" w:hAnsi="Times New Roman" w:cs="Times New Roman"/>
          <w:bCs/>
          <w:iCs/>
          <w:lang w:val="sk-SK"/>
        </w:rPr>
        <w:t xml:space="preserve">Navrhovaná právna úprava nepredstavuje žiadne nároky na štátny rozpočet, nezakladá zvýšené nároky na rozpočet samosprávnych krajov a rozpočet obcí. </w:t>
      </w:r>
    </w:p>
    <w:p w:rsidR="00CA5F22" w:rsidRPr="00D23890" w:rsidP="00CA5F22">
      <w:pPr>
        <w:tabs>
          <w:tab w:val="left" w:pos="360"/>
        </w:tabs>
        <w:rPr>
          <w:rFonts w:ascii="Times New Roman" w:hAnsi="Times New Roman" w:cs="Times New Roman"/>
          <w:color w:val="000000"/>
        </w:rPr>
      </w:pPr>
    </w:p>
    <w:p w:rsidR="00CA5F22" w:rsidRPr="00D23890" w:rsidP="00CA5F22">
      <w:pPr>
        <w:numPr>
          <w:ilvl w:val="0"/>
          <w:numId w:val="4"/>
        </w:numPr>
        <w:tabs>
          <w:tab w:val="clear" w:pos="720"/>
        </w:tabs>
        <w:spacing w:after="120"/>
        <w:ind w:left="360"/>
        <w:jc w:val="both"/>
        <w:rPr>
          <w:rFonts w:ascii="Times New Roman" w:hAnsi="Times New Roman" w:cs="Times New Roman"/>
          <w:color w:val="000000"/>
        </w:rPr>
      </w:pPr>
      <w:r w:rsidRPr="00D23890">
        <w:rPr>
          <w:rFonts w:ascii="Times New Roman" w:hAnsi="Times New Roman" w:cs="Times New Roman"/>
          <w:b/>
          <w:bCs/>
          <w:color w:val="000000"/>
        </w:rPr>
        <w:t xml:space="preserve">Odhad dopadov na obyvateľov, hospodárenie podnikateľskej sféry a iných právnických osôb </w:t>
      </w:r>
    </w:p>
    <w:p w:rsidR="00CA5F22" w:rsidRPr="00D23890" w:rsidP="00CA5F22">
      <w:pPr>
        <w:spacing w:after="120"/>
        <w:ind w:left="360"/>
        <w:jc w:val="both"/>
        <w:rPr>
          <w:rFonts w:ascii="Times New Roman" w:hAnsi="Times New Roman" w:cs="Times New Roman"/>
          <w:color w:val="000000"/>
        </w:rPr>
      </w:pPr>
      <w:r w:rsidRPr="00D23890">
        <w:rPr>
          <w:rFonts w:ascii="Times New Roman" w:hAnsi="Times New Roman" w:cs="Times New Roman"/>
          <w:color w:val="000000"/>
        </w:rPr>
        <w:t>Navrhovaná právna úprava nebude mať negatívny vplyv na</w:t>
      </w:r>
      <w:r w:rsidRPr="00D23890">
        <w:rPr>
          <w:rFonts w:ascii="Times New Roman" w:hAnsi="Times New Roman" w:cs="Times New Roman"/>
          <w:b/>
          <w:bCs/>
          <w:color w:val="000000"/>
        </w:rPr>
        <w:t xml:space="preserve"> </w:t>
      </w:r>
      <w:r w:rsidRPr="00D23890">
        <w:rPr>
          <w:rFonts w:ascii="Times New Roman" w:hAnsi="Times New Roman" w:cs="Times New Roman"/>
          <w:bCs/>
          <w:color w:val="000000"/>
        </w:rPr>
        <w:t>obyvateľov, hospodárenie podnikateľskej sféry a iných právnických osôb.</w:t>
      </w:r>
    </w:p>
    <w:p w:rsidR="00CA5F22" w:rsidRPr="00D23890" w:rsidP="00CA5F22">
      <w:pPr>
        <w:tabs>
          <w:tab w:val="left" w:pos="360"/>
        </w:tabs>
        <w:rPr>
          <w:rFonts w:ascii="Times New Roman" w:hAnsi="Times New Roman" w:cs="Times New Roman"/>
          <w:b/>
          <w:bCs/>
          <w:color w:val="000000"/>
          <w:sz w:val="20"/>
          <w:szCs w:val="20"/>
        </w:rPr>
      </w:pPr>
    </w:p>
    <w:p w:rsidR="00CA5F22" w:rsidRPr="00D23890" w:rsidP="00CA5F22">
      <w:pPr>
        <w:numPr>
          <w:ilvl w:val="0"/>
          <w:numId w:val="4"/>
        </w:numPr>
        <w:tabs>
          <w:tab w:val="left" w:pos="360"/>
          <w:tab w:val="left" w:pos="720"/>
        </w:tabs>
        <w:spacing w:after="120"/>
        <w:ind w:hanging="720"/>
        <w:jc w:val="both"/>
        <w:rPr>
          <w:rFonts w:ascii="Times New Roman" w:hAnsi="Times New Roman" w:cs="Times New Roman"/>
          <w:b/>
          <w:bCs/>
          <w:color w:val="000000"/>
        </w:rPr>
      </w:pPr>
      <w:r w:rsidRPr="00D23890">
        <w:rPr>
          <w:rFonts w:ascii="Times New Roman" w:hAnsi="Times New Roman" w:cs="Times New Roman"/>
          <w:b/>
          <w:bCs/>
          <w:color w:val="000000"/>
        </w:rPr>
        <w:t>Odhad dopadov na životné prostredie</w:t>
      </w:r>
    </w:p>
    <w:p w:rsidR="00CA5F22" w:rsidRPr="00D23890" w:rsidP="00CA5F22">
      <w:pPr>
        <w:tabs>
          <w:tab w:val="left" w:pos="360"/>
        </w:tabs>
        <w:spacing w:after="120"/>
        <w:ind w:firstLine="360"/>
        <w:rPr>
          <w:rFonts w:ascii="Times New Roman" w:hAnsi="Times New Roman" w:cs="Times New Roman"/>
          <w:color w:val="000000"/>
        </w:rPr>
      </w:pPr>
      <w:r w:rsidRPr="00D23890">
        <w:rPr>
          <w:rFonts w:ascii="Times New Roman" w:hAnsi="Times New Roman" w:cs="Times New Roman"/>
          <w:color w:val="000000"/>
        </w:rPr>
        <w:t xml:space="preserve">Navrhovaná právna úprava nebude mať negatívny dopad na životné prostredie. </w:t>
      </w:r>
    </w:p>
    <w:p w:rsidR="00CA5F22" w:rsidRPr="00D23890" w:rsidP="00CA5F22">
      <w:pPr>
        <w:tabs>
          <w:tab w:val="left" w:pos="360"/>
        </w:tabs>
        <w:rPr>
          <w:rFonts w:ascii="Times New Roman" w:hAnsi="Times New Roman" w:cs="Times New Roman"/>
          <w:color w:val="000000"/>
          <w:sz w:val="20"/>
          <w:szCs w:val="20"/>
        </w:rPr>
      </w:pPr>
    </w:p>
    <w:p w:rsidR="00CA5F22" w:rsidRPr="00D23890" w:rsidP="00CA5F22">
      <w:pPr>
        <w:numPr>
          <w:ilvl w:val="0"/>
          <w:numId w:val="4"/>
        </w:numPr>
        <w:tabs>
          <w:tab w:val="left" w:pos="360"/>
          <w:tab w:val="left" w:pos="720"/>
        </w:tabs>
        <w:spacing w:after="120"/>
        <w:ind w:hanging="720"/>
        <w:jc w:val="both"/>
        <w:rPr>
          <w:rFonts w:ascii="Times New Roman" w:hAnsi="Times New Roman" w:cs="Times New Roman"/>
          <w:b/>
          <w:bCs/>
          <w:color w:val="000000"/>
        </w:rPr>
      </w:pPr>
      <w:r w:rsidRPr="00D23890">
        <w:rPr>
          <w:rFonts w:ascii="Times New Roman" w:hAnsi="Times New Roman" w:cs="Times New Roman"/>
          <w:b/>
          <w:bCs/>
          <w:color w:val="000000"/>
        </w:rPr>
        <w:t>Odhad dopadov na zamestnanosť</w:t>
      </w:r>
    </w:p>
    <w:p w:rsidR="00CA5F22" w:rsidRPr="00D23890" w:rsidP="00CA5F22">
      <w:pPr>
        <w:tabs>
          <w:tab w:val="left" w:pos="360"/>
        </w:tabs>
        <w:spacing w:after="120"/>
        <w:rPr>
          <w:rFonts w:ascii="Times New Roman" w:hAnsi="Times New Roman" w:cs="Times New Roman"/>
          <w:b/>
          <w:bCs/>
          <w:color w:val="000000"/>
        </w:rPr>
      </w:pPr>
      <w:r w:rsidRPr="00D23890">
        <w:rPr>
          <w:rFonts w:ascii="Times New Roman" w:hAnsi="Times New Roman" w:cs="Times New Roman"/>
          <w:b/>
          <w:bCs/>
          <w:color w:val="000000"/>
        </w:rPr>
        <w:tab/>
      </w:r>
      <w:r w:rsidRPr="00D23890">
        <w:rPr>
          <w:rFonts w:ascii="Times New Roman" w:hAnsi="Times New Roman" w:cs="Times New Roman"/>
          <w:color w:val="000000"/>
        </w:rPr>
        <w:t xml:space="preserve">Nepredpokladá sa negatívny dopad na zamestnanosť v Slovenskej republike. </w:t>
      </w:r>
    </w:p>
    <w:p w:rsidR="00CA5F22" w:rsidRPr="00D23890" w:rsidP="00CA5F22">
      <w:pPr>
        <w:tabs>
          <w:tab w:val="left" w:pos="360"/>
        </w:tabs>
        <w:rPr>
          <w:rFonts w:ascii="Times New Roman" w:hAnsi="Times New Roman" w:cs="Times New Roman"/>
          <w:color w:val="000000"/>
          <w:sz w:val="20"/>
          <w:szCs w:val="20"/>
        </w:rPr>
      </w:pPr>
    </w:p>
    <w:p w:rsidR="00CA5F22" w:rsidRPr="00D23890" w:rsidP="00CA5F22">
      <w:pPr>
        <w:numPr>
          <w:ilvl w:val="0"/>
          <w:numId w:val="4"/>
        </w:numPr>
        <w:tabs>
          <w:tab w:val="left" w:pos="360"/>
          <w:tab w:val="left" w:pos="720"/>
        </w:tabs>
        <w:spacing w:after="120"/>
        <w:ind w:hanging="720"/>
        <w:jc w:val="both"/>
        <w:rPr>
          <w:rFonts w:ascii="Times New Roman" w:hAnsi="Times New Roman" w:cs="Times New Roman"/>
          <w:color w:val="000000"/>
        </w:rPr>
      </w:pPr>
      <w:r w:rsidRPr="00D23890">
        <w:rPr>
          <w:rFonts w:ascii="Times New Roman" w:hAnsi="Times New Roman" w:cs="Times New Roman"/>
          <w:b/>
          <w:bCs/>
          <w:color w:val="000000"/>
        </w:rPr>
        <w:t>Analýza vplyvov na podnikateľské prostredie</w:t>
      </w:r>
    </w:p>
    <w:p w:rsidR="008630AC" w:rsidP="00B3354D">
      <w:pPr>
        <w:ind w:left="360" w:hanging="360"/>
        <w:rPr>
          <w:rFonts w:ascii="Times New Roman" w:hAnsi="Times New Roman" w:cs="Times New Roman"/>
        </w:rPr>
      </w:pPr>
      <w:r w:rsidRPr="00D23890" w:rsidR="00CA5F22">
        <w:rPr>
          <w:rFonts w:ascii="Times New Roman" w:hAnsi="Times New Roman" w:cs="Times New Roman"/>
          <w:color w:val="000000"/>
        </w:rPr>
        <w:tab/>
        <w:t xml:space="preserve">Navrhovaná právna úprava nebude mať negatívny dopad na podnikateľské prostredie. </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959"/>
    <w:multiLevelType w:val="hybridMultilevel"/>
    <w:tmpl w:val="55DEBA56"/>
    <w:lvl w:ilvl="0">
      <w:start w:val="1"/>
      <w:numFmt w:val="decimal"/>
      <w:lvlText w:val="%1."/>
      <w:lvlJc w:val="left"/>
      <w:pPr>
        <w:tabs>
          <w:tab w:val="num" w:pos="720"/>
        </w:tabs>
        <w:ind w:left="720" w:hanging="360"/>
      </w:pPr>
      <w:rPr>
        <w:rFonts w:cs="Times New Roman"/>
        <w:b/>
        <w:rtl w:val="0"/>
      </w:rPr>
    </w:lvl>
    <w:lvl w:ilvl="1">
      <w:start w:val="1"/>
      <w:numFmt w:val="decimal"/>
      <w:lvlText w:val="%2."/>
      <w:lvlJc w:val="left"/>
      <w:pPr>
        <w:tabs>
          <w:tab w:val="num" w:pos="1440"/>
        </w:tabs>
        <w:ind w:left="1440" w:hanging="360"/>
      </w:pPr>
      <w:rPr>
        <w:rFonts w:cs="Times New Roman"/>
        <w:rtl w:val="0"/>
      </w:rPr>
    </w:lvl>
    <w:lvl w:ilvl="2">
      <w:start w:val="1"/>
      <w:numFmt w:val="decimal"/>
      <w:lvlText w:val="%3."/>
      <w:lvlJc w:val="left"/>
      <w:pPr>
        <w:tabs>
          <w:tab w:val="num" w:pos="2160"/>
        </w:tabs>
        <w:ind w:left="2160" w:hanging="36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decimal"/>
      <w:lvlText w:val="%5."/>
      <w:lvlJc w:val="left"/>
      <w:pPr>
        <w:tabs>
          <w:tab w:val="num" w:pos="3600"/>
        </w:tabs>
        <w:ind w:left="3600" w:hanging="360"/>
      </w:pPr>
      <w:rPr>
        <w:rFonts w:cs="Times New Roman"/>
        <w:rtl w:val="0"/>
      </w:rPr>
    </w:lvl>
    <w:lvl w:ilvl="5">
      <w:start w:val="1"/>
      <w:numFmt w:val="decimal"/>
      <w:lvlText w:val="%6."/>
      <w:lvlJc w:val="left"/>
      <w:pPr>
        <w:tabs>
          <w:tab w:val="num" w:pos="4320"/>
        </w:tabs>
        <w:ind w:left="4320" w:hanging="36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decimal"/>
      <w:lvlText w:val="%8."/>
      <w:lvlJc w:val="left"/>
      <w:pPr>
        <w:tabs>
          <w:tab w:val="num" w:pos="5760"/>
        </w:tabs>
        <w:ind w:left="5760" w:hanging="360"/>
      </w:pPr>
      <w:rPr>
        <w:rFonts w:cs="Times New Roman"/>
        <w:rtl w:val="0"/>
      </w:rPr>
    </w:lvl>
    <w:lvl w:ilvl="8">
      <w:start w:val="1"/>
      <w:numFmt w:val="decimal"/>
      <w:lvlText w:val="%9."/>
      <w:lvlJc w:val="left"/>
      <w:pPr>
        <w:tabs>
          <w:tab w:val="num" w:pos="6480"/>
        </w:tabs>
        <w:ind w:left="6480" w:hanging="360"/>
      </w:pPr>
      <w:rPr>
        <w:rFonts w:cs="Times New Roman"/>
        <w:rtl w:val="0"/>
      </w:rPr>
    </w:lvl>
  </w:abstractNum>
  <w:abstractNum w:abstractNumId="1">
    <w:nsid w:val="0D6813B0"/>
    <w:multiLevelType w:val="hybridMultilevel"/>
    <w:tmpl w:val="5D32E588"/>
    <w:lvl w:ilvl="0">
      <w:start w:val="1"/>
      <w:numFmt w:val="lowerLetter"/>
      <w:lvlText w:val="%1)"/>
      <w:lvlJc w:val="left"/>
      <w:pPr>
        <w:tabs>
          <w:tab w:val="num" w:pos="720"/>
        </w:tabs>
        <w:ind w:left="720" w:hanging="360"/>
      </w:pPr>
      <w:rPr>
        <w:rFonts w:cs="Times New Roman"/>
        <w:rtl w:val="0"/>
      </w:rPr>
    </w:lvl>
    <w:lvl w:ilvl="1">
      <w:start w:val="3"/>
      <w:numFmt w:val="bullet"/>
      <w:lvlText w:val="-"/>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
    <w:nsid w:val="3A8C45C6"/>
    <w:multiLevelType w:val="hybridMultilevel"/>
    <w:tmpl w:val="F8848E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B222B30"/>
    <w:multiLevelType w:val="hybridMultilevel"/>
    <w:tmpl w:val="23724772"/>
    <w:lvl w:ilvl="0">
      <w:start w:val="1"/>
      <w:numFmt w:val="decimal"/>
      <w:lvlText w:val="(%1)"/>
      <w:lvlJc w:val="left"/>
      <w:pPr>
        <w:tabs>
          <w:tab w:val="num" w:pos="795"/>
        </w:tabs>
        <w:ind w:left="795" w:hanging="43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2"/>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doNotUseIndentAsNumberingTabStop/>
    <w:allowSpaceOfSameStyleInTable/>
    <w:splitPgBreakAndParaMark/>
    <w:useAnsiKerningPairs/>
  </w:compat>
  <w:rsids>
    <w:rsidRoot w:val="00000000"/>
    <w:rsid w:val="001340A5"/>
    <w:rsid w:val="00460DCA"/>
    <w:rsid w:val="004F1A3B"/>
    <w:rsid w:val="005F09EA"/>
    <w:rsid w:val="00634025"/>
    <w:rsid w:val="008630AC"/>
    <w:rsid w:val="00877E2B"/>
    <w:rsid w:val="0096215B"/>
    <w:rsid w:val="009C63F5"/>
    <w:rsid w:val="00B3354D"/>
    <w:rsid w:val="00B95D01"/>
    <w:rsid w:val="00CA5F22"/>
    <w:rsid w:val="00CF3125"/>
    <w:rsid w:val="00D23890"/>
    <w:rsid w:val="00D53178"/>
    <w:rsid w:val="00E35C76"/>
    <w:rsid w:val="00F824EE"/>
    <w:rsid w:val="00F8270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2B"/>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uiPriority w:val="1"/>
    <w:semiHidden/>
    <w:unhideWhenUsed/>
  </w:style>
  <w:style w:type="paragraph" w:styleId="FootnoteText">
    <w:name w:val="footnote text"/>
    <w:basedOn w:val="Normal"/>
    <w:link w:val="TextpoznmkypodiarouChar"/>
    <w:semiHidden/>
    <w:unhideWhenUsed/>
    <w:rsid w:val="00877E2B"/>
    <w:pPr>
      <w:jc w:val="left"/>
    </w:pPr>
    <w:rPr>
      <w:sz w:val="20"/>
      <w:szCs w:val="20"/>
    </w:rPr>
  </w:style>
  <w:style w:type="character" w:customStyle="1" w:styleId="TextpoznmkypodiarouChar">
    <w:name w:val="Text poznámky pod čiarou Char"/>
    <w:basedOn w:val="DefaultParagraphFont"/>
    <w:link w:val="FootnoteText"/>
    <w:semiHidden/>
    <w:rsid w:val="00877E2B"/>
    <w:rPr>
      <w:rFonts w:cs="Times New Roman"/>
      <w:sz w:val="20"/>
      <w:szCs w:val="20"/>
      <w:rtl w:val="0"/>
    </w:rPr>
  </w:style>
  <w:style w:type="character" w:styleId="FootnoteReference">
    <w:name w:val="footnote reference"/>
    <w:basedOn w:val="DefaultParagraphFont"/>
    <w:semiHidden/>
    <w:unhideWhenUsed/>
    <w:rsid w:val="00877E2B"/>
    <w:rPr>
      <w:vertAlign w:val="superscript"/>
    </w:rPr>
  </w:style>
  <w:style w:type="paragraph" w:styleId="BodyText">
    <w:name w:val="Body Text"/>
    <w:basedOn w:val="Normal"/>
    <w:rsid w:val="00CA5F22"/>
    <w:pPr>
      <w:spacing w:after="120"/>
      <w:jc w:val="both"/>
    </w:pPr>
    <w:rPr>
      <w:lang w:val="cs-CZ"/>
    </w:rPr>
  </w:style>
  <w:style w:type="paragraph" w:styleId="Subtitle">
    <w:name w:val="Subtitle"/>
    <w:basedOn w:val="Normal"/>
    <w:qFormat/>
    <w:rsid w:val="00CA5F22"/>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73</TotalTime>
  <Pages>4</Pages>
  <Words>1007</Words>
  <Characters>5744</Characters>
  <Application>Microsoft Office Word</Application>
  <DocSecurity>0</DocSecurity>
  <Lines>0</Lines>
  <Paragraphs>0</Paragraphs>
  <ScaleCrop>false</ScaleCrop>
  <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Daniel</dc:creator>
  <cp:lastModifiedBy>GaspJarm</cp:lastModifiedBy>
  <cp:revision>15</cp:revision>
  <cp:lastPrinted>2010-04-20T10:20:00Z</cp:lastPrinted>
  <dcterms:created xsi:type="dcterms:W3CDTF">2010-04-19T20:15:00Z</dcterms:created>
  <dcterms:modified xsi:type="dcterms:W3CDTF">2010-04-22T12:38:00Z</dcterms:modified>
</cp:coreProperties>
</file>