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1F4B">
      <w:pPr>
        <w:pStyle w:val="Title"/>
        <w:rPr>
          <w:rFonts w:ascii="Times New Roman" w:hAnsi="Times New Roman" w:cs="Times New Roman"/>
        </w:rPr>
      </w:pPr>
    </w:p>
    <w:p w:rsidR="00233A93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NÁRODNÁ RADA SLOVENSKEJ REPUBLIKY</w:t>
      </w:r>
    </w:p>
    <w:p w:rsidR="00233A93">
      <w:pPr>
        <w:pStyle w:val="Sub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F163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volebné obdobie</w:t>
      </w: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233A93">
      <w:pPr>
        <w:rPr>
          <w:rFonts w:ascii="Times New Roman" w:hAnsi="Times New Roman" w:cs="Times New Roman"/>
          <w:b/>
          <w:sz w:val="28"/>
        </w:rPr>
      </w:pPr>
    </w:p>
    <w:p w:rsidR="00233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číslu :</w:t>
      </w:r>
      <w:r w:rsidR="00321E0B">
        <w:rPr>
          <w:rFonts w:ascii="Times New Roman" w:hAnsi="Times New Roman" w:cs="Times New Roman"/>
        </w:rPr>
        <w:t xml:space="preserve"> 211</w:t>
      </w:r>
      <w:r w:rsidR="003D6EDC">
        <w:rPr>
          <w:rFonts w:ascii="Times New Roman" w:hAnsi="Times New Roman" w:cs="Times New Roman"/>
        </w:rPr>
        <w:t>/</w:t>
      </w:r>
      <w:r w:rsidR="009F1034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ab/>
        <w:tab/>
        <w:tab/>
      </w:r>
    </w:p>
    <w:p w:rsidR="00233A93">
      <w:pPr>
        <w:rPr>
          <w:rFonts w:ascii="Times New Roman" w:hAnsi="Times New Roman" w:cs="Times New Roman"/>
        </w:rPr>
      </w:pPr>
    </w:p>
    <w:p w:rsidR="001D37AD">
      <w:pPr>
        <w:rPr>
          <w:rFonts w:ascii="Times New Roman" w:hAnsi="Times New Roman" w:cs="Times New Roman"/>
        </w:rPr>
      </w:pPr>
    </w:p>
    <w:p w:rsidR="00233A93">
      <w:pPr>
        <w:ind w:left="3540" w:firstLine="708"/>
        <w:rPr>
          <w:rFonts w:ascii="Times New Roman" w:hAnsi="Times New Roman" w:cs="Times New Roman"/>
          <w:b/>
          <w:bCs/>
          <w:sz w:val="28"/>
        </w:rPr>
      </w:pPr>
      <w:r w:rsidR="00321E0B">
        <w:rPr>
          <w:rFonts w:ascii="Times New Roman" w:hAnsi="Times New Roman" w:cs="Times New Roman"/>
          <w:b/>
          <w:bCs/>
          <w:sz w:val="28"/>
        </w:rPr>
        <w:t>1424</w:t>
      </w:r>
      <w:r>
        <w:rPr>
          <w:rFonts w:ascii="Times New Roman" w:hAnsi="Times New Roman" w:cs="Times New Roman"/>
          <w:b/>
          <w:bCs/>
          <w:sz w:val="28"/>
        </w:rPr>
        <w:t>a</w:t>
      </w:r>
    </w:p>
    <w:p w:rsidR="00233A93" w:rsidP="00987571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33A93" w:rsidP="00987571">
      <w:pPr>
        <w:pStyle w:val="Heading1"/>
        <w:spacing w:line="360" w:lineRule="auto"/>
        <w:rPr>
          <w:rFonts w:ascii="Times New Roman" w:hAnsi="Times New Roman" w:cs="Times New Roman"/>
        </w:rPr>
      </w:pPr>
      <w:r w:rsidR="008B0487">
        <w:rPr>
          <w:rFonts w:ascii="Times New Roman" w:hAnsi="Times New Roman" w:cs="Times New Roman"/>
        </w:rPr>
        <w:t>I n f o r m á c i</w:t>
      </w:r>
      <w:r w:rsidR="00987571">
        <w:rPr>
          <w:rFonts w:ascii="Times New Roman" w:hAnsi="Times New Roman" w:cs="Times New Roman"/>
        </w:rPr>
        <w:t> </w:t>
      </w:r>
      <w:r w:rsidR="008B0487">
        <w:rPr>
          <w:rFonts w:ascii="Times New Roman" w:hAnsi="Times New Roman" w:cs="Times New Roman"/>
        </w:rPr>
        <w:t>a</w:t>
      </w:r>
    </w:p>
    <w:p w:rsidR="00987571" w:rsidRPr="00987571" w:rsidP="00987571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987571">
        <w:rPr>
          <w:rFonts w:ascii="Times New Roman" w:hAnsi="Times New Roman" w:cs="Times New Roman"/>
          <w:b/>
        </w:rPr>
        <w:t>o výsledku rokovania</w:t>
      </w:r>
    </w:p>
    <w:p w:rsidR="00BF3C60">
      <w:pPr>
        <w:rPr>
          <w:rFonts w:ascii="Times New Roman" w:hAnsi="Times New Roman" w:cs="Times New Roman"/>
        </w:rPr>
      </w:pPr>
    </w:p>
    <w:p w:rsidR="00233A93" w:rsidRPr="009B4452" w:rsidP="009B4452">
      <w:pPr>
        <w:jc w:val="both"/>
        <w:rPr>
          <w:rFonts w:ascii="Times New Roman" w:hAnsi="Times New Roman" w:cs="Times New Roman"/>
          <w:b/>
        </w:rPr>
      </w:pPr>
      <w:r w:rsidRPr="009B4452">
        <w:rPr>
          <w:rFonts w:ascii="Times New Roman" w:hAnsi="Times New Roman" w:cs="Times New Roman"/>
          <w:b/>
        </w:rPr>
        <w:t>Výboru Národnej rady Slovenskej republiky pre fina</w:t>
      </w:r>
      <w:r w:rsidRPr="009B4452">
        <w:rPr>
          <w:rFonts w:ascii="Times New Roman" w:hAnsi="Times New Roman" w:cs="Times New Roman"/>
          <w:b/>
        </w:rPr>
        <w:t>ncie,</w:t>
      </w:r>
      <w:r w:rsidRPr="009B4452" w:rsidR="002B2710">
        <w:rPr>
          <w:rFonts w:ascii="Times New Roman" w:hAnsi="Times New Roman" w:cs="Times New Roman"/>
          <w:b/>
        </w:rPr>
        <w:t xml:space="preserve"> rozpočet a</w:t>
      </w:r>
      <w:r w:rsidR="00A01C0B">
        <w:rPr>
          <w:rFonts w:ascii="Times New Roman" w:hAnsi="Times New Roman" w:cs="Times New Roman"/>
          <w:b/>
        </w:rPr>
        <w:t> </w:t>
      </w:r>
      <w:r w:rsidRPr="009B4452" w:rsidR="002B2710">
        <w:rPr>
          <w:rFonts w:ascii="Times New Roman" w:hAnsi="Times New Roman" w:cs="Times New Roman"/>
          <w:b/>
        </w:rPr>
        <w:t>menu</w:t>
      </w:r>
      <w:r w:rsidR="00A01C0B">
        <w:rPr>
          <w:rFonts w:ascii="Times New Roman" w:hAnsi="Times New Roman" w:cs="Times New Roman"/>
          <w:b/>
        </w:rPr>
        <w:t>,</w:t>
      </w:r>
      <w:r w:rsidRPr="009B4452" w:rsidR="002B2710">
        <w:rPr>
          <w:rFonts w:ascii="Times New Roman" w:hAnsi="Times New Roman" w:cs="Times New Roman"/>
          <w:b/>
        </w:rPr>
        <w:t xml:space="preserve">  </w:t>
      </w:r>
      <w:r w:rsidRPr="009B4452">
        <w:rPr>
          <w:rFonts w:ascii="Times New Roman" w:hAnsi="Times New Roman" w:cs="Times New Roman"/>
          <w:b/>
        </w:rPr>
        <w:t xml:space="preserve"> Ústavnoprávneho výboru Nár</w:t>
      </w:r>
      <w:r w:rsidRPr="009B4452" w:rsidR="001D37AD">
        <w:rPr>
          <w:rFonts w:ascii="Times New Roman" w:hAnsi="Times New Roman" w:cs="Times New Roman"/>
          <w:b/>
        </w:rPr>
        <w:t>o</w:t>
      </w:r>
      <w:r w:rsidRPr="009B4452" w:rsidR="002B2710">
        <w:rPr>
          <w:rFonts w:ascii="Times New Roman" w:hAnsi="Times New Roman" w:cs="Times New Roman"/>
          <w:b/>
        </w:rPr>
        <w:t>dnej rady Slovenskej republiky</w:t>
      </w:r>
      <w:r w:rsidR="00321E0B">
        <w:rPr>
          <w:rFonts w:ascii="Times New Roman" w:hAnsi="Times New Roman" w:cs="Times New Roman"/>
          <w:b/>
        </w:rPr>
        <w:t xml:space="preserve"> a </w:t>
      </w:r>
      <w:r w:rsidRPr="009B4452" w:rsidR="00A01C0B">
        <w:rPr>
          <w:rFonts w:ascii="Times New Roman" w:hAnsi="Times New Roman" w:cs="Times New Roman"/>
          <w:b/>
        </w:rPr>
        <w:t xml:space="preserve">Výboru Národnej rady Slovenskej republiky pre </w:t>
      </w:r>
      <w:r w:rsidR="00321E0B">
        <w:rPr>
          <w:rFonts w:ascii="Times New Roman" w:hAnsi="Times New Roman" w:cs="Times New Roman"/>
          <w:b/>
        </w:rPr>
        <w:t>pôdohospodárstvo, životné prostredie a ochranu prírody</w:t>
      </w:r>
      <w:r w:rsidR="00A01C0B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o výsledku prerokovania</w:t>
      </w:r>
      <w:r w:rsidRPr="009B4452" w:rsidR="0045228D">
        <w:rPr>
          <w:rFonts w:ascii="Times New Roman" w:hAnsi="Times New Roman" w:cs="Times New Roman"/>
          <w:b/>
        </w:rPr>
        <w:t xml:space="preserve"> </w:t>
      </w:r>
      <w:r w:rsidRPr="00321E0B" w:rsidR="00321E0B">
        <w:rPr>
          <w:rFonts w:ascii="Times New Roman" w:hAnsi="Times New Roman" w:cs="Times New Roman"/>
          <w:b/>
        </w:rPr>
        <w:t>návrhu poslancov Národnej rady Slovenskej republiky Vladimíra MEČIARA a Tibora CABAJA na vydanie zákona, ktorým sa mení a dopĺňa zákon č. 222/2004 Z. z. o dani z pridanej hodnoty v znení neskorších predpisov (tlač 1424)</w:t>
      </w:r>
      <w:r w:rsidR="00321E0B">
        <w:rPr>
          <w:rFonts w:ascii="Times New Roman" w:hAnsi="Times New Roman" w:cs="Times New Roman"/>
          <w:b/>
        </w:rPr>
        <w:t xml:space="preserve"> </w:t>
      </w:r>
      <w:r w:rsidRPr="009B4452">
        <w:rPr>
          <w:rFonts w:ascii="Times New Roman" w:hAnsi="Times New Roman" w:cs="Times New Roman"/>
          <w:b/>
        </w:rPr>
        <w:t>v druhom čítaní (podľa § 78 zákona č. 350/1996 Z. z. o rokovacom poriadku Národnej</w:t>
      </w:r>
      <w:r w:rsidRPr="009B4452">
        <w:rPr>
          <w:rFonts w:ascii="Times New Roman" w:hAnsi="Times New Roman" w:cs="Times New Roman"/>
          <w:b/>
        </w:rPr>
        <w:t xml:space="preserve"> rady Slovenskej republiky v znení neskorších predpisov).</w:t>
      </w:r>
    </w:p>
    <w:p w:rsidR="00233A93" w:rsidRPr="00846B8E" w:rsidP="00846B8E">
      <w:pPr>
        <w:jc w:val="both"/>
        <w:rPr>
          <w:rFonts w:ascii="Times New Roman" w:hAnsi="Times New Roman" w:cs="Times New Roman"/>
          <w:b/>
        </w:rPr>
      </w:pPr>
      <w:r w:rsidRPr="00846B8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873586">
        <w:rPr>
          <w:rFonts w:ascii="Times New Roman" w:hAnsi="Times New Roman" w:cs="Times New Roman"/>
          <w:b/>
        </w:rPr>
        <w:t>____</w:t>
      </w:r>
    </w:p>
    <w:p w:rsidR="00233A93">
      <w:pPr>
        <w:rPr>
          <w:rFonts w:ascii="Times New Roman" w:hAnsi="Times New Roman" w:cs="Times New Roman"/>
          <w:b/>
        </w:rPr>
      </w:pPr>
    </w:p>
    <w:p w:rsidR="00C742A8">
      <w:pPr>
        <w:rPr>
          <w:rFonts w:ascii="Times New Roman" w:hAnsi="Times New Roman" w:cs="Times New Roman"/>
          <w:b/>
        </w:rPr>
      </w:pPr>
    </w:p>
    <w:p w:rsidR="00233A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menu, ako gestorský výbor, podáva Národnej rade Slovenskej republiky v súlade s § 79 ods. 1 zákona Národnej rady Slovenskej republiky č. 350/1996 Z. z. o rokovacom poriadku Národnej rady Slovenskej republiky v znení neskorších predpisov túto </w:t>
      </w:r>
      <w:r w:rsidR="00987571">
        <w:rPr>
          <w:rFonts w:ascii="Times New Roman" w:hAnsi="Times New Roman" w:cs="Times New Roman"/>
        </w:rPr>
        <w:t>informáciu</w:t>
      </w:r>
      <w:r>
        <w:rPr>
          <w:rFonts w:ascii="Times New Roman" w:hAnsi="Times New Roman" w:cs="Times New Roman"/>
        </w:rPr>
        <w:t xml:space="preserve"> výborov Národnej rady Slovenskej republiky o prerokov</w:t>
      </w:r>
      <w:r>
        <w:rPr>
          <w:rFonts w:ascii="Times New Roman" w:hAnsi="Times New Roman" w:cs="Times New Roman"/>
        </w:rPr>
        <w:t>aní vyššie uvedeného</w:t>
      </w:r>
      <w:r w:rsidR="001D62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návrhu zákona.</w:t>
      </w:r>
    </w:p>
    <w:p w:rsidR="00BF3C60">
      <w:pPr>
        <w:jc w:val="both"/>
        <w:rPr>
          <w:rFonts w:ascii="Times New Roman" w:hAnsi="Times New Roman" w:cs="Times New Roman"/>
        </w:rPr>
      </w:pPr>
      <w:r w:rsidR="00233A93">
        <w:rPr>
          <w:rFonts w:ascii="Times New Roman" w:hAnsi="Times New Roman" w:cs="Times New Roman"/>
        </w:rPr>
        <w:tab/>
        <w:tab/>
        <w:tab/>
        <w:tab/>
        <w:tab/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233A93">
      <w:pPr>
        <w:jc w:val="center"/>
        <w:rPr>
          <w:rFonts w:ascii="Times New Roman" w:hAnsi="Times New Roman" w:cs="Times New Roman"/>
          <w:b/>
          <w:bCs/>
        </w:rPr>
      </w:pPr>
    </w:p>
    <w:p w:rsidR="00233A93" w:rsidRPr="00C742A8" w:rsidP="0091798A">
      <w:pPr>
        <w:jc w:val="both"/>
        <w:rPr>
          <w:rFonts w:ascii="Times New Roman" w:hAnsi="Times New Roman" w:cs="Times New Roman"/>
          <w:bCs/>
        </w:rPr>
      </w:pPr>
      <w:r w:rsidRPr="0091798A">
        <w:rPr>
          <w:rFonts w:ascii="Times New Roman" w:hAnsi="Times New Roman" w:cs="Times New Roman"/>
        </w:rPr>
        <w:t>Národná rada Sl</w:t>
      </w:r>
      <w:r w:rsidRPr="0091798A" w:rsidR="00680EDA">
        <w:rPr>
          <w:rFonts w:ascii="Times New Roman" w:hAnsi="Times New Roman" w:cs="Times New Roman"/>
        </w:rPr>
        <w:t xml:space="preserve">ovenskej republiky </w:t>
      </w:r>
      <w:r w:rsidRPr="0091798A" w:rsidR="0018539F">
        <w:rPr>
          <w:rFonts w:ascii="Times New Roman" w:hAnsi="Times New Roman" w:cs="Times New Roman"/>
        </w:rPr>
        <w:t>uznesením</w:t>
      </w:r>
      <w:r w:rsidRPr="0091798A" w:rsidR="00CE5AB9">
        <w:rPr>
          <w:rFonts w:ascii="Times New Roman" w:hAnsi="Times New Roman" w:cs="Times New Roman"/>
        </w:rPr>
        <w:t xml:space="preserve"> </w:t>
      </w:r>
      <w:r w:rsidRPr="0091798A" w:rsidR="000965A1">
        <w:rPr>
          <w:rFonts w:ascii="Times New Roman" w:hAnsi="Times New Roman" w:cs="Times New Roman"/>
        </w:rPr>
        <w:t>č.</w:t>
      </w:r>
      <w:r w:rsidR="00A01C0B">
        <w:rPr>
          <w:rFonts w:ascii="Times New Roman" w:hAnsi="Times New Roman" w:cs="Times New Roman"/>
        </w:rPr>
        <w:t xml:space="preserve"> </w:t>
      </w:r>
      <w:r w:rsidR="0098145A">
        <w:rPr>
          <w:rFonts w:ascii="Times New Roman" w:hAnsi="Times New Roman" w:cs="Times New Roman"/>
        </w:rPr>
        <w:t>1928</w:t>
      </w:r>
      <w:r w:rsidRPr="0091798A" w:rsidR="00EA71B8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z</w:t>
      </w:r>
      <w:r w:rsidRPr="0091798A" w:rsidR="00893F40">
        <w:rPr>
          <w:rFonts w:ascii="Times New Roman" w:hAnsi="Times New Roman" w:cs="Times New Roman"/>
        </w:rPr>
        <w:t xml:space="preserve"> </w:t>
      </w:r>
      <w:r w:rsidR="0098145A">
        <w:rPr>
          <w:rFonts w:ascii="Times New Roman" w:hAnsi="Times New Roman" w:cs="Times New Roman"/>
        </w:rPr>
        <w:t>9</w:t>
      </w:r>
      <w:r w:rsidRPr="0091798A">
        <w:rPr>
          <w:rFonts w:ascii="Times New Roman" w:hAnsi="Times New Roman" w:cs="Times New Roman"/>
        </w:rPr>
        <w:t xml:space="preserve">. </w:t>
      </w:r>
      <w:r w:rsidR="00CD2A22">
        <w:rPr>
          <w:rFonts w:ascii="Times New Roman" w:hAnsi="Times New Roman" w:cs="Times New Roman"/>
        </w:rPr>
        <w:t xml:space="preserve">februára </w:t>
      </w:r>
      <w:r w:rsidRPr="0091798A">
        <w:rPr>
          <w:rFonts w:ascii="Times New Roman" w:hAnsi="Times New Roman" w:cs="Times New Roman"/>
        </w:rPr>
        <w:t>20</w:t>
      </w:r>
      <w:r w:rsidR="00CD2A22">
        <w:rPr>
          <w:rFonts w:ascii="Times New Roman" w:hAnsi="Times New Roman" w:cs="Times New Roman"/>
        </w:rPr>
        <w:t>10</w:t>
      </w:r>
      <w:r w:rsidRPr="0091798A" w:rsidR="009F77AE">
        <w:rPr>
          <w:rFonts w:ascii="Times New Roman" w:hAnsi="Times New Roman" w:cs="Times New Roman"/>
        </w:rPr>
        <w:t xml:space="preserve"> </w:t>
      </w:r>
      <w:r w:rsidRPr="0091798A">
        <w:rPr>
          <w:rFonts w:ascii="Times New Roman" w:hAnsi="Times New Roman" w:cs="Times New Roman"/>
        </w:rPr>
        <w:t>pridelila</w:t>
      </w:r>
      <w:r w:rsidRPr="00353558" w:rsidR="00353558">
        <w:rPr>
          <w:rFonts w:ascii="Times New Roman" w:hAnsi="Times New Roman" w:cs="Times New Roman"/>
          <w:b/>
        </w:rPr>
        <w:t xml:space="preserve"> </w:t>
      </w:r>
      <w:r w:rsidR="00321E0B">
        <w:rPr>
          <w:rFonts w:ascii="Times New Roman" w:hAnsi="Times New Roman" w:cs="Times New Roman"/>
        </w:rPr>
        <w:t>n</w:t>
      </w:r>
      <w:r w:rsidRPr="002C1226" w:rsidR="00321E0B">
        <w:rPr>
          <w:rFonts w:ascii="Times New Roman" w:hAnsi="Times New Roman" w:cs="Times New Roman"/>
        </w:rPr>
        <w:t>ávrh poslancov Národnej rady Slovenskej republiky Vladimíra MEČIARA a Tibora CABAJA na vydanie zákona, ktorým sa mení a dopĺňa zákon č. 222/2004 Z. z. o dani z pridanej hodnoty v znení neskorších predpisov (tlač 1424)</w:t>
      </w:r>
      <w:r w:rsidR="00321E0B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týmto výborom Národnej rady Slovenskej republiky</w:t>
      </w:r>
      <w:r w:rsidRPr="00DF21AE" w:rsidR="00184003">
        <w:rPr>
          <w:rFonts w:ascii="Times New Roman" w:hAnsi="Times New Roman" w:cs="Times New Roman"/>
        </w:rPr>
        <w:t xml:space="preserve"> </w:t>
      </w:r>
      <w:r w:rsidRPr="00DF21AE">
        <w:rPr>
          <w:rFonts w:ascii="Times New Roman" w:hAnsi="Times New Roman" w:cs="Times New Roman"/>
        </w:rPr>
        <w:t>:</w:t>
      </w:r>
    </w:p>
    <w:p w:rsidR="00EA71B8">
      <w:pPr>
        <w:pStyle w:val="BodyText2"/>
        <w:jc w:val="left"/>
        <w:rPr>
          <w:rFonts w:ascii="Times New Roman" w:hAnsi="Times New Roman" w:cs="Times New Roman"/>
        </w:rPr>
      </w:pPr>
    </w:p>
    <w:p w:rsidR="0017621D" w:rsidRPr="003D6EDC">
      <w:pPr>
        <w:pStyle w:val="BodyText2"/>
        <w:jc w:val="left"/>
        <w:rPr>
          <w:rFonts w:ascii="Times New Roman" w:hAnsi="Times New Roman" w:cs="Times New Roman"/>
        </w:rPr>
      </w:pP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Výboru Národnej rady Slovenskej republiky pre financie, rozpočet a menu</w:t>
      </w:r>
    </w:p>
    <w:p w:rsidR="00233A93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Ústavnoprávnemu výboru Národnej rady Slov</w:t>
      </w:r>
      <w:r>
        <w:rPr>
          <w:rFonts w:ascii="Times New Roman" w:hAnsi="Times New Roman" w:cs="Times New Roman"/>
        </w:rPr>
        <w:t>enskej republiky</w:t>
      </w:r>
    </w:p>
    <w:p w:rsidR="00DF21AE" w:rsidRPr="00DF21AE" w:rsidP="00227BF3">
      <w:pPr>
        <w:pStyle w:val="BodyText2"/>
        <w:numPr>
          <w:ilvl w:val="0"/>
          <w:numId w:val="1"/>
        </w:numPr>
        <w:tabs>
          <w:tab w:val="left" w:pos="1065"/>
        </w:tabs>
        <w:rPr>
          <w:rFonts w:ascii="Times New Roman" w:hAnsi="Times New Roman" w:cs="Times New Roman"/>
        </w:rPr>
      </w:pPr>
      <w:r w:rsidRPr="00DF21AE">
        <w:rPr>
          <w:rFonts w:ascii="Times New Roman" w:hAnsi="Times New Roman" w:cs="Times New Roman"/>
        </w:rPr>
        <w:t xml:space="preserve">Výboru Národnej rady Slovenskej republiky pre </w:t>
      </w:r>
      <w:r w:rsidR="00321E0B">
        <w:rPr>
          <w:rFonts w:ascii="Times New Roman" w:hAnsi="Times New Roman" w:cs="Times New Roman"/>
        </w:rPr>
        <w:t>pôdohospodárstvo, životné prostredie a ochranu prírody</w:t>
      </w:r>
      <w:r w:rsidR="00CD2A22">
        <w:rPr>
          <w:rFonts w:ascii="Times New Roman" w:hAnsi="Times New Roman" w:cs="Times New Roman"/>
        </w:rPr>
        <w:t xml:space="preserve"> </w:t>
      </w:r>
    </w:p>
    <w:p w:rsidR="004F7FF6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DF21AE" w:rsidP="004F7FF6">
      <w:pPr>
        <w:pStyle w:val="BodyText2"/>
        <w:ind w:left="705"/>
        <w:rPr>
          <w:rFonts w:ascii="Times New Roman" w:hAnsi="Times New Roman" w:cs="Times New Roman"/>
        </w:rPr>
      </w:pPr>
    </w:p>
    <w:p w:rsidR="000965A1" w:rsidP="002B2710">
      <w:pPr>
        <w:ind w:firstLine="705"/>
        <w:jc w:val="both"/>
        <w:rPr>
          <w:rFonts w:ascii="Times New Roman" w:hAnsi="Times New Roman" w:cs="Times New Roman"/>
          <w:b/>
          <w:sz w:val="28"/>
        </w:rPr>
      </w:pPr>
      <w:r w:rsidR="00233A93">
        <w:rPr>
          <w:rFonts w:ascii="Times New Roman" w:hAnsi="Times New Roman" w:cs="Times New Roman"/>
        </w:rPr>
        <w:t>Uvedené výbory prerokovali predmetný ná</w:t>
      </w:r>
      <w:r w:rsidR="00B057B4">
        <w:rPr>
          <w:rFonts w:ascii="Times New Roman" w:hAnsi="Times New Roman" w:cs="Times New Roman"/>
        </w:rPr>
        <w:t>vrh zá</w:t>
      </w:r>
      <w:r w:rsidR="002B2710">
        <w:rPr>
          <w:rFonts w:ascii="Times New Roman" w:hAnsi="Times New Roman" w:cs="Times New Roman"/>
        </w:rPr>
        <w:t>kona v stanovenom termíne.</w:t>
      </w:r>
    </w:p>
    <w:p w:rsidR="000965A1">
      <w:pPr>
        <w:pStyle w:val="BodyText2"/>
        <w:rPr>
          <w:rFonts w:ascii="Times New Roman" w:hAnsi="Times New Roman" w:cs="Times New Roman"/>
          <w:b/>
          <w:sz w:val="28"/>
        </w:rPr>
      </w:pPr>
    </w:p>
    <w:p w:rsidR="00737319">
      <w:pPr>
        <w:pStyle w:val="BodyText2"/>
        <w:rPr>
          <w:rFonts w:ascii="Times New Roman" w:hAnsi="Times New Roman" w:cs="Times New Roman"/>
          <w:b/>
          <w:sz w:val="28"/>
        </w:rPr>
      </w:pPr>
    </w:p>
    <w:p w:rsidR="00DF21AE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CD2A22">
      <w:pPr>
        <w:pStyle w:val="BodyText2"/>
        <w:rPr>
          <w:rFonts w:ascii="Times New Roman" w:hAnsi="Times New Roman" w:cs="Times New Roman"/>
          <w:b/>
          <w:sz w:val="28"/>
        </w:rPr>
      </w:pPr>
    </w:p>
    <w:p w:rsidR="00987571">
      <w:pPr>
        <w:pStyle w:val="BodyText2"/>
        <w:rPr>
          <w:rFonts w:ascii="Times New Roman" w:hAnsi="Times New Roman" w:cs="Times New Roman"/>
          <w:b/>
          <w:sz w:val="28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sz w:val="28"/>
        </w:rPr>
      </w:pPr>
    </w:p>
    <w:p w:rsidR="00233A93" w:rsidP="005B4301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Gestorský výbor nedostal do začatia rokovania</w:t>
      </w:r>
      <w:r w:rsidR="00AF0941">
        <w:rPr>
          <w:rFonts w:ascii="Times New Roman" w:hAnsi="Times New Roman" w:cs="Times New Roman"/>
        </w:rPr>
        <w:t xml:space="preserve"> o</w:t>
      </w:r>
      <w:r w:rsidRPr="00B057C9" w:rsidR="00B057C9">
        <w:rPr>
          <w:rFonts w:ascii="Times New Roman" w:hAnsi="Times New Roman" w:cs="Times New Roman"/>
        </w:rPr>
        <w:t xml:space="preserve"> </w:t>
      </w:r>
      <w:r w:rsidR="00321E0B">
        <w:rPr>
          <w:rFonts w:ascii="Times New Roman" w:hAnsi="Times New Roman" w:cs="Times New Roman"/>
        </w:rPr>
        <w:t>n</w:t>
      </w:r>
      <w:r w:rsidRPr="002C1226" w:rsidR="00321E0B">
        <w:rPr>
          <w:rFonts w:ascii="Times New Roman" w:hAnsi="Times New Roman" w:cs="Times New Roman"/>
        </w:rPr>
        <w:t>áv</w:t>
      </w:r>
      <w:r w:rsidRPr="002C1226" w:rsidR="00321E0B">
        <w:rPr>
          <w:rFonts w:ascii="Times New Roman" w:hAnsi="Times New Roman" w:cs="Times New Roman"/>
        </w:rPr>
        <w:t>rh</w:t>
      </w:r>
      <w:r w:rsidR="00321E0B">
        <w:rPr>
          <w:rFonts w:ascii="Times New Roman" w:hAnsi="Times New Roman" w:cs="Times New Roman"/>
        </w:rPr>
        <w:t>u</w:t>
      </w:r>
      <w:r w:rsidRPr="002C1226" w:rsidR="00321E0B">
        <w:rPr>
          <w:rFonts w:ascii="Times New Roman" w:hAnsi="Times New Roman" w:cs="Times New Roman"/>
        </w:rPr>
        <w:t xml:space="preserve"> poslancov Národnej rady Slovenskej republiky Vladimíra MEČIARA a Tibora CABAJA na vydanie zákona, ktorým sa mení a dopĺňa zákon č. 222/2004 Z. z. o dani z pridanej hodnoty v znení neskorších predpisov (tlač 1424)</w:t>
      </w:r>
      <w:r w:rsidR="00321E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stanoviská  poslancov Národnej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  <w:rPr>
          <w:rFonts w:ascii="Times New Roman" w:hAnsi="Times New Roman" w:cs="Times New Roman"/>
        </w:rPr>
      </w:pPr>
    </w:p>
    <w:p w:rsidR="00233A93">
      <w:pPr>
        <w:pStyle w:val="BodyText2"/>
        <w:ind w:firstLine="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501B42">
      <w:pPr>
        <w:pStyle w:val="BodyText2"/>
        <w:ind w:left="70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predmetnému návrhu zákona zaujali výbory Národnej rady Slovenskej republiky tieto </w:t>
      </w:r>
      <w:r>
        <w:rPr>
          <w:rFonts w:ascii="Times New Roman" w:hAnsi="Times New Roman" w:cs="Times New Roman"/>
        </w:rPr>
        <w:t>stanoviská:</w:t>
      </w:r>
    </w:p>
    <w:p w:rsidR="00E24C65">
      <w:pPr>
        <w:pStyle w:val="BodyText2"/>
        <w:ind w:firstLine="720"/>
        <w:rPr>
          <w:rFonts w:ascii="Times New Roman" w:hAnsi="Times New Roman" w:cs="Times New Roman"/>
        </w:rPr>
      </w:pPr>
    </w:p>
    <w:p w:rsidR="00301D8C" w:rsidP="00301D8C">
      <w:pPr>
        <w:pStyle w:val="BodyText2"/>
        <w:numPr>
          <w:ilvl w:val="0"/>
          <w:numId w:val="4"/>
        </w:numPr>
        <w:tabs>
          <w:tab w:val="left" w:pos="1080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Odporúčanie pre Národnú radu Slovenskej republiky návrh </w:t>
      </w:r>
      <w:r>
        <w:rPr>
          <w:rFonts w:ascii="Times New Roman" w:hAnsi="Times New Roman" w:cs="Times New Roman"/>
          <w:b/>
          <w:bCs/>
        </w:rPr>
        <w:t xml:space="preserve">schváliť </w:t>
      </w:r>
    </w:p>
    <w:p w:rsidR="00301D8C" w:rsidP="00301D8C">
      <w:pPr>
        <w:pStyle w:val="BodyText2"/>
        <w:ind w:left="1080" w:firstLine="3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 pozmeňujúcimi a doplňujúcimi návrhmi</w:t>
      </w:r>
    </w:p>
    <w:p w:rsidR="00301D8C" w:rsidP="00301D8C">
      <w:pPr>
        <w:pStyle w:val="BodyText2"/>
        <w:ind w:left="1080"/>
        <w:rPr>
          <w:rFonts w:ascii="Times New Roman" w:hAnsi="Times New Roman" w:cs="Times New Roman"/>
          <w:b/>
          <w:bCs/>
        </w:rPr>
      </w:pPr>
    </w:p>
    <w:p w:rsidR="00301D8C" w:rsidP="00301D8C">
      <w:pPr>
        <w:pStyle w:val="BodyText2"/>
        <w:numPr>
          <w:ilvl w:val="0"/>
          <w:numId w:val="1"/>
        </w:numPr>
        <w:tabs>
          <w:tab w:val="clear" w:pos="1065"/>
          <w:tab w:val="left" w:pos="1425"/>
        </w:tabs>
        <w:ind w:left="1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 Národnej rady Slovenskej republiky pre financie, rozpočet a </w:t>
      </w:r>
      <w:r w:rsidR="00E24C65">
        <w:rPr>
          <w:rFonts w:ascii="Times New Roman" w:hAnsi="Times New Roman" w:cs="Times New Roman"/>
        </w:rPr>
        <w:t>menu                          (</w:t>
      </w:r>
      <w:r>
        <w:rPr>
          <w:rFonts w:ascii="Times New Roman" w:hAnsi="Times New Roman" w:cs="Times New Roman"/>
        </w:rPr>
        <w:t xml:space="preserve">uzn. č. </w:t>
      </w:r>
      <w:r w:rsidR="002C2A6D">
        <w:rPr>
          <w:rFonts w:ascii="Times New Roman" w:hAnsi="Times New Roman" w:cs="Times New Roman"/>
        </w:rPr>
        <w:t>658</w:t>
      </w:r>
      <w:r w:rsidR="00B40188">
        <w:rPr>
          <w:rFonts w:ascii="Times New Roman" w:hAnsi="Times New Roman" w:cs="Times New Roman"/>
        </w:rPr>
        <w:t xml:space="preserve"> zo dňa </w:t>
      </w:r>
      <w:r w:rsidR="00321E0B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. </w:t>
      </w:r>
      <w:r w:rsidR="00CD2A22">
        <w:rPr>
          <w:rFonts w:ascii="Times New Roman" w:hAnsi="Times New Roman" w:cs="Times New Roman"/>
        </w:rPr>
        <w:t>februára 2010</w:t>
      </w:r>
      <w:r>
        <w:rPr>
          <w:rFonts w:ascii="Times New Roman" w:hAnsi="Times New Roman" w:cs="Times New Roman"/>
        </w:rPr>
        <w:t>)</w:t>
      </w:r>
    </w:p>
    <w:p w:rsidR="002C2A6D" w:rsidP="002C2A6D">
      <w:pPr>
        <w:pStyle w:val="BodyText2"/>
        <w:ind w:left="1065"/>
        <w:rPr>
          <w:rFonts w:ascii="Times New Roman" w:hAnsi="Times New Roman" w:cs="Times New Roman"/>
        </w:rPr>
      </w:pPr>
    </w:p>
    <w:p w:rsidR="002C2A6D" w:rsidP="002C2A6D">
      <w:pPr>
        <w:pStyle w:val="BodyText2"/>
        <w:numPr>
          <w:ilvl w:val="0"/>
          <w:numId w:val="1"/>
        </w:numPr>
        <w:tabs>
          <w:tab w:val="clear" w:pos="1065"/>
          <w:tab w:val="left" w:pos="1440"/>
        </w:tabs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ýbor</w:t>
      </w:r>
      <w:r w:rsidRPr="00DF21AE">
        <w:rPr>
          <w:rFonts w:ascii="Times New Roman" w:hAnsi="Times New Roman" w:cs="Times New Roman"/>
        </w:rPr>
        <w:t xml:space="preserve"> Národne</w:t>
      </w:r>
      <w:r>
        <w:rPr>
          <w:rFonts w:ascii="Times New Roman" w:hAnsi="Times New Roman" w:cs="Times New Roman"/>
        </w:rPr>
        <w:t>j rady Slovenskej republiky pre pôdohospodárstvo, životné prostredie</w:t>
      </w:r>
      <w:r w:rsidR="008C59F1">
        <w:rPr>
          <w:rFonts w:ascii="Times New Roman" w:hAnsi="Times New Roman" w:cs="Times New Roman"/>
        </w:rPr>
        <w:t xml:space="preserve"> a ochranu prírody  (uzn. č. 553</w:t>
      </w:r>
      <w:r>
        <w:rPr>
          <w:rFonts w:ascii="Times New Roman" w:hAnsi="Times New Roman" w:cs="Times New Roman"/>
        </w:rPr>
        <w:t xml:space="preserve"> zo dňa 25. februára 2010)</w:t>
      </w:r>
    </w:p>
    <w:p w:rsidR="00C742A8" w:rsidP="00C742A8">
      <w:pPr>
        <w:pStyle w:val="BodyText2"/>
        <w:ind w:left="372" w:firstLine="708"/>
        <w:rPr>
          <w:rFonts w:ascii="Times New Roman" w:hAnsi="Times New Roman" w:cs="Times New Roman"/>
        </w:rPr>
      </w:pPr>
    </w:p>
    <w:p w:rsidR="002C2A6D" w:rsidP="002C2A6D">
      <w:pPr>
        <w:pStyle w:val="BodyTextIndent2"/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 w:cs="Times New Roman"/>
        </w:rPr>
      </w:pPr>
      <w:r w:rsidR="00C742A8">
        <w:rPr>
          <w:rFonts w:ascii="Times New Roman" w:hAnsi="Times New Roman" w:cs="Times New Roman"/>
        </w:rPr>
        <w:t>Ústavnoprávny výbor Národ</w:t>
      </w:r>
      <w:r w:rsidR="00E24C65">
        <w:rPr>
          <w:rFonts w:ascii="Times New Roman" w:hAnsi="Times New Roman" w:cs="Times New Roman"/>
        </w:rPr>
        <w:t xml:space="preserve">nej rady Slovenskej republiky </w:t>
      </w:r>
      <w:r>
        <w:rPr>
          <w:rFonts w:ascii="Times New Roman" w:hAnsi="Times New Roman" w:cs="Times New Roman"/>
          <w:b/>
        </w:rPr>
        <w:t>neprijal</w:t>
      </w:r>
      <w:r>
        <w:rPr>
          <w:rFonts w:ascii="Times New Roman" w:hAnsi="Times New Roman" w:cs="Times New Roman"/>
        </w:rPr>
        <w:t xml:space="preserve"> platné uznesenie, nakoľko návrh uznesenia nezískal podporu potrebnej nadpolovičnej väčšiny prítomných poslancov v súlade s § 52 ods. 4 zákona NR SR č. 350/1996 Z. z. o rokovacom poriadku v znení neskorších predpisov a čl. 84 ods. 2 Ústavy SR v znení neskorších predpisov (celkový počet 12 poslancov, prítomných 7, za návrh hlasovali 2 poslanci,  0 poslancov bolo proti  a 5 sa zdržali hlasovania)</w:t>
      </w:r>
    </w:p>
    <w:p w:rsidR="00550179" w:rsidP="00C742A8">
      <w:pPr>
        <w:pStyle w:val="BodyText2"/>
        <w:ind w:firstLine="720"/>
        <w:rPr>
          <w:rFonts w:ascii="Times New Roman" w:hAnsi="Times New Roman" w:cs="Times New Roman"/>
        </w:rPr>
      </w:pPr>
    </w:p>
    <w:p w:rsidR="00321E0B">
      <w:pPr>
        <w:pStyle w:val="BodyText2"/>
        <w:ind w:firstLine="720"/>
        <w:rPr>
          <w:rFonts w:ascii="Times New Roman" w:hAnsi="Times New Roman" w:cs="Times New Roman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233A93">
      <w:pPr>
        <w:pStyle w:val="BodyText2"/>
        <w:ind w:left="1065"/>
        <w:jc w:val="center"/>
        <w:rPr>
          <w:rFonts w:ascii="Times New Roman" w:hAnsi="Times New Roman" w:cs="Times New Roman"/>
          <w:b/>
        </w:rPr>
      </w:pPr>
    </w:p>
    <w:p w:rsidR="00233A93">
      <w:pPr>
        <w:pStyle w:val="BodyText2"/>
        <w:ind w:firstLine="708"/>
        <w:jc w:val="left"/>
        <w:rPr>
          <w:rFonts w:ascii="Times New Roman" w:hAnsi="Times New Roman" w:cs="Times New Roman"/>
        </w:rPr>
      </w:pPr>
      <w:r w:rsidRPr="00AC16EF" w:rsidR="00EB7C0C">
        <w:rPr>
          <w:rFonts w:ascii="Times New Roman" w:hAnsi="Times New Roman" w:cs="Times New Roman"/>
        </w:rPr>
        <w:t>Z uzn</w:t>
      </w:r>
      <w:r w:rsidR="00E37D6A">
        <w:rPr>
          <w:rFonts w:ascii="Times New Roman" w:hAnsi="Times New Roman" w:cs="Times New Roman"/>
        </w:rPr>
        <w:t>esení</w:t>
      </w:r>
      <w:r w:rsidRPr="00AC16EF">
        <w:rPr>
          <w:rFonts w:ascii="Times New Roman" w:hAnsi="Times New Roman" w:cs="Times New Roman"/>
        </w:rPr>
        <w:t xml:space="preserve"> výbor</w:t>
      </w:r>
      <w:r w:rsidR="00E37D6A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 xml:space="preserve"> Národnej ra</w:t>
      </w:r>
      <w:r w:rsidR="008E1580">
        <w:rPr>
          <w:rFonts w:ascii="Times New Roman" w:hAnsi="Times New Roman" w:cs="Times New Roman"/>
        </w:rPr>
        <w:t>dy Slovenskej republ</w:t>
      </w:r>
      <w:r w:rsidR="0085078D">
        <w:rPr>
          <w:rFonts w:ascii="Times New Roman" w:hAnsi="Times New Roman" w:cs="Times New Roman"/>
        </w:rPr>
        <w:t xml:space="preserve">iky </w:t>
      </w:r>
      <w:r w:rsidRPr="00AC16EF" w:rsidR="0085078D">
        <w:rPr>
          <w:rFonts w:ascii="Times New Roman" w:hAnsi="Times New Roman" w:cs="Times New Roman"/>
        </w:rPr>
        <w:t>uvedených</w:t>
      </w:r>
      <w:r w:rsidRPr="00AC16EF">
        <w:rPr>
          <w:rFonts w:ascii="Times New Roman" w:hAnsi="Times New Roman" w:cs="Times New Roman"/>
        </w:rPr>
        <w:t xml:space="preserve"> pod bodom</w:t>
      </w:r>
      <w:r>
        <w:rPr>
          <w:rFonts w:ascii="Times New Roman" w:hAnsi="Times New Roman" w:cs="Times New Roman"/>
        </w:rPr>
        <w:t xml:space="preserve"> III. tejto správy vyplynuli </w:t>
      </w:r>
      <w:r w:rsidR="00F17DF1">
        <w:rPr>
          <w:rFonts w:ascii="Times New Roman" w:hAnsi="Times New Roman" w:cs="Times New Roman"/>
        </w:rPr>
        <w:t>tieto</w:t>
      </w:r>
      <w:r>
        <w:rPr>
          <w:rFonts w:ascii="Times New Roman" w:hAnsi="Times New Roman" w:cs="Times New Roman"/>
        </w:rPr>
        <w:t xml:space="preserve"> </w:t>
      </w:r>
      <w:r w:rsidR="00115AB5">
        <w:rPr>
          <w:rFonts w:ascii="Times New Roman" w:hAnsi="Times New Roman" w:cs="Times New Roman"/>
        </w:rPr>
        <w:t>p</w:t>
      </w:r>
      <w:r w:rsidR="00D3131A">
        <w:rPr>
          <w:rFonts w:ascii="Times New Roman" w:hAnsi="Times New Roman" w:cs="Times New Roman"/>
        </w:rPr>
        <w:t>ozmeňujúce a doplňujúce návrhy :</w:t>
      </w:r>
    </w:p>
    <w:p w:rsidR="002B5385">
      <w:pPr>
        <w:pStyle w:val="BodyText2"/>
        <w:ind w:firstLine="708"/>
        <w:jc w:val="left"/>
        <w:rPr>
          <w:rFonts w:ascii="Times New Roman" w:hAnsi="Times New Roman" w:cs="Times New Roman"/>
        </w:rPr>
      </w:pPr>
    </w:p>
    <w:p w:rsidR="002C2A6D" w:rsidRPr="003C4784" w:rsidP="002C2A6D">
      <w:pPr>
        <w:jc w:val="both"/>
        <w:rPr>
          <w:rFonts w:ascii="Times New Roman" w:hAnsi="Times New Roman" w:cs="Times New Roman"/>
          <w:b/>
          <w:u w:val="single"/>
        </w:rPr>
      </w:pPr>
      <w:r w:rsidRPr="003C4784">
        <w:rPr>
          <w:rFonts w:ascii="Times New Roman" w:hAnsi="Times New Roman" w:cs="Times New Roman"/>
          <w:b/>
        </w:rPr>
        <w:t xml:space="preserve">1. </w:t>
      </w:r>
      <w:r w:rsidRPr="003C4784">
        <w:rPr>
          <w:rFonts w:ascii="Times New Roman" w:hAnsi="Times New Roman" w:cs="Times New Roman"/>
          <w:b/>
          <w:u w:val="single"/>
        </w:rPr>
        <w:t>K čl. I  1. bodu</w:t>
      </w:r>
    </w:p>
    <w:p w:rsidR="002C2A6D" w:rsidRPr="003C4784" w:rsidP="002C2A6D">
      <w:pPr>
        <w:ind w:left="300"/>
        <w:jc w:val="both"/>
        <w:rPr>
          <w:rFonts w:ascii="Times New Roman" w:hAnsi="Times New Roman" w:cs="Times New Roman"/>
        </w:rPr>
      </w:pPr>
      <w:r w:rsidRPr="003C4784">
        <w:rPr>
          <w:rFonts w:ascii="Times New Roman" w:hAnsi="Times New Roman" w:cs="Times New Roman"/>
        </w:rPr>
        <w:t>V čl. I v 1. bode v § 27 ods. 1 odkaz 6aa) za slovami „podľa osobitných predpisov“ nahradiť odkazom 6ad).</w:t>
      </w:r>
    </w:p>
    <w:p w:rsidR="002C2A6D" w:rsidRPr="003C4784" w:rsidP="002C2A6D">
      <w:pPr>
        <w:rPr>
          <w:rFonts w:ascii="Times New Roman" w:hAnsi="Times New Roman" w:cs="Times New Roman"/>
        </w:rPr>
      </w:pPr>
    </w:p>
    <w:p w:rsidR="002C2A6D" w:rsidRPr="003C4784" w:rsidP="002C2A6D">
      <w:pPr>
        <w:ind w:left="2304"/>
        <w:jc w:val="both"/>
        <w:rPr>
          <w:rFonts w:ascii="Times New Roman" w:hAnsi="Times New Roman" w:cs="Times New Roman"/>
        </w:rPr>
      </w:pPr>
      <w:r w:rsidRPr="003C4784">
        <w:rPr>
          <w:rFonts w:ascii="Times New Roman" w:hAnsi="Times New Roman" w:cs="Times New Roman"/>
        </w:rPr>
        <w:t>Ide o legislatívno-technickú úpravu. Platné znenie zákona č. 222/2004 Z. z. o dani z pridanej hodnoty v rámci odkazového aparátu  už obsahuje odkaz 6aa)  a to v § 19 ods. 10. Z hľadiska systematiky zákona a existujúceho odkazového aparátu je potrebné odkaz 6aa označiť ako odkaz 6ad).</w:t>
      </w:r>
    </w:p>
    <w:p w:rsidR="002C2A6D" w:rsidRPr="003C4784" w:rsidP="002C2A6D">
      <w:pPr>
        <w:rPr>
          <w:rFonts w:ascii="Times New Roman" w:hAnsi="Times New Roman" w:cs="Times New Roman"/>
        </w:rPr>
      </w:pPr>
    </w:p>
    <w:p w:rsidR="002C2A6D" w:rsidP="002C2A6D">
      <w:pPr>
        <w:ind w:left="2304"/>
        <w:jc w:val="both"/>
        <w:rPr>
          <w:rFonts w:ascii="Times New Roman" w:hAnsi="Times New Roman" w:cs="Times New Roman"/>
          <w:b/>
        </w:rPr>
      </w:pPr>
      <w:r w:rsidRPr="003C4784">
        <w:rPr>
          <w:rFonts w:ascii="Times New Roman" w:hAnsi="Times New Roman" w:cs="Times New Roman"/>
          <w:b/>
        </w:rPr>
        <w:t>Výbor NR SR pre financie, rozpočet a</w:t>
      </w:r>
      <w:r w:rsidR="008C59F1">
        <w:rPr>
          <w:rFonts w:ascii="Times New Roman" w:hAnsi="Times New Roman" w:cs="Times New Roman"/>
          <w:b/>
        </w:rPr>
        <w:t> </w:t>
      </w:r>
      <w:r w:rsidRPr="003C4784">
        <w:rPr>
          <w:rFonts w:ascii="Times New Roman" w:hAnsi="Times New Roman" w:cs="Times New Roman"/>
          <w:b/>
        </w:rPr>
        <w:t>menu</w:t>
      </w:r>
    </w:p>
    <w:p w:rsidR="008C59F1" w:rsidP="008C59F1">
      <w:pPr>
        <w:pStyle w:val="BodyText2"/>
        <w:ind w:left="2124" w:firstLine="180"/>
        <w:rPr>
          <w:rFonts w:ascii="Times New Roman" w:hAnsi="Times New Roman" w:cs="Times New Roman"/>
          <w:b/>
        </w:rPr>
      </w:pPr>
      <w:r w:rsidRPr="00E24C65">
        <w:rPr>
          <w:rFonts w:ascii="Times New Roman" w:hAnsi="Times New Roman" w:cs="Times New Roman"/>
          <w:b/>
        </w:rPr>
        <w:t xml:space="preserve">Výbor NR SR pre </w:t>
      </w:r>
      <w:r w:rsidRPr="00361838">
        <w:rPr>
          <w:rFonts w:ascii="Times New Roman" w:hAnsi="Times New Roman" w:cs="Times New Roman"/>
          <w:b/>
        </w:rPr>
        <w:t xml:space="preserve">pôdohospodárstvo, životné prostredie a ochranu </w:t>
      </w:r>
      <w:r>
        <w:rPr>
          <w:rFonts w:ascii="Times New Roman" w:hAnsi="Times New Roman" w:cs="Times New Roman"/>
          <w:b/>
        </w:rPr>
        <w:t xml:space="preserve">  </w:t>
      </w:r>
    </w:p>
    <w:p w:rsidR="008C59F1" w:rsidRPr="00361838" w:rsidP="008C59F1">
      <w:pPr>
        <w:pStyle w:val="BodyText2"/>
        <w:ind w:left="2124" w:firstLine="180"/>
        <w:rPr>
          <w:rFonts w:ascii="Times New Roman" w:hAnsi="Times New Roman" w:cs="Times New Roman"/>
          <w:b/>
        </w:rPr>
      </w:pPr>
      <w:r w:rsidRPr="00361838">
        <w:rPr>
          <w:rFonts w:ascii="Times New Roman" w:hAnsi="Times New Roman" w:cs="Times New Roman"/>
          <w:b/>
        </w:rPr>
        <w:t xml:space="preserve">prírody </w:t>
      </w:r>
    </w:p>
    <w:p w:rsidR="002C2A6D" w:rsidRPr="003C4784" w:rsidP="002C2A6D">
      <w:pPr>
        <w:pStyle w:val="BodyTextIndent3"/>
        <w:tabs>
          <w:tab w:val="left" w:pos="2280"/>
        </w:tabs>
        <w:rPr>
          <w:rFonts w:ascii="Times New Roman" w:hAnsi="Times New Roman" w:cs="Times New Roman"/>
          <w:b/>
          <w:lang w:val="sk-SK"/>
        </w:rPr>
      </w:pPr>
      <w:r w:rsidRPr="003C4784">
        <w:rPr>
          <w:rFonts w:ascii="Times New Roman" w:hAnsi="Times New Roman" w:cs="Times New Roman"/>
          <w:lang w:val="sk-SK"/>
        </w:rPr>
        <w:tab/>
      </w:r>
    </w:p>
    <w:p w:rsidR="002C2A6D" w:rsidRPr="003C4784" w:rsidP="002C2A6D">
      <w:pPr>
        <w:pStyle w:val="BodyText"/>
        <w:tabs>
          <w:tab w:val="left" w:pos="3600"/>
        </w:tabs>
        <w:ind w:left="3600"/>
        <w:rPr>
          <w:rFonts w:ascii="Times New Roman" w:hAnsi="Times New Roman" w:cs="Times New Roman"/>
          <w:sz w:val="22"/>
          <w:szCs w:val="22"/>
        </w:rPr>
      </w:pPr>
    </w:p>
    <w:p w:rsidR="002C2A6D" w:rsidP="002C2A6D">
      <w:pPr>
        <w:rPr>
          <w:rFonts w:ascii="Times New Roman" w:hAnsi="Times New Roman" w:cs="Times New Roman"/>
        </w:rPr>
      </w:pPr>
    </w:p>
    <w:p w:rsidR="006E1ECD" w:rsidRPr="003C4784" w:rsidP="002C2A6D">
      <w:pPr>
        <w:rPr>
          <w:rFonts w:ascii="Times New Roman" w:hAnsi="Times New Roman" w:cs="Times New Roman"/>
        </w:rPr>
      </w:pPr>
    </w:p>
    <w:p w:rsidR="002C2A6D" w:rsidRPr="003C4784" w:rsidP="002C2A6D">
      <w:pPr>
        <w:rPr>
          <w:rFonts w:ascii="Times New Roman" w:hAnsi="Times New Roman" w:cs="Times New Roman"/>
        </w:rPr>
      </w:pPr>
    </w:p>
    <w:p w:rsidR="002C2A6D" w:rsidRPr="003C4784" w:rsidP="002C2A6D">
      <w:pPr>
        <w:rPr>
          <w:rFonts w:ascii="Times New Roman" w:hAnsi="Times New Roman" w:cs="Times New Roman"/>
          <w:b/>
          <w:u w:val="single"/>
        </w:rPr>
      </w:pPr>
      <w:r w:rsidRPr="003C4784">
        <w:rPr>
          <w:rFonts w:ascii="Times New Roman" w:hAnsi="Times New Roman" w:cs="Times New Roman"/>
          <w:b/>
        </w:rPr>
        <w:t xml:space="preserve">2. </w:t>
      </w:r>
      <w:r w:rsidRPr="003C4784">
        <w:rPr>
          <w:rFonts w:ascii="Times New Roman" w:hAnsi="Times New Roman" w:cs="Times New Roman"/>
          <w:b/>
          <w:u w:val="single"/>
        </w:rPr>
        <w:t>K čl. I  2. bodu</w:t>
      </w:r>
    </w:p>
    <w:p w:rsidR="002C2A6D" w:rsidRPr="003C4784" w:rsidP="002C2A6D">
      <w:pPr>
        <w:ind w:left="300"/>
        <w:jc w:val="both"/>
        <w:rPr>
          <w:rFonts w:ascii="Times New Roman" w:hAnsi="Times New Roman" w:cs="Times New Roman"/>
        </w:rPr>
      </w:pPr>
      <w:r w:rsidRPr="003C4784">
        <w:rPr>
          <w:rFonts w:ascii="Times New Roman" w:hAnsi="Times New Roman" w:cs="Times New Roman"/>
        </w:rPr>
        <w:t xml:space="preserve">V čl. I. 2. bode  v úvodnej vete  slová </w:t>
      </w:r>
      <w:r w:rsidR="006E1ECD">
        <w:rPr>
          <w:rFonts w:ascii="Times New Roman" w:hAnsi="Times New Roman" w:cs="Times New Roman"/>
        </w:rPr>
        <w:t>„k odkazu 6aa“ nahradiť slovami</w:t>
      </w:r>
      <w:r w:rsidRPr="003C4784">
        <w:rPr>
          <w:rFonts w:ascii="Times New Roman" w:hAnsi="Times New Roman" w:cs="Times New Roman"/>
        </w:rPr>
        <w:t xml:space="preserve"> „k odkazu 6ad)“  a v texte poznámky pod čiarou  slová „6aa“  nahradiť slovami „6ad“.</w:t>
      </w:r>
    </w:p>
    <w:p w:rsidR="002C2A6D" w:rsidRPr="003C4784" w:rsidP="002C2A6D">
      <w:pPr>
        <w:rPr>
          <w:rFonts w:ascii="Times New Roman" w:hAnsi="Times New Roman" w:cs="Times New Roman"/>
        </w:rPr>
      </w:pPr>
    </w:p>
    <w:p w:rsidR="002C2A6D" w:rsidRPr="003C4784" w:rsidP="002C2A6D">
      <w:pPr>
        <w:ind w:left="708" w:firstLine="708"/>
        <w:rPr>
          <w:rFonts w:ascii="Times New Roman" w:hAnsi="Times New Roman" w:cs="Times New Roman"/>
        </w:rPr>
      </w:pPr>
    </w:p>
    <w:p w:rsidR="002C2A6D" w:rsidRPr="003C4784" w:rsidP="002C2A6D">
      <w:pPr>
        <w:ind w:left="2304"/>
        <w:jc w:val="both"/>
        <w:rPr>
          <w:rFonts w:ascii="Times New Roman" w:hAnsi="Times New Roman" w:cs="Times New Roman"/>
        </w:rPr>
      </w:pPr>
      <w:r w:rsidRPr="003C4784">
        <w:rPr>
          <w:rFonts w:ascii="Times New Roman" w:hAnsi="Times New Roman" w:cs="Times New Roman"/>
        </w:rPr>
        <w:t>Ide o legislatívno-technickú úpravu. Platné znenie zákona č. 222/2004 Z. z. o dani z pridanej hodnoty v rámci odkazového aparátu  už obsahuje odkaz 6aa)  a to v § 19 ods. 10. Z hľadiska systematiky zákona a existujúceho odkazového aparátu je potrebné odkaz 6aa označiť ako odkaz 6ad).</w:t>
      </w:r>
    </w:p>
    <w:p w:rsidR="002C2A6D" w:rsidRPr="003C4784" w:rsidP="002C2A6D">
      <w:pPr>
        <w:ind w:left="708" w:firstLine="708"/>
        <w:rPr>
          <w:rFonts w:ascii="Times New Roman" w:hAnsi="Times New Roman" w:cs="Times New Roman"/>
        </w:rPr>
      </w:pPr>
    </w:p>
    <w:p w:rsidR="002C2A6D" w:rsidP="002C2A6D">
      <w:pPr>
        <w:ind w:left="2304"/>
        <w:jc w:val="both"/>
        <w:rPr>
          <w:rFonts w:ascii="Times New Roman" w:hAnsi="Times New Roman" w:cs="Times New Roman"/>
          <w:b/>
        </w:rPr>
      </w:pPr>
      <w:r w:rsidRPr="003C4784">
        <w:rPr>
          <w:rFonts w:ascii="Times New Roman" w:hAnsi="Times New Roman" w:cs="Times New Roman"/>
          <w:b/>
        </w:rPr>
        <w:t>Výbor NR SR pre financie, rozpočet a</w:t>
      </w:r>
      <w:r w:rsidR="006E1ECD">
        <w:rPr>
          <w:rFonts w:ascii="Times New Roman" w:hAnsi="Times New Roman" w:cs="Times New Roman"/>
          <w:b/>
        </w:rPr>
        <w:t> </w:t>
      </w:r>
      <w:r w:rsidRPr="003C4784">
        <w:rPr>
          <w:rFonts w:ascii="Times New Roman" w:hAnsi="Times New Roman" w:cs="Times New Roman"/>
          <w:b/>
        </w:rPr>
        <w:t>menu</w:t>
      </w:r>
    </w:p>
    <w:p w:rsidR="006E1ECD" w:rsidP="006E1ECD">
      <w:pPr>
        <w:pStyle w:val="BodyText2"/>
        <w:ind w:left="2124" w:firstLine="180"/>
        <w:rPr>
          <w:rFonts w:ascii="Times New Roman" w:hAnsi="Times New Roman" w:cs="Times New Roman"/>
          <w:b/>
        </w:rPr>
      </w:pPr>
      <w:r w:rsidRPr="00E24C65">
        <w:rPr>
          <w:rFonts w:ascii="Times New Roman" w:hAnsi="Times New Roman" w:cs="Times New Roman"/>
          <w:b/>
        </w:rPr>
        <w:t xml:space="preserve">Výbor NR SR pre </w:t>
      </w:r>
      <w:r w:rsidRPr="00361838">
        <w:rPr>
          <w:rFonts w:ascii="Times New Roman" w:hAnsi="Times New Roman" w:cs="Times New Roman"/>
          <w:b/>
        </w:rPr>
        <w:t xml:space="preserve">pôdohospodárstvo, životné prostredie a ochranu </w:t>
      </w:r>
      <w:r>
        <w:rPr>
          <w:rFonts w:ascii="Times New Roman" w:hAnsi="Times New Roman" w:cs="Times New Roman"/>
          <w:b/>
        </w:rPr>
        <w:t xml:space="preserve">  </w:t>
      </w:r>
    </w:p>
    <w:p w:rsidR="006E1ECD" w:rsidRPr="00361838" w:rsidP="006E1ECD">
      <w:pPr>
        <w:pStyle w:val="BodyText2"/>
        <w:ind w:left="2124" w:firstLine="180"/>
        <w:rPr>
          <w:rFonts w:ascii="Times New Roman" w:hAnsi="Times New Roman" w:cs="Times New Roman"/>
          <w:b/>
        </w:rPr>
      </w:pPr>
      <w:r w:rsidRPr="00361838">
        <w:rPr>
          <w:rFonts w:ascii="Times New Roman" w:hAnsi="Times New Roman" w:cs="Times New Roman"/>
          <w:b/>
        </w:rPr>
        <w:t xml:space="preserve">prírody </w:t>
      </w:r>
    </w:p>
    <w:p w:rsidR="002C2A6D" w:rsidRPr="003C4784" w:rsidP="002C2A6D">
      <w:pPr>
        <w:pStyle w:val="BodyTextIndent3"/>
        <w:tabs>
          <w:tab w:val="left" w:pos="2280"/>
        </w:tabs>
        <w:rPr>
          <w:rFonts w:ascii="Times New Roman" w:hAnsi="Times New Roman" w:cs="Times New Roman"/>
          <w:b/>
          <w:lang w:val="sk-SK"/>
        </w:rPr>
      </w:pPr>
      <w:r w:rsidRPr="003C4784">
        <w:rPr>
          <w:rFonts w:ascii="Times New Roman" w:hAnsi="Times New Roman" w:cs="Times New Roman"/>
          <w:lang w:val="sk-SK"/>
        </w:rPr>
        <w:tab/>
      </w:r>
    </w:p>
    <w:p w:rsidR="002C2A6D" w:rsidRPr="003C4784" w:rsidP="002C2A6D">
      <w:pPr>
        <w:rPr>
          <w:rFonts w:ascii="Times New Roman" w:hAnsi="Times New Roman" w:cs="Times New Roman"/>
        </w:rPr>
      </w:pPr>
    </w:p>
    <w:p w:rsidR="002C2A6D" w:rsidP="002C2A6D">
      <w:pPr>
        <w:rPr>
          <w:rFonts w:ascii="Times New Roman" w:hAnsi="Times New Roman" w:cs="Times New Roman"/>
        </w:rPr>
      </w:pPr>
    </w:p>
    <w:p w:rsidR="006E1ECD" w:rsidRPr="003C4784" w:rsidP="002C2A6D">
      <w:pPr>
        <w:rPr>
          <w:rFonts w:ascii="Times New Roman" w:hAnsi="Times New Roman" w:cs="Times New Roman"/>
        </w:rPr>
      </w:pPr>
    </w:p>
    <w:p w:rsidR="002C2A6D" w:rsidRPr="003C4784" w:rsidP="002C2A6D">
      <w:pPr>
        <w:rPr>
          <w:rFonts w:ascii="Times New Roman" w:hAnsi="Times New Roman" w:cs="Times New Roman"/>
          <w:b/>
          <w:u w:val="single"/>
        </w:rPr>
      </w:pPr>
      <w:r w:rsidRPr="003C4784">
        <w:rPr>
          <w:rFonts w:ascii="Times New Roman" w:hAnsi="Times New Roman" w:cs="Times New Roman"/>
          <w:b/>
        </w:rPr>
        <w:t xml:space="preserve">3.  </w:t>
      </w:r>
      <w:r w:rsidRPr="003C4784">
        <w:rPr>
          <w:rFonts w:ascii="Times New Roman" w:hAnsi="Times New Roman" w:cs="Times New Roman"/>
          <w:b/>
          <w:u w:val="single"/>
        </w:rPr>
        <w:t>K čl. II</w:t>
      </w:r>
    </w:p>
    <w:p w:rsidR="002C2A6D" w:rsidRPr="003C4784" w:rsidP="002C2A6D">
      <w:pPr>
        <w:rPr>
          <w:rFonts w:ascii="Times New Roman" w:hAnsi="Times New Roman" w:cs="Times New Roman"/>
        </w:rPr>
      </w:pPr>
      <w:r w:rsidRPr="003C4784">
        <w:rPr>
          <w:rFonts w:ascii="Times New Roman" w:hAnsi="Times New Roman" w:cs="Times New Roman"/>
        </w:rPr>
        <w:t xml:space="preserve">     V čl. II slová „1. apríla“ nahradiť slovami  „1. mája“.</w:t>
      </w:r>
    </w:p>
    <w:p w:rsidR="002C2A6D" w:rsidRPr="003C4784" w:rsidP="002C2A6D">
      <w:pPr>
        <w:rPr>
          <w:rFonts w:ascii="Times New Roman" w:hAnsi="Times New Roman" w:cs="Times New Roman"/>
        </w:rPr>
      </w:pPr>
      <w:r w:rsidRPr="003C4784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2C2A6D" w:rsidRPr="003C4784" w:rsidP="002C2A6D">
      <w:pPr>
        <w:ind w:left="2124"/>
        <w:rPr>
          <w:rFonts w:ascii="Times New Roman" w:hAnsi="Times New Roman" w:cs="Times New Roman"/>
        </w:rPr>
      </w:pPr>
    </w:p>
    <w:p w:rsidR="002C2A6D" w:rsidRPr="003C4784" w:rsidP="002C2A6D">
      <w:pPr>
        <w:ind w:left="2124"/>
        <w:jc w:val="both"/>
        <w:rPr>
          <w:rFonts w:ascii="Times New Roman" w:hAnsi="Times New Roman" w:cs="Times New Roman"/>
        </w:rPr>
      </w:pPr>
      <w:r w:rsidRPr="003C4784">
        <w:rPr>
          <w:rFonts w:ascii="Times New Roman" w:hAnsi="Times New Roman" w:cs="Times New Roman"/>
        </w:rPr>
        <w:t>Zmena účinnosti zákona sa navrhuje z dôvodu trvania legislatívneho procesu, potreby zabezpečenia aspoň minimálnej legisvakančnej lehoty. Z tohto dôvodu je potrebné zmeniť navrhovanú účinnosť zákona tak, aby boli dodržané  lehoty zakotvené v Ústave Slovenskej republiky (čl. 102 ods. 1 písm. o)).</w:t>
      </w:r>
    </w:p>
    <w:p w:rsidR="002C2A6D" w:rsidRPr="003C4784" w:rsidP="002C2A6D">
      <w:pPr>
        <w:rPr>
          <w:rFonts w:ascii="Times New Roman" w:hAnsi="Times New Roman" w:cs="Times New Roman"/>
          <w:b/>
          <w:bCs/>
        </w:rPr>
      </w:pPr>
    </w:p>
    <w:p w:rsidR="002C2A6D" w:rsidP="002C2A6D">
      <w:pPr>
        <w:ind w:left="2124"/>
        <w:jc w:val="both"/>
        <w:rPr>
          <w:rFonts w:ascii="Times New Roman" w:hAnsi="Times New Roman" w:cs="Times New Roman"/>
          <w:b/>
        </w:rPr>
      </w:pPr>
      <w:r w:rsidRPr="003C4784">
        <w:rPr>
          <w:rFonts w:ascii="Times New Roman" w:hAnsi="Times New Roman" w:cs="Times New Roman"/>
          <w:b/>
        </w:rPr>
        <w:t>Výbor NR SR pre financie, rozpočet a</w:t>
      </w:r>
      <w:r w:rsidR="006E1ECD">
        <w:rPr>
          <w:rFonts w:ascii="Times New Roman" w:hAnsi="Times New Roman" w:cs="Times New Roman"/>
          <w:b/>
        </w:rPr>
        <w:t> </w:t>
      </w:r>
      <w:r w:rsidRPr="003C4784">
        <w:rPr>
          <w:rFonts w:ascii="Times New Roman" w:hAnsi="Times New Roman" w:cs="Times New Roman"/>
          <w:b/>
        </w:rPr>
        <w:t>menu</w:t>
      </w:r>
    </w:p>
    <w:p w:rsidR="006E1ECD" w:rsidP="006E1ECD">
      <w:pPr>
        <w:pStyle w:val="BodyText2"/>
        <w:ind w:left="1416" w:firstLine="708"/>
        <w:rPr>
          <w:rFonts w:ascii="Times New Roman" w:hAnsi="Times New Roman" w:cs="Times New Roman"/>
          <w:b/>
        </w:rPr>
      </w:pPr>
      <w:r w:rsidRPr="00E24C65">
        <w:rPr>
          <w:rFonts w:ascii="Times New Roman" w:hAnsi="Times New Roman" w:cs="Times New Roman"/>
          <w:b/>
        </w:rPr>
        <w:t xml:space="preserve">Výbor NR SR pre </w:t>
      </w:r>
      <w:r w:rsidRPr="00361838">
        <w:rPr>
          <w:rFonts w:ascii="Times New Roman" w:hAnsi="Times New Roman" w:cs="Times New Roman"/>
          <w:b/>
        </w:rPr>
        <w:t xml:space="preserve">pôdohospodárstvo, životné prostredie a ochranu </w:t>
      </w:r>
      <w:r>
        <w:rPr>
          <w:rFonts w:ascii="Times New Roman" w:hAnsi="Times New Roman" w:cs="Times New Roman"/>
          <w:b/>
        </w:rPr>
        <w:t xml:space="preserve">  </w:t>
      </w:r>
    </w:p>
    <w:p w:rsidR="006E1ECD" w:rsidRPr="00361838" w:rsidP="006E1ECD">
      <w:pPr>
        <w:pStyle w:val="BodyText2"/>
        <w:ind w:left="1416" w:firstLine="708"/>
        <w:rPr>
          <w:rFonts w:ascii="Times New Roman" w:hAnsi="Times New Roman" w:cs="Times New Roman"/>
          <w:b/>
        </w:rPr>
      </w:pPr>
      <w:r w:rsidRPr="00361838">
        <w:rPr>
          <w:rFonts w:ascii="Times New Roman" w:hAnsi="Times New Roman" w:cs="Times New Roman"/>
          <w:b/>
        </w:rPr>
        <w:t xml:space="preserve">prírody </w:t>
      </w:r>
    </w:p>
    <w:p w:rsidR="002C2A6D" w:rsidRPr="003C4784" w:rsidP="002C2A6D">
      <w:pPr>
        <w:pStyle w:val="BodyTextIndent3"/>
        <w:tabs>
          <w:tab w:val="left" w:pos="2280"/>
        </w:tabs>
        <w:rPr>
          <w:rFonts w:ascii="Times New Roman" w:hAnsi="Times New Roman" w:cs="Times New Roman"/>
          <w:b/>
          <w:lang w:val="sk-SK"/>
        </w:rPr>
      </w:pPr>
      <w:r w:rsidRPr="003C4784">
        <w:rPr>
          <w:rFonts w:ascii="Times New Roman" w:hAnsi="Times New Roman" w:cs="Times New Roman"/>
          <w:lang w:val="sk-SK"/>
        </w:rPr>
        <w:t xml:space="preserve">                  </w:t>
      </w:r>
    </w:p>
    <w:p w:rsidR="00D000CE" w:rsidP="00176C80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2C2A6D" w:rsidP="00176C80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130D60" w:rsidP="00176C80">
      <w:pPr>
        <w:ind w:left="2832" w:firstLine="708"/>
        <w:jc w:val="both"/>
        <w:rPr>
          <w:rFonts w:ascii="Times New Roman" w:hAnsi="Times New Roman" w:cs="Times New Roman"/>
          <w:b/>
        </w:rPr>
      </w:pPr>
    </w:p>
    <w:p w:rsidR="00233A93">
      <w:pPr>
        <w:pStyle w:val="BodyText2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</w:t>
      </w:r>
    </w:p>
    <w:p w:rsidR="004F61FA" w:rsidP="004F61FA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 w:rsidRPr="00791F4B" w:rsidR="00233A93">
        <w:rPr>
          <w:rFonts w:ascii="Times New Roman" w:hAnsi="Times New Roman" w:cs="Times New Roman"/>
        </w:rPr>
        <w:t xml:space="preserve">Gestorský výbor na základe stanovísk výborov k </w:t>
      </w:r>
      <w:r w:rsidR="00321E0B">
        <w:rPr>
          <w:rFonts w:ascii="Times New Roman" w:hAnsi="Times New Roman" w:cs="Times New Roman"/>
        </w:rPr>
        <w:t>n</w:t>
      </w:r>
      <w:r w:rsidRPr="002C1226" w:rsidR="00321E0B">
        <w:rPr>
          <w:rFonts w:ascii="Times New Roman" w:hAnsi="Times New Roman" w:cs="Times New Roman"/>
        </w:rPr>
        <w:t>ávrh</w:t>
      </w:r>
      <w:r w:rsidR="00321E0B">
        <w:rPr>
          <w:rFonts w:ascii="Times New Roman" w:hAnsi="Times New Roman" w:cs="Times New Roman"/>
        </w:rPr>
        <w:t>u</w:t>
      </w:r>
      <w:r w:rsidRPr="002C1226" w:rsidR="00321E0B">
        <w:rPr>
          <w:rFonts w:ascii="Times New Roman" w:hAnsi="Times New Roman" w:cs="Times New Roman"/>
        </w:rPr>
        <w:t xml:space="preserve"> poslancov Národnej rady Slovenskej republiky Vladimíra MEČIARA a Tibora CABAJA na vydanie zákona, ktorým sa mení a dopĺňa zákon č. 222/2004 Z. z. o dani z pridanej hodnoty v znení neskorších predpisov (tlač 1424)</w:t>
      </w:r>
      <w:r w:rsidR="00321E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</w:rPr>
        <w:t xml:space="preserve">yjadrených v uzneseniach uvedených pod bodom III. tejto informácie a v stanoviskách poslancov gestorského výboru vyjadrených v rozprave k tomuto návrhu zákona v súlade s § 81 ods.2, § 82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Times New Roman" w:hAnsi="Times New Roman" w:cs="Times New Roman"/>
          </w:rPr>
          <w:t>1 a</w:t>
        </w:r>
      </w:smartTag>
      <w:r>
        <w:rPr>
          <w:rFonts w:ascii="Times New Roman" w:hAnsi="Times New Roman" w:cs="Times New Roman"/>
        </w:rPr>
        <w:t xml:space="preserve"> § 83 ods.4, § 84 ods.2 a § 86 zákona Národnej rady Slovenskej republiky č. 350/1996 Z. z. o rokovacom poriadku Národnej rady Slovenskej republiky v znení neskorších predpisov</w:t>
      </w:r>
    </w:p>
    <w:p w:rsidR="00233A93" w:rsidRPr="00791F4B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</w:p>
    <w:p w:rsidR="00D3131A" w:rsidP="00741E32">
      <w:pPr>
        <w:jc w:val="both"/>
        <w:rPr>
          <w:rFonts w:ascii="Times New Roman" w:hAnsi="Times New Roman" w:cs="Times New Roman"/>
        </w:rPr>
      </w:pPr>
    </w:p>
    <w:p w:rsidR="00321E0B" w:rsidP="00741E32">
      <w:pPr>
        <w:jc w:val="both"/>
        <w:rPr>
          <w:rFonts w:ascii="Times New Roman" w:hAnsi="Times New Roman" w:cs="Times New Roman"/>
        </w:rPr>
      </w:pPr>
    </w:p>
    <w:p w:rsidR="00233A93" w:rsidP="00873586">
      <w:pPr>
        <w:pStyle w:val="BodyText2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987571">
        <w:rPr>
          <w:rFonts w:ascii="Times New Roman" w:hAnsi="Times New Roman" w:cs="Times New Roman"/>
          <w:b/>
        </w:rPr>
        <w:t xml:space="preserve">neprijal </w:t>
      </w:r>
      <w:r>
        <w:rPr>
          <w:rFonts w:ascii="Times New Roman" w:hAnsi="Times New Roman" w:cs="Times New Roman"/>
          <w:b/>
          <w:bCs/>
        </w:rPr>
        <w:t>odporúča</w:t>
      </w:r>
      <w:r w:rsidR="00987571">
        <w:rPr>
          <w:rFonts w:ascii="Times New Roman" w:hAnsi="Times New Roman" w:cs="Times New Roman"/>
          <w:b/>
          <w:bCs/>
        </w:rPr>
        <w:t>nie pre</w:t>
      </w:r>
      <w:r w:rsidR="00D10BE0">
        <w:rPr>
          <w:rFonts w:ascii="Times New Roman" w:hAnsi="Times New Roman" w:cs="Times New Roman"/>
          <w:b/>
          <w:bCs/>
        </w:rPr>
        <w:t xml:space="preserve"> Národnú</w:t>
      </w:r>
      <w:r>
        <w:rPr>
          <w:rFonts w:ascii="Times New Roman" w:hAnsi="Times New Roman" w:cs="Times New Roman"/>
          <w:b/>
          <w:bCs/>
        </w:rPr>
        <w:t xml:space="preserve"> rad</w:t>
      </w:r>
      <w:r w:rsidR="00D10BE0">
        <w:rPr>
          <w:rFonts w:ascii="Times New Roman" w:hAnsi="Times New Roman" w:cs="Times New Roman"/>
          <w:b/>
          <w:bCs/>
        </w:rPr>
        <w:t>u</w:t>
      </w:r>
      <w:r>
        <w:rPr>
          <w:rFonts w:ascii="Times New Roman" w:hAnsi="Times New Roman" w:cs="Times New Roman"/>
          <w:b/>
          <w:bCs/>
        </w:rPr>
        <w:t xml:space="preserve"> Slovenskej republiky</w:t>
      </w:r>
    </w:p>
    <w:p w:rsidR="00B40188" w:rsidP="00D3131A">
      <w:pPr>
        <w:pStyle w:val="BodyText2"/>
        <w:rPr>
          <w:rFonts w:ascii="Times New Roman" w:hAnsi="Times New Roman" w:cs="Times New Roman"/>
        </w:rPr>
      </w:pPr>
      <w:r w:rsidR="00C339FD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987571" w:rsidP="00D3131A">
      <w:pPr>
        <w:pStyle w:val="BodyText2"/>
        <w:rPr>
          <w:rFonts w:ascii="Times New Roman" w:hAnsi="Times New Roman" w:cs="Times New Roman"/>
        </w:rPr>
      </w:pPr>
    </w:p>
    <w:p w:rsidR="00987571" w:rsidP="00D3131A">
      <w:pPr>
        <w:pStyle w:val="BodyText2"/>
        <w:rPr>
          <w:rFonts w:ascii="Times New Roman" w:hAnsi="Times New Roman" w:cs="Times New Roman"/>
        </w:rPr>
      </w:pPr>
    </w:p>
    <w:p w:rsidR="00987571" w:rsidP="00D3131A">
      <w:pPr>
        <w:pStyle w:val="BodyText2"/>
        <w:rPr>
          <w:rFonts w:ascii="Times New Roman" w:hAnsi="Times New Roman" w:cs="Times New Roman"/>
        </w:rPr>
      </w:pPr>
    </w:p>
    <w:p w:rsidR="00987571" w:rsidP="00D3131A">
      <w:pPr>
        <w:pStyle w:val="BodyText2"/>
        <w:rPr>
          <w:rFonts w:ascii="Times New Roman" w:hAnsi="Times New Roman" w:cs="Times New Roman"/>
        </w:rPr>
      </w:pPr>
    </w:p>
    <w:p w:rsidR="00987571" w:rsidP="00D3131A">
      <w:pPr>
        <w:pStyle w:val="BodyText2"/>
        <w:rPr>
          <w:rFonts w:ascii="Times New Roman" w:hAnsi="Times New Roman" w:cs="Times New Roman"/>
        </w:rPr>
      </w:pPr>
    </w:p>
    <w:p w:rsidR="00987571" w:rsidP="00D3131A">
      <w:pPr>
        <w:pStyle w:val="BodyText2"/>
        <w:rPr>
          <w:rFonts w:ascii="Times New Roman" w:hAnsi="Times New Roman" w:cs="Times New Roman"/>
        </w:rPr>
      </w:pPr>
    </w:p>
    <w:p w:rsidR="00987571" w:rsidP="00D3131A">
      <w:pPr>
        <w:pStyle w:val="BodyText2"/>
        <w:rPr>
          <w:rFonts w:ascii="Times New Roman" w:hAnsi="Times New Roman" w:cs="Times New Roman"/>
        </w:rPr>
      </w:pPr>
    </w:p>
    <w:p w:rsidR="00233A93" w:rsidP="002A75EF">
      <w:pPr>
        <w:tabs>
          <w:tab w:val="left" w:pos="5040"/>
        </w:tabs>
        <w:jc w:val="both"/>
        <w:rPr>
          <w:rFonts w:ascii="Times New Roman" w:hAnsi="Times New Roman" w:cs="Times New Roman"/>
          <w:b/>
          <w:bCs/>
        </w:rPr>
      </w:pPr>
      <w:r w:rsidR="00987571">
        <w:rPr>
          <w:rFonts w:ascii="Times New Roman" w:hAnsi="Times New Roman" w:cs="Times New Roman"/>
        </w:rPr>
        <w:t xml:space="preserve">k </w:t>
      </w:r>
      <w:r w:rsidR="00321E0B">
        <w:rPr>
          <w:rFonts w:ascii="Times New Roman" w:hAnsi="Times New Roman" w:cs="Times New Roman"/>
        </w:rPr>
        <w:t>n</w:t>
      </w:r>
      <w:r w:rsidRPr="002C1226" w:rsidR="00321E0B">
        <w:rPr>
          <w:rFonts w:ascii="Times New Roman" w:hAnsi="Times New Roman" w:cs="Times New Roman"/>
        </w:rPr>
        <w:t>ávrh</w:t>
      </w:r>
      <w:r w:rsidR="00987571">
        <w:rPr>
          <w:rFonts w:ascii="Times New Roman" w:hAnsi="Times New Roman" w:cs="Times New Roman"/>
        </w:rPr>
        <w:t>u</w:t>
      </w:r>
      <w:r w:rsidRPr="002C1226" w:rsidR="00321E0B">
        <w:rPr>
          <w:rFonts w:ascii="Times New Roman" w:hAnsi="Times New Roman" w:cs="Times New Roman"/>
        </w:rPr>
        <w:t xml:space="preserve"> poslancov Národnej rady Slovenskej republiky Vladimíra MEČIARA a Tibora CABAJA na vydanie zákona, ktorým sa mení a dopĺňa zákon č. 222/2004 Z. z. o dani z pridanej hodnoty v znení neskorších predpisov (tlač 1424)</w:t>
      </w:r>
      <w:r w:rsidR="00321E0B">
        <w:rPr>
          <w:rFonts w:ascii="Times New Roman" w:hAnsi="Times New Roman" w:cs="Times New Roman"/>
        </w:rPr>
        <w:t xml:space="preserve"> </w:t>
      </w:r>
      <w:r w:rsidR="002A75EF">
        <w:rPr>
          <w:rFonts w:ascii="Times New Roman" w:hAnsi="Times New Roman" w:cs="Times New Roman"/>
        </w:rPr>
        <w:t xml:space="preserve"> </w:t>
      </w:r>
    </w:p>
    <w:p w:rsidR="00B40188">
      <w:pPr>
        <w:pStyle w:val="BodyText2"/>
        <w:rPr>
          <w:rFonts w:ascii="Times New Roman" w:hAnsi="Times New Roman" w:cs="Times New Roman"/>
        </w:rPr>
      </w:pPr>
    </w:p>
    <w:p w:rsidR="00321E0B">
      <w:pPr>
        <w:pStyle w:val="BodyText2"/>
        <w:rPr>
          <w:rFonts w:ascii="Times New Roman" w:hAnsi="Times New Roman" w:cs="Times New Roman"/>
        </w:rPr>
      </w:pPr>
    </w:p>
    <w:p w:rsidR="00233A93" w:rsidP="002A75EF">
      <w:pPr>
        <w:tabs>
          <w:tab w:val="left" w:pos="50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Predmetná </w:t>
      </w:r>
      <w:r w:rsidR="005B41E6">
        <w:rPr>
          <w:rFonts w:ascii="Times New Roman" w:hAnsi="Times New Roman" w:cs="Times New Roman"/>
        </w:rPr>
        <w:t xml:space="preserve">spoločná </w:t>
      </w:r>
      <w:r>
        <w:rPr>
          <w:rFonts w:ascii="Times New Roman" w:hAnsi="Times New Roman" w:cs="Times New Roman"/>
        </w:rPr>
        <w:t>správa výborov Národnej rady Slovenskej republiky o</w:t>
      </w:r>
      <w:r w:rsidR="00791F4B">
        <w:rPr>
          <w:rFonts w:ascii="Times New Roman" w:hAnsi="Times New Roman" w:cs="Times New Roman"/>
        </w:rPr>
        <w:t> </w:t>
      </w:r>
      <w:r w:rsidR="00321E0B">
        <w:rPr>
          <w:rFonts w:ascii="Times New Roman" w:hAnsi="Times New Roman" w:cs="Times New Roman"/>
        </w:rPr>
        <w:t>n</w:t>
      </w:r>
      <w:r w:rsidRPr="002C1226" w:rsidR="00321E0B">
        <w:rPr>
          <w:rFonts w:ascii="Times New Roman" w:hAnsi="Times New Roman" w:cs="Times New Roman"/>
        </w:rPr>
        <w:t>ávrh</w:t>
      </w:r>
      <w:r w:rsidR="00321E0B">
        <w:rPr>
          <w:rFonts w:ascii="Times New Roman" w:hAnsi="Times New Roman" w:cs="Times New Roman"/>
        </w:rPr>
        <w:t>u</w:t>
      </w:r>
      <w:r w:rsidRPr="002C1226" w:rsidR="00321E0B">
        <w:rPr>
          <w:rFonts w:ascii="Times New Roman" w:hAnsi="Times New Roman" w:cs="Times New Roman"/>
        </w:rPr>
        <w:t xml:space="preserve"> poslancov Národnej rady Slovenskej republiky Vladimíra MEČIARA a Tibora CABAJA na vydanie zákona, ktorým sa mení a dopĺňa zákon č. 222/2004 Z. z. o dani z pridanej hodnoty v znení neskorších predpisov (tlač 1424</w:t>
      </w:r>
      <w:r w:rsidR="00321E0B">
        <w:rPr>
          <w:rFonts w:ascii="Times New Roman" w:hAnsi="Times New Roman" w:cs="Times New Roman"/>
        </w:rPr>
        <w:t>a</w:t>
      </w:r>
      <w:r w:rsidRPr="002C1226" w:rsidR="00321E0B">
        <w:rPr>
          <w:rFonts w:ascii="Times New Roman" w:hAnsi="Times New Roman" w:cs="Times New Roman"/>
        </w:rPr>
        <w:t>)</w:t>
      </w:r>
      <w:r w:rsidR="00321E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bola </w:t>
      </w:r>
      <w:r w:rsidR="00D10BE0">
        <w:rPr>
          <w:rFonts w:ascii="Times New Roman" w:hAnsi="Times New Roman" w:cs="Times New Roman"/>
        </w:rPr>
        <w:t xml:space="preserve">prerokovaná s prijatím </w:t>
      </w:r>
      <w:r>
        <w:rPr>
          <w:rFonts w:ascii="Times New Roman" w:hAnsi="Times New Roman" w:cs="Times New Roman"/>
        </w:rPr>
        <w:t>uznesen</w:t>
      </w:r>
      <w:r w:rsidR="00D10BE0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gestorského výboru č.</w:t>
      </w:r>
      <w:r w:rsidR="0069640B">
        <w:rPr>
          <w:rFonts w:ascii="Times New Roman" w:hAnsi="Times New Roman" w:cs="Times New Roman"/>
        </w:rPr>
        <w:t xml:space="preserve"> 664 </w:t>
      </w:r>
      <w:r>
        <w:rPr>
          <w:rFonts w:ascii="Times New Roman" w:hAnsi="Times New Roman" w:cs="Times New Roman"/>
        </w:rPr>
        <w:t>z</w:t>
      </w:r>
      <w:r w:rsidR="002741E7">
        <w:rPr>
          <w:rFonts w:ascii="Times New Roman" w:hAnsi="Times New Roman" w:cs="Times New Roman"/>
        </w:rPr>
        <w:t> </w:t>
      </w:r>
      <w:r w:rsidR="00D3131A">
        <w:rPr>
          <w:rFonts w:ascii="Times New Roman" w:hAnsi="Times New Roman" w:cs="Times New Roman"/>
        </w:rPr>
        <w:t xml:space="preserve"> </w:t>
      </w:r>
      <w:r w:rsidR="00D25DEF">
        <w:rPr>
          <w:rFonts w:ascii="Times New Roman" w:hAnsi="Times New Roman" w:cs="Times New Roman"/>
        </w:rPr>
        <w:t>2</w:t>
      </w:r>
      <w:r w:rsidR="002741E7">
        <w:rPr>
          <w:rFonts w:ascii="Times New Roman" w:hAnsi="Times New Roman" w:cs="Times New Roman"/>
        </w:rPr>
        <w:t xml:space="preserve">. </w:t>
      </w:r>
      <w:r w:rsidR="00D25DEF">
        <w:rPr>
          <w:rFonts w:ascii="Times New Roman" w:hAnsi="Times New Roman" w:cs="Times New Roman"/>
        </w:rPr>
        <w:t>marca</w:t>
      </w:r>
      <w:r w:rsidR="00D365D2">
        <w:rPr>
          <w:rFonts w:ascii="Times New Roman" w:hAnsi="Times New Roman" w:cs="Times New Roman"/>
        </w:rPr>
        <w:t xml:space="preserve"> 20</w:t>
      </w:r>
      <w:r w:rsidR="00CD2A22">
        <w:rPr>
          <w:rFonts w:ascii="Times New Roman" w:hAnsi="Times New Roman" w:cs="Times New Roman"/>
        </w:rPr>
        <w:t>10</w:t>
      </w:r>
      <w:r w:rsidR="00004D70">
        <w:rPr>
          <w:rFonts w:ascii="Times New Roman" w:hAnsi="Times New Roman" w:cs="Times New Roman"/>
        </w:rPr>
        <w:t xml:space="preserve">. Výbor určil poslanca </w:t>
      </w:r>
      <w:r w:rsidRPr="00321E0B" w:rsidR="00321E0B">
        <w:rPr>
          <w:rFonts w:ascii="Times New Roman" w:hAnsi="Times New Roman" w:cs="Times New Roman"/>
          <w:b/>
        </w:rPr>
        <w:t>Miroslava Jureňu</w:t>
      </w:r>
      <w:r w:rsidR="00321E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spoločného spravodajcu výborov.</w:t>
      </w:r>
    </w:p>
    <w:p w:rsidR="006D3158">
      <w:pPr>
        <w:pStyle w:val="BodyText2"/>
        <w:rPr>
          <w:rFonts w:ascii="Times New Roman" w:hAnsi="Times New Roman" w:cs="Times New Roman"/>
        </w:rPr>
      </w:pPr>
      <w:r w:rsidR="000106DD">
        <w:rPr>
          <w:rFonts w:ascii="Times New Roman" w:hAnsi="Times New Roman" w:cs="Times New Roman"/>
        </w:rPr>
        <w:t xml:space="preserve"> </w:t>
      </w:r>
    </w:p>
    <w:p w:rsidR="00613A37">
      <w:pPr>
        <w:pStyle w:val="BodyText2"/>
        <w:rPr>
          <w:rFonts w:ascii="Times New Roman" w:hAnsi="Times New Roman" w:cs="Times New Roman"/>
        </w:rPr>
      </w:pPr>
    </w:p>
    <w:p w:rsidR="00233A93" w:rsidP="004047A9">
      <w:pPr>
        <w:pStyle w:val="BodyText2"/>
        <w:rPr>
          <w:rFonts w:ascii="Times New Roman" w:hAnsi="Times New Roman" w:cs="Times New Roman"/>
        </w:rPr>
      </w:pPr>
      <w:r w:rsidR="00F35587">
        <w:rPr>
          <w:rFonts w:ascii="Times New Roman" w:hAnsi="Times New Roman" w:cs="Times New Roman"/>
        </w:rPr>
        <w:t>Súčasne ho</w:t>
      </w:r>
      <w:r>
        <w:rPr>
          <w:rFonts w:ascii="Times New Roman" w:hAnsi="Times New Roman" w:cs="Times New Roman"/>
        </w:rPr>
        <w:t xml:space="preserve"> poveril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233A93">
      <w:pPr>
        <w:pStyle w:val="BodyText3"/>
        <w:ind w:left="708"/>
        <w:rPr>
          <w:rFonts w:ascii="Times New Roman" w:hAnsi="Times New Roman" w:cs="Times New Roman"/>
          <w:lang w:val="sk-SK"/>
        </w:rPr>
      </w:pPr>
      <w:r w:rsidR="00987571">
        <w:rPr>
          <w:rFonts w:ascii="Times New Roman" w:hAnsi="Times New Roman" w:cs="Times New Roman"/>
          <w:lang w:val="sk-SK"/>
        </w:rPr>
        <w:t>1.  predniesť informáciu</w:t>
      </w:r>
      <w:r>
        <w:rPr>
          <w:rFonts w:ascii="Times New Roman" w:hAnsi="Times New Roman" w:cs="Times New Roman"/>
          <w:lang w:val="sk-SK"/>
        </w:rPr>
        <w:t xml:space="preserve"> výborov na schôdzi Národnej rady Slovenskej republiky</w:t>
      </w:r>
    </w:p>
    <w:p w:rsidR="00233A93">
      <w:pPr>
        <w:pStyle w:val="BodyText3"/>
        <w:rPr>
          <w:rFonts w:ascii="Times New Roman" w:hAnsi="Times New Roman" w:cs="Times New Roman"/>
          <w:lang w:val="sk-SK"/>
        </w:rPr>
      </w:pPr>
    </w:p>
    <w:p w:rsidR="00B5790B" w:rsidP="00987571">
      <w:pPr>
        <w:pStyle w:val="BodyText3"/>
        <w:numPr>
          <w:ilvl w:val="0"/>
          <w:numId w:val="25"/>
        </w:numPr>
        <w:tabs>
          <w:tab w:val="left" w:pos="1080"/>
        </w:tabs>
        <w:rPr>
          <w:rFonts w:ascii="Times New Roman" w:hAnsi="Times New Roman" w:cs="Times New Roman"/>
          <w:lang w:val="sk-SK"/>
        </w:rPr>
      </w:pPr>
      <w:r w:rsidR="00987571">
        <w:rPr>
          <w:rFonts w:ascii="Times New Roman" w:hAnsi="Times New Roman" w:cs="Times New Roman"/>
          <w:lang w:val="sk-SK"/>
        </w:rPr>
        <w:t>predložiť návrh na ďalší postup</w:t>
      </w:r>
    </w:p>
    <w:p w:rsidR="00987571" w:rsidP="00987571">
      <w:pPr>
        <w:pStyle w:val="BodyText3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613A37" w:rsidP="00897D95">
      <w:pPr>
        <w:pStyle w:val="BodyText3"/>
        <w:ind w:left="720"/>
        <w:rPr>
          <w:rFonts w:ascii="Times New Roman" w:hAnsi="Times New Roman" w:cs="Times New Roman"/>
          <w:lang w:val="sk-SK"/>
        </w:rPr>
      </w:pPr>
    </w:p>
    <w:p w:rsidR="00233A93">
      <w:pPr>
        <w:pStyle w:val="BodyText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Bratislava </w:t>
      </w:r>
      <w:r w:rsidR="00D25DEF">
        <w:rPr>
          <w:rFonts w:ascii="Times New Roman" w:hAnsi="Times New Roman" w:cs="Times New Roman"/>
        </w:rPr>
        <w:t xml:space="preserve">2. marca </w:t>
      </w:r>
      <w:r w:rsidR="00CD2A22">
        <w:rPr>
          <w:rFonts w:ascii="Times New Roman" w:hAnsi="Times New Roman" w:cs="Times New Roman"/>
        </w:rPr>
        <w:t xml:space="preserve"> 2010</w:t>
      </w:r>
    </w:p>
    <w:p w:rsidR="00233A93">
      <w:pPr>
        <w:pStyle w:val="BodyText2"/>
        <w:rPr>
          <w:rFonts w:ascii="Times New Roman" w:hAnsi="Times New Roman" w:cs="Times New Roman"/>
        </w:rPr>
      </w:pPr>
    </w:p>
    <w:p w:rsidR="00B94345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613A37">
      <w:pPr>
        <w:pStyle w:val="BodyText2"/>
        <w:rPr>
          <w:rFonts w:ascii="Times New Roman" w:hAnsi="Times New Roman" w:cs="Times New Roman"/>
        </w:rPr>
      </w:pPr>
    </w:p>
    <w:p w:rsidR="00194A2B" w:rsidP="00194A2B">
      <w:pPr>
        <w:pStyle w:val="BodyText2"/>
        <w:jc w:val="center"/>
        <w:rPr>
          <w:rFonts w:ascii="Times New Roman" w:hAnsi="Times New Roman" w:cs="Times New Roman"/>
          <w:b/>
          <w:bCs/>
        </w:rPr>
      </w:pPr>
      <w:r w:rsidR="004B0B57">
        <w:rPr>
          <w:rFonts w:ascii="Times New Roman" w:hAnsi="Times New Roman" w:cs="Times New Roman"/>
          <w:b/>
          <w:bCs/>
        </w:rPr>
        <w:t>Jozef  B u r i a</w:t>
      </w:r>
      <w:r w:rsidR="00DA7CAC">
        <w:rPr>
          <w:rFonts w:ascii="Times New Roman" w:hAnsi="Times New Roman" w:cs="Times New Roman"/>
          <w:b/>
          <w:bCs/>
        </w:rPr>
        <w:t> </w:t>
      </w:r>
      <w:r w:rsidR="004B0B57">
        <w:rPr>
          <w:rFonts w:ascii="Times New Roman" w:hAnsi="Times New Roman" w:cs="Times New Roman"/>
          <w:b/>
          <w:bCs/>
        </w:rPr>
        <w:t>n</w:t>
      </w:r>
    </w:p>
    <w:p w:rsidR="00233A93">
      <w:pPr>
        <w:pStyle w:val="BodyText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predseda </w:t>
      </w:r>
    </w:p>
    <w:p w:rsidR="00233A93">
      <w:pPr>
        <w:ind w:left="1416" w:firstLine="708"/>
        <w:rPr>
          <w:rFonts w:ascii="Times New Roman" w:hAnsi="Times New Roman" w:cs="Times New Roman"/>
        </w:rPr>
      </w:pPr>
      <w:r w:rsidR="00AE61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>Výboru NR SR pre financie, rozpočet a menu</w:t>
      </w:r>
    </w:p>
    <w:sectPr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5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9785E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85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5B41E6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79785E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22969AD"/>
    <w:multiLevelType w:val="hybridMultilevel"/>
    <w:tmpl w:val="AB8EF4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7F5548"/>
    <w:multiLevelType w:val="hybridMultilevel"/>
    <w:tmpl w:val="5DC8550E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">
    <w:nsid w:val="1A2D6AAD"/>
    <w:multiLevelType w:val="hybridMultilevel"/>
    <w:tmpl w:val="39EA561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9382E"/>
    <w:multiLevelType w:val="hybridMultilevel"/>
    <w:tmpl w:val="C260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A25B7"/>
    <w:multiLevelType w:val="hybridMultilevel"/>
    <w:tmpl w:val="307A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507E7A"/>
    <w:multiLevelType w:val="hybridMultilevel"/>
    <w:tmpl w:val="B190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20139F"/>
    <w:multiLevelType w:val="hybridMultilevel"/>
    <w:tmpl w:val="B9BE5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9">
    <w:nsid w:val="420F6CD1"/>
    <w:multiLevelType w:val="hybridMultilevel"/>
    <w:tmpl w:val="20641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4D2754"/>
    <w:multiLevelType w:val="hybridMultilevel"/>
    <w:tmpl w:val="D76CF598"/>
    <w:lvl w:ilvl="0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393A22"/>
    <w:multiLevelType w:val="hybridMultilevel"/>
    <w:tmpl w:val="B41C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B464F"/>
    <w:multiLevelType w:val="hybridMultilevel"/>
    <w:tmpl w:val="32369D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1516459"/>
    <w:multiLevelType w:val="hybridMultilevel"/>
    <w:tmpl w:val="0FA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5">
    <w:nsid w:val="53C27450"/>
    <w:multiLevelType w:val="hybridMultilevel"/>
    <w:tmpl w:val="AA08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997125"/>
    <w:multiLevelType w:val="hybridMultilevel"/>
    <w:tmpl w:val="205C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D4E85"/>
    <w:multiLevelType w:val="hybridMultilevel"/>
    <w:tmpl w:val="62AA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C55D12"/>
    <w:multiLevelType w:val="hybridMultilevel"/>
    <w:tmpl w:val="45C4E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b/>
        <w:rtl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28365A5"/>
    <w:multiLevelType w:val="hybridMultilevel"/>
    <w:tmpl w:val="1DE67F7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8D900E4"/>
    <w:multiLevelType w:val="hybridMultilevel"/>
    <w:tmpl w:val="B81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0A0324"/>
    <w:multiLevelType w:val="hybridMultilevel"/>
    <w:tmpl w:val="5D44808A"/>
    <w:lvl w:ilvl="0">
      <w:start w:val="1"/>
      <w:numFmt w:val="decimal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</w:num>
  <w:num w:numId="2">
    <w:abstractNumId w:val="14"/>
    <w:lvlOverride w:ilvl="0">
      <w:startOverride w:val="2"/>
    </w:lvlOverride>
  </w:num>
  <w:num w:numId="3">
    <w:abstractNumId w:val="8"/>
    <w:lvlOverride w:ilvl="0">
      <w:startOverride w:val="1"/>
    </w:lvlOverride>
  </w:num>
  <w:num w:numId="4">
    <w:abstractNumId w:val="20"/>
  </w:num>
  <w:num w:numId="5">
    <w:abstractNumId w:val="5"/>
  </w:num>
  <w:num w:numId="6">
    <w:abstractNumId w:val="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23"/>
  </w:num>
  <w:num w:numId="11">
    <w:abstractNumId w:val="7"/>
  </w:num>
  <w:num w:numId="12">
    <w:abstractNumId w:val="4"/>
  </w:num>
  <w:num w:numId="13">
    <w:abstractNumId w:val="10"/>
  </w:num>
  <w:num w:numId="14">
    <w:abstractNumId w:val="15"/>
  </w:num>
  <w:num w:numId="15">
    <w:abstractNumId w:val="18"/>
  </w:num>
  <w:num w:numId="16">
    <w:abstractNumId w:val="16"/>
  </w:num>
  <w:num w:numId="17">
    <w:abstractNumId w:val="3"/>
  </w:num>
  <w:num w:numId="18">
    <w:abstractNumId w:val="11"/>
  </w:num>
  <w:num w:numId="19">
    <w:abstractNumId w:val="17"/>
  </w:num>
  <w:num w:numId="20">
    <w:abstractNumId w:val="9"/>
  </w:num>
  <w:num w:numId="21">
    <w:abstractNumId w:val="1"/>
  </w:num>
  <w:num w:numId="22">
    <w:abstractNumId w:val="12"/>
  </w:num>
  <w:num w:numId="23">
    <w:abstractNumId w:val="22"/>
  </w:num>
  <w:num w:numId="24">
    <w:abstractNumId w:val="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4D70"/>
    <w:rsid w:val="000106DD"/>
    <w:rsid w:val="000965A1"/>
    <w:rsid w:val="00115AB5"/>
    <w:rsid w:val="00130D60"/>
    <w:rsid w:val="00173451"/>
    <w:rsid w:val="0017621D"/>
    <w:rsid w:val="00176C80"/>
    <w:rsid w:val="00184003"/>
    <w:rsid w:val="0018539F"/>
    <w:rsid w:val="00194A2B"/>
    <w:rsid w:val="001D37AD"/>
    <w:rsid w:val="001D62BD"/>
    <w:rsid w:val="00227BF3"/>
    <w:rsid w:val="00233A93"/>
    <w:rsid w:val="002741E7"/>
    <w:rsid w:val="002A75EF"/>
    <w:rsid w:val="002B2710"/>
    <w:rsid w:val="002B5385"/>
    <w:rsid w:val="002C1226"/>
    <w:rsid w:val="002C2A6D"/>
    <w:rsid w:val="00301D8C"/>
    <w:rsid w:val="00321E0B"/>
    <w:rsid w:val="00324934"/>
    <w:rsid w:val="00353558"/>
    <w:rsid w:val="00361838"/>
    <w:rsid w:val="003C4784"/>
    <w:rsid w:val="003D6EDC"/>
    <w:rsid w:val="004047A9"/>
    <w:rsid w:val="0045228D"/>
    <w:rsid w:val="004B0B57"/>
    <w:rsid w:val="004F61FA"/>
    <w:rsid w:val="004F7FF6"/>
    <w:rsid w:val="00501B42"/>
    <w:rsid w:val="00550179"/>
    <w:rsid w:val="005B41E6"/>
    <w:rsid w:val="005B4301"/>
    <w:rsid w:val="00613A37"/>
    <w:rsid w:val="00680EDA"/>
    <w:rsid w:val="0069640B"/>
    <w:rsid w:val="006D3158"/>
    <w:rsid w:val="006E1ECD"/>
    <w:rsid w:val="00737319"/>
    <w:rsid w:val="00741E32"/>
    <w:rsid w:val="00791F4B"/>
    <w:rsid w:val="0079785E"/>
    <w:rsid w:val="00846B8E"/>
    <w:rsid w:val="0085078D"/>
    <w:rsid w:val="00873586"/>
    <w:rsid w:val="00893F40"/>
    <w:rsid w:val="00897D95"/>
    <w:rsid w:val="008B0487"/>
    <w:rsid w:val="008C59F1"/>
    <w:rsid w:val="008E1580"/>
    <w:rsid w:val="0091798A"/>
    <w:rsid w:val="0098145A"/>
    <w:rsid w:val="00987571"/>
    <w:rsid w:val="009B4452"/>
    <w:rsid w:val="009F1034"/>
    <w:rsid w:val="009F77AE"/>
    <w:rsid w:val="00A01C0B"/>
    <w:rsid w:val="00AC16EF"/>
    <w:rsid w:val="00AE614A"/>
    <w:rsid w:val="00AF0941"/>
    <w:rsid w:val="00AF1636"/>
    <w:rsid w:val="00B057B4"/>
    <w:rsid w:val="00B057C9"/>
    <w:rsid w:val="00B40188"/>
    <w:rsid w:val="00B5790B"/>
    <w:rsid w:val="00B94345"/>
    <w:rsid w:val="00BF3C60"/>
    <w:rsid w:val="00C339FD"/>
    <w:rsid w:val="00C742A8"/>
    <w:rsid w:val="00CD2A22"/>
    <w:rsid w:val="00CE5AB9"/>
    <w:rsid w:val="00D000CE"/>
    <w:rsid w:val="00D10BE0"/>
    <w:rsid w:val="00D25DEF"/>
    <w:rsid w:val="00D3131A"/>
    <w:rsid w:val="00D365D2"/>
    <w:rsid w:val="00DA7CAC"/>
    <w:rsid w:val="00DF21AE"/>
    <w:rsid w:val="00E24C65"/>
    <w:rsid w:val="00E37D6A"/>
    <w:rsid w:val="00EA71B8"/>
    <w:rsid w:val="00EB7C0C"/>
    <w:rsid w:val="00F17DF1"/>
    <w:rsid w:val="00F3558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/>
      <w:autoSpaceDN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3"/>
      </w:numPr>
      <w:tabs>
        <w:tab w:val="left" w:pos="2490"/>
      </w:tabs>
      <w:ind w:left="2490" w:hanging="360"/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  <w:jc w:val="left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  <w:rtl w:val="0"/>
    </w:rPr>
  </w:style>
  <w:style w:type="paragraph" w:customStyle="1" w:styleId="Zkladntext">
    <w:name w:val="Základní text"/>
    <w:rsid w:val="00843C04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pPr>
      <w:jc w:val="left"/>
    </w:pPr>
    <w:rPr>
      <w:sz w:val="20"/>
      <w:szCs w:val="20"/>
    </w:rPr>
  </w:style>
  <w:style w:type="paragraph" w:styleId="BalloonText">
    <w:name w:val="Balloon Text"/>
    <w:basedOn w:val="Normal"/>
    <w:semiHidden/>
    <w:rsid w:val="0096626D"/>
    <w:pPr>
      <w:jc w:val="left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  <w:rtl w:val="0"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color w:val="000000"/>
      <w:sz w:val="24"/>
      <w:szCs w:val="24"/>
      <w:rtl w:val="0"/>
      <w:lang w:val="sk-SK"/>
    </w:rPr>
  </w:style>
  <w:style w:type="paragraph" w:customStyle="1" w:styleId="Zkladntext1">
    <w:name w:val="Základní text1"/>
    <w:link w:val="ZkladntextChar"/>
    <w:rsid w:val="00077B1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  <w:jc w:val="left"/>
    </w:pPr>
    <w:rPr>
      <w:bCs/>
    </w:rPr>
  </w:style>
  <w:style w:type="paragraph" w:styleId="List">
    <w:name w:val="List"/>
    <w:basedOn w:val="Normal"/>
    <w:rsid w:val="004F359E"/>
    <w:pPr>
      <w:ind w:left="283" w:hanging="283"/>
      <w:jc w:val="left"/>
    </w:pPr>
  </w:style>
  <w:style w:type="paragraph" w:styleId="List2">
    <w:name w:val="List 2"/>
    <w:basedOn w:val="Normal"/>
    <w:rsid w:val="004F359E"/>
    <w:pPr>
      <w:ind w:left="566" w:hanging="283"/>
      <w:jc w:val="left"/>
    </w:pPr>
  </w:style>
  <w:style w:type="character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  <w:jc w:val="left"/>
    </w:pPr>
    <w:rPr>
      <w:lang w:val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1CharCharCharCharCharCharChar">
    <w:name w:val="Char Char1 Char Char Char Char Char Char Char"/>
    <w:basedOn w:val="Normal"/>
    <w:rsid w:val="00885A23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prlohy">
    <w:name w:val="prílohy"/>
    <w:basedOn w:val="Normal"/>
    <w:rsid w:val="00885A23"/>
    <w:pPr>
      <w:overflowPunct w:val="0"/>
      <w:autoSpaceDE/>
      <w:autoSpaceDN/>
      <w:spacing w:before="480"/>
      <w:jc w:val="left"/>
      <w:textAlignment w:val="baseline"/>
    </w:pPr>
    <w:rPr>
      <w:szCs w:val="20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1962</TotalTime>
  <Pages>1</Pages>
  <Words>1031</Words>
  <Characters>5881</Characters>
  <Application>Microsoft Office Word</Application>
  <DocSecurity>0</DocSecurity>
  <Lines>0</Lines>
  <Paragraphs>0</Paragraphs>
  <ScaleCrop>false</ScaleCrop>
  <Company>Kancelária NR SR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698</cp:revision>
  <cp:lastPrinted>2009-11-26T15:09:00Z</cp:lastPrinted>
  <dcterms:created xsi:type="dcterms:W3CDTF">2002-11-04T13:16:00Z</dcterms:created>
  <dcterms:modified xsi:type="dcterms:W3CDTF">2010-03-03T09:15:00Z</dcterms:modified>
</cp:coreProperties>
</file>