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D238FC">
        <w:rPr>
          <w:rFonts w:cs="Times New Roman"/>
          <w:sz w:val="22"/>
        </w:rPr>
        <w:t>211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D238FC">
        <w:rPr>
          <w:rFonts w:cs="Times New Roman"/>
        </w:rPr>
        <w:t>1928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F4A3D">
        <w:rPr>
          <w:rFonts w:cs="Arial"/>
          <w:sz w:val="22"/>
          <w:szCs w:val="22"/>
        </w:rPr>
        <w:t> 9.</w:t>
      </w:r>
      <w:r w:rsidR="00EB1D21">
        <w:rPr>
          <w:rFonts w:cs="Arial"/>
          <w:sz w:val="22"/>
          <w:szCs w:val="22"/>
        </w:rPr>
        <w:t xml:space="preserve"> </w:t>
      </w:r>
      <w:r w:rsidR="00DB2DB2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238FC" w:rsidRPr="00873AA5" w:rsidP="00D238FC">
      <w:pPr>
        <w:pStyle w:val="BodyText"/>
        <w:keepNext w:val="0"/>
        <w:keepLines w:val="0"/>
        <w:rPr>
          <w:rFonts w:cs="Times New Roman"/>
        </w:rPr>
      </w:pPr>
      <w:r>
        <w:rPr>
          <w:rFonts w:cs="Times New Roman"/>
          <w:sz w:val="22"/>
          <w:szCs w:val="22"/>
        </w:rPr>
        <w:t>k n</w:t>
      </w:r>
      <w:r w:rsidRPr="00873AA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poslancov Národnej  rady  Slovenskej republiky Vladimíra Mečiara a Tibora Cabaja na vydanie zákona, ktorým sa mení a dopĺňa zákon č. 222/2004 Z. z. o dani z pridanej hodnoty v znení neskorších predpisov (tlač 1424) – prvé čítanie</w:t>
      </w:r>
    </w:p>
    <w:p w:rsidR="00D238FC" w:rsidP="00D238FC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D238FC" w:rsidRPr="002C740F" w:rsidP="00D238FC">
      <w:pPr>
        <w:rPr>
          <w:rFonts w:cs="Times New Roman"/>
        </w:rPr>
      </w:pPr>
    </w:p>
    <w:p w:rsidR="00D238FC" w:rsidP="00D238FC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republiky</w:t>
      </w:r>
    </w:p>
    <w:p w:rsidR="00D238FC" w:rsidP="00D238FC">
      <w:pPr>
        <w:jc w:val="both"/>
        <w:rPr>
          <w:rFonts w:cs="Arial"/>
          <w:b/>
          <w:sz w:val="28"/>
          <w:szCs w:val="28"/>
        </w:rPr>
      </w:pPr>
    </w:p>
    <w:p w:rsidR="00D238FC" w:rsidP="00D238FC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D238FC" w:rsidP="00D238FC">
      <w:pPr>
        <w:jc w:val="both"/>
        <w:rPr>
          <w:rFonts w:cs="Arial"/>
          <w:b/>
          <w:sz w:val="22"/>
          <w:szCs w:val="22"/>
        </w:rPr>
      </w:pPr>
    </w:p>
    <w:p w:rsidR="00D238FC" w:rsidP="00D238FC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D238FC" w:rsidP="00D238FC">
      <w:pPr>
        <w:ind w:firstLine="708"/>
        <w:jc w:val="both"/>
        <w:rPr>
          <w:rFonts w:cs="Arial"/>
          <w:sz w:val="22"/>
          <w:szCs w:val="22"/>
        </w:rPr>
      </w:pPr>
    </w:p>
    <w:p w:rsidR="00D238FC" w:rsidP="00D238FC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238FC" w:rsidP="00D238FC">
      <w:pPr>
        <w:jc w:val="both"/>
        <w:rPr>
          <w:rFonts w:cs="Arial"/>
          <w:b/>
          <w:sz w:val="22"/>
          <w:szCs w:val="22"/>
        </w:rPr>
      </w:pPr>
    </w:p>
    <w:p w:rsidR="00D238FC" w:rsidP="00D238FC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238FC" w:rsidP="00D238FC">
      <w:pPr>
        <w:ind w:left="1200"/>
        <w:jc w:val="both"/>
        <w:rPr>
          <w:rFonts w:cs="Arial"/>
          <w:sz w:val="22"/>
          <w:szCs w:val="22"/>
        </w:rPr>
      </w:pPr>
    </w:p>
    <w:p w:rsidR="00D238FC" w:rsidP="00D238F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238FC" w:rsidP="00D238FC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financie, rozpočet a menu  a </w:t>
      </w:r>
      <w:r>
        <w:rPr>
          <w:rFonts w:cs="Arial"/>
          <w:sz w:val="22"/>
          <w:szCs w:val="22"/>
        </w:rPr>
        <w:t>Výboru Národnej rady Slovenskej republiky pre pôdohospodárstvo, životné prostredie a ochranu prírody;</w:t>
      </w:r>
    </w:p>
    <w:p w:rsidR="00D238FC" w:rsidP="00D238FC">
      <w:pPr>
        <w:ind w:left="1200"/>
        <w:jc w:val="both"/>
        <w:rPr>
          <w:rFonts w:cs="Arial"/>
          <w:sz w:val="22"/>
          <w:szCs w:val="22"/>
        </w:rPr>
      </w:pPr>
    </w:p>
    <w:p w:rsidR="00D238FC" w:rsidP="00D238FC">
      <w:pPr>
        <w:ind w:left="1200"/>
        <w:jc w:val="both"/>
        <w:rPr>
          <w:rFonts w:cs="Arial"/>
          <w:sz w:val="22"/>
          <w:szCs w:val="22"/>
        </w:rPr>
      </w:pPr>
    </w:p>
    <w:p w:rsidR="00D238FC" w:rsidP="00D238FC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238FC" w:rsidP="00D238FC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D238FC" w:rsidP="00D238FC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financie, rozpočet a menu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 gestorskom výbore do 31 dní odo dňa jeho pridelenia.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C753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53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238FC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C753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2C740F"/>
    <w:rsid w:val="002C753C"/>
    <w:rsid w:val="00384025"/>
    <w:rsid w:val="004A0634"/>
    <w:rsid w:val="00534367"/>
    <w:rsid w:val="005D67C2"/>
    <w:rsid w:val="006E3D7A"/>
    <w:rsid w:val="007542C9"/>
    <w:rsid w:val="00765600"/>
    <w:rsid w:val="008066A2"/>
    <w:rsid w:val="00814864"/>
    <w:rsid w:val="00873AA5"/>
    <w:rsid w:val="008D5378"/>
    <w:rsid w:val="008E44F8"/>
    <w:rsid w:val="00A64BBE"/>
    <w:rsid w:val="00B74BC0"/>
    <w:rsid w:val="00BA441B"/>
    <w:rsid w:val="00CF4A3D"/>
    <w:rsid w:val="00D238FC"/>
    <w:rsid w:val="00DB2DB2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177</Words>
  <Characters>1014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cp:lastPrinted>2009-06-29T09:28:00Z</cp:lastPrinted>
  <dcterms:created xsi:type="dcterms:W3CDTF">2010-02-11T13:53:00Z</dcterms:created>
  <dcterms:modified xsi:type="dcterms:W3CDTF">2010-02-11T13:53:00Z</dcterms:modified>
</cp:coreProperties>
</file>