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3811" w:rsidRPr="008D0E01" w:rsidP="004F3811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</w:pPr>
      <w:r w:rsidRPr="008D0E01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Doložka prednosti</w:t>
      </w:r>
    </w:p>
    <w:p w:rsidR="004F3811" w:rsidRPr="008D0E01" w:rsidP="004F3811">
      <w:pPr>
        <w:widowControl/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medzinárodnej zmluvy pred zákonmi</w:t>
      </w:r>
    </w:p>
    <w:p w:rsidR="00C35D8B" w:rsidRPr="008D0E01" w:rsidP="004F3811">
      <w:pPr>
        <w:widowControl/>
        <w:bidi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0E01" w:rsidR="004F3811">
        <w:rPr>
          <w:rFonts w:ascii="Times New Roman" w:hAnsi="Times New Roman"/>
          <w:b/>
          <w:color w:val="000000"/>
          <w:sz w:val="24"/>
          <w:szCs w:val="24"/>
        </w:rPr>
        <w:t>(čl. 7 ods. 5 ústavy)</w:t>
      </w:r>
    </w:p>
    <w:p w:rsidR="004F3811" w:rsidRPr="008D0E01" w:rsidP="004F3811">
      <w:pPr>
        <w:widowControl/>
        <w:bidi w:val="0"/>
        <w:rPr>
          <w:rFonts w:ascii="Times New Roman" w:hAnsi="Times New Roman"/>
          <w:b/>
          <w:color w:val="000000"/>
          <w:sz w:val="24"/>
          <w:szCs w:val="24"/>
        </w:rPr>
      </w:pPr>
    </w:p>
    <w:p w:rsidR="004F3811" w:rsidRPr="008D0E01" w:rsidP="004F3811">
      <w:pPr>
        <w:widowControl/>
        <w:bidi w:val="0"/>
        <w:rPr>
          <w:rFonts w:ascii="Times New Roman" w:hAnsi="Times New Roman"/>
          <w:b/>
          <w:color w:val="000000"/>
          <w:sz w:val="24"/>
          <w:szCs w:val="24"/>
        </w:rPr>
      </w:pPr>
    </w:p>
    <w:p w:rsidR="004F3811" w:rsidRPr="008D0E01" w:rsidP="004F381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Gestor zmluvy:</w:t>
      </w:r>
      <w:r w:rsidR="00795C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5CAC">
        <w:rPr>
          <w:rFonts w:ascii="Times New Roman" w:hAnsi="Times New Roman"/>
          <w:color w:val="000000"/>
          <w:sz w:val="24"/>
          <w:szCs w:val="24"/>
        </w:rPr>
        <w:t>Ministerstvo práce, sociálnych vecí a rodiny Slovenskej republiky 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3811" w:rsidRPr="008D0E01" w:rsidP="004F381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Názov zmluvy:</w:t>
      </w:r>
      <w:r w:rsidRPr="008D0E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7618" w:rsidR="001E7618">
        <w:rPr>
          <w:rFonts w:ascii="Times New Roman" w:hAnsi="Times New Roman"/>
          <w:color w:val="000000"/>
          <w:sz w:val="24"/>
          <w:szCs w:val="24"/>
        </w:rPr>
        <w:t>Návrh na ratifikáciu Dohovoru Organizácie Spojených národov o právach osôb so zdravotným postihnutím a Opčného protokolu k Dohovoru o právach osôb so zdravotným postihnutím 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3811" w:rsidRPr="008D0E01" w:rsidP="004F381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Účel a predmet zmluvy a jeho úprava v právnom poriadku Slovenskej republiky: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FD5992">
        <w:rPr>
          <w:rFonts w:ascii="Times New Roman" w:hAnsi="Times New Roman"/>
          <w:color w:val="000000"/>
          <w:sz w:val="24"/>
          <w:szCs w:val="24"/>
        </w:rPr>
        <w:t>Účelom dohovoru je presadzovať, chrániť a zabezpečovať plné a rovnaké užívanie všetkých ľudských práv a základných slobôd všetkými osobami so zdravotným postihnutím a podporovať úctu k ich prirodzenej dôstojnosti. Účelom opčného protokolu je umožniť jednotlivcom a skupinám, k porušeniu práv ktorých došlo, obrátiť sa v predmetnej veci na výbor OSN prostredníctvom zaslania sťažnosti. </w:t>
      </w:r>
      <w:r w:rsidR="008865D3">
        <w:rPr>
          <w:rFonts w:ascii="Times New Roman" w:hAnsi="Times New Roman"/>
          <w:color w:val="000000"/>
          <w:sz w:val="24"/>
          <w:szCs w:val="24"/>
        </w:rPr>
        <w:t>Dohovor sa vykonáva v podmienkach Slovenskej republiky prostredníctvom vnútroštátnej právnej úpravy zakotvenej v zákone č. 140/1998 Z. z. o liekoch a zdravotníckych pomôckach, o zmene zákona č. 455/1991 Zb. o živnostenskom podnikaní (živnostenský zákon) v znení neskorších predpisov a o zmene a doplnení zákona Národnej rady Slovenskej republiky č. 220/1996 Z. z. o reklame, v zákone č. 5/2004 Z. z. o službách zamestnanosti a o zmene a doplnení niektorých zákonov v znení neskorších predpisov, v zákone č. 580/2004 Z. z. o zdravotnom poistení a o zmene a doplnení zákona č. 95/2002 Z. z. o poisťovníctve a o zmene a doplnení niektorých zákonov, v zákone Národnej rady Slovenskej republiky č. 145/1995 Z. z. o správnych poplatkoch v znení neskorších predpisov, v zákone Národnej rady Slovenskej republiky č. 233/1995 Z. z. o súdnych exekútoroch a exekučnej činnosti (Exekučný poriadok) a o zmene a doplnení ďalších zákonov v znení neskorších predpisov, v zákone č. 365/2004 Z. z. o rovnakom zaobchádzaní v niektorých oblastiach a o ochrane pred diskrimináciou a o zmene a doplnení niektorých zákonov (antidiskriminačný zákon), v zákone č. 595/2003 Z. z. o dani z príjmov v znení neskorších predpisov, v zákone č. 311/2001 Z. z. - Zákonník práce v znení neskorších predpisov, v .zákone č. 305/2005 Z. z. o sociálnoprávnej ochrane detí a o sociálnej kuratele a o zmene a doplnení niektorých zákonov, v zákone č. 452/ 2004 Z. z. o náhradnom výživnom v znení zákona č. 613/2004 Z. z., v zákone č. 601/2003 Z. z. o životnom minime a o zmene a doplnení niektorých zákonov v znení neskorších predpisov, v zákone č. 600/2003 Z. z. o prídavku na dieťa a o zmene a doplnení zákona č. 461/2003 Z. z. o sociálnom poistení, v zákone č. 235/1998 Z. z. o príspevku pri narodení dieťaťa, o príspevku rodičom, ktorým sa súčasne narodili tri deti alebo viac detí alebo ktorým sa v priebehu dvoch rokov opakovane narodili dvojčatá a ktorým sa menia ďalšie zákony v znení neskorších predpisov, v zákone č. 627/2005 Z. z. o príspevkoch na podporu náhradnej starostlivosti o dieťa, v zákone č. 571/2009 Z.</w:t>
      </w:r>
      <w:r w:rsidR="00026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5D3">
        <w:rPr>
          <w:rFonts w:ascii="Times New Roman" w:hAnsi="Times New Roman"/>
          <w:color w:val="000000"/>
          <w:sz w:val="24"/>
          <w:szCs w:val="24"/>
        </w:rPr>
        <w:t>z. o rodičovskom príspevku, v zákone č. 599/2003 Z. z. o pomoci v hmotnej núdzi a o zmene a doplnení niektorých zákonov v znení, v zákone č. 461/2003 o sociálnom poistení v znení neskorších predpisov, v zákone č. 400/2009 Z. z. o štátnej službe, v zákone č. 552/2003 Z. z. o výkone práce vo verejnom záujme, v zákone č. 149/1995 Z. z. o posunkovej reči nepočujúcich osôb, v zákone č. 245/2008 Z. z. o výchove a vzdelávaní (školský zákon) a o zmene a doplnení niektorých zákonov, v zákone č. 275/2006 Z. z. o informačných systémoch verejnej správy a o zmene a doplnení niektorých zákonov, v zákone č. 619/2003 Z. z. o Slovenskom rozhlase v znení neskorších predpisov, v zákone č.16/2004 Z. z. o Slovenskej televízii v znení neskorších predpisov, v zákone č. 68/2008 Z.</w:t>
      </w:r>
      <w:r w:rsidR="00026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5D3">
        <w:rPr>
          <w:rFonts w:ascii="Times New Roman" w:hAnsi="Times New Roman"/>
          <w:color w:val="000000"/>
          <w:sz w:val="24"/>
          <w:szCs w:val="24"/>
        </w:rPr>
        <w:t xml:space="preserve">z. o úhrade za služby verejnosti poskytované Slovenskou televíziou a Slovenským rozhlasom, v zákone č.183/2000 Z. z. o knižniciach v znení neskorších predpisov, v zákone č. 618/2003 Z. z. o autorskom práve a právach súvisiacich s autorským právom (autorský zákon) v znení neskorších predpisov, v zákone č. 308/2000 Z. z. o vysielaní a retransmisii a o zmene zákona č. 195/2000 Z. z. o telekomunikáciách v znení neskorších predpisov, v zákone č. 447/2008 Z. z. o peňažných príspevkoch na kompenzáciu ťažkého zdravotného postihnutia a o zmene a doplnení niektorých zákonov a zákon č. 448/2008 Z. z. o sociálnych službách a o zmene a doplnení zákona č. 455/1991 </w:t>
      </w:r>
      <w:r w:rsidR="00026694">
        <w:rPr>
          <w:rFonts w:ascii="Times New Roman" w:hAnsi="Times New Roman"/>
          <w:color w:val="000000"/>
          <w:sz w:val="24"/>
          <w:szCs w:val="24"/>
        </w:rPr>
        <w:t>Zb. o živnostenskom podnikaní (</w:t>
      </w:r>
      <w:r w:rsidR="008865D3">
        <w:rPr>
          <w:rFonts w:ascii="Times New Roman" w:hAnsi="Times New Roman"/>
          <w:color w:val="000000"/>
          <w:sz w:val="24"/>
          <w:szCs w:val="24"/>
        </w:rPr>
        <w:t>živnostenský zákon) v znení neskorších predpisov v znení zákona č. 317/2009 Z. z., v zákone č. 513/2009 Z. z. o dráhach, v zákone č. 514/2009 Z. z. o doprave na dráhach, v zákone č. 68/2008 Z. z. o úhrade za služby verejnosti poskytované Slovenskou televíziou a Slovenským rozhlasom.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3811" w:rsidRPr="008D0E01" w:rsidP="004F381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Priama úprava práv alebo povinností fyzických osôb alebo právnických</w:t>
      </w:r>
      <w:r w:rsidRPr="008D0E01" w:rsidR="001174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>osôb:</w:t>
      </w:r>
    </w:p>
    <w:p w:rsidR="004F381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="00FD5992">
        <w:rPr>
          <w:rFonts w:ascii="Times New Roman" w:hAnsi="Times New Roman"/>
          <w:color w:val="000000"/>
          <w:sz w:val="24"/>
          <w:szCs w:val="24"/>
        </w:rPr>
        <w:t xml:space="preserve">Dohovor priamo zakladá práva alebo povinnosti fyzických osôb alebo právnických osôb, a to v článkoch 5 až 30 dohovoru. Protokol priamo zakladá práva alebo povinnosti fyzických osôb alebo právnických osôb, a to v článkoch 1 až 7 opčného protokolu. </w:t>
      </w:r>
    </w:p>
    <w:p w:rsidR="008865D3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3811" w:rsidRPr="008D0E01" w:rsidP="004F381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Úprava predmetu medzinárodnej zmluvy v práve ES/EÚ: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content"/>
      <w:r w:rsidRPr="004F1742" w:rsidR="00165F16">
        <w:rPr>
          <w:rFonts w:ascii="Times New Roman" w:hAnsi="Times New Roman"/>
          <w:bCs/>
          <w:color w:val="000000"/>
          <w:sz w:val="24"/>
          <w:szCs w:val="24"/>
        </w:rPr>
        <w:t>Zmluv</w:t>
      </w:r>
      <w:r w:rsidR="004F1742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165F16" w:rsidR="00165F16">
        <w:rPr>
          <w:rFonts w:ascii="Times New Roman" w:hAnsi="Times New Roman"/>
          <w:color w:val="000000"/>
          <w:sz w:val="24"/>
          <w:szCs w:val="24"/>
        </w:rPr>
        <w:t xml:space="preserve"> o Európskej únii</w:t>
      </w:r>
      <w:r w:rsidR="004F1742">
        <w:rPr>
          <w:rFonts w:ascii="Times New Roman" w:hAnsi="Times New Roman"/>
          <w:color w:val="000000"/>
          <w:sz w:val="24"/>
          <w:szCs w:val="24"/>
        </w:rPr>
        <w:t xml:space="preserve"> v </w:t>
      </w:r>
      <w:r w:rsidR="004F1742">
        <w:rPr>
          <w:rFonts w:ascii="Times New Roman" w:hAnsi="Times New Roman"/>
          <w:bCs/>
          <w:color w:val="000000"/>
          <w:sz w:val="24"/>
          <w:szCs w:val="24"/>
        </w:rPr>
        <w:t>čl. 6</w:t>
      </w:r>
      <w:r w:rsidRPr="00165F16" w:rsidR="00165F16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165F16" w:rsidR="00165F16">
        <w:rPr>
          <w:rFonts w:ascii="Times New Roman" w:hAnsi="Times New Roman"/>
          <w:bCs/>
          <w:color w:val="000000"/>
          <w:sz w:val="24"/>
          <w:szCs w:val="24"/>
        </w:rPr>
        <w:t>smernica Rady 2000/78/ES zo dňa 27. novembra 2000, ktorá ustanovuje všeobecný rámec pre rovnaké zaobchádzanie v zamestnaní a povolaní</w:t>
      </w:r>
      <w:bookmarkEnd w:id="0"/>
      <w:r w:rsidRPr="00165F16" w:rsidR="00165F16">
        <w:rPr>
          <w:rFonts w:ascii="Times New Roman" w:hAnsi="Times New Roman"/>
          <w:bCs/>
          <w:color w:val="000000"/>
          <w:sz w:val="24"/>
          <w:szCs w:val="24"/>
        </w:rPr>
        <w:t>, ktorá zakotvuje aj zákaz diskriminácie na základe zdravotného postihnutia.</w:t>
      </w:r>
      <w:r w:rsidR="00165F16">
        <w:rPr>
          <w:rStyle w:val="Strong"/>
          <w:rFonts w:ascii="Times New Roman" w:hAnsi="Times New Roman"/>
          <w:b w:val="0"/>
        </w:rPr>
        <w:t xml:space="preserve"> </w:t>
      </w:r>
      <w:r w:rsidR="00FD5992">
        <w:rPr>
          <w:rFonts w:ascii="Times New Roman" w:hAnsi="Times New Roman"/>
          <w:color w:val="000000"/>
          <w:sz w:val="24"/>
          <w:szCs w:val="24"/>
        </w:rPr>
        <w:t>Zmluva o fungovaní Európskej únie, nariadenie Európskeho parlamentu a Rady (ES) č. 1107/2006 z 5. júla 2006 o právach zdravotne postihnutých osôb</w:t>
      </w:r>
      <w:r w:rsidR="00165F16">
        <w:rPr>
          <w:rFonts w:ascii="Times New Roman" w:hAnsi="Times New Roman"/>
          <w:color w:val="000000"/>
          <w:sz w:val="24"/>
          <w:szCs w:val="24"/>
        </w:rPr>
        <w:t xml:space="preserve"> a osôb so zníženou pohyblivosť</w:t>
      </w:r>
      <w:r w:rsidR="00FD5992">
        <w:rPr>
          <w:rFonts w:ascii="Times New Roman" w:hAnsi="Times New Roman"/>
          <w:color w:val="000000"/>
          <w:sz w:val="24"/>
          <w:szCs w:val="24"/>
        </w:rPr>
        <w:t>ou v leteckej doprave, nariadenie Európskeho parlamentu a Rady (ES) č. 1371/2007 z 23. októbra 2007 o právach a povinnostiach cestujúcich v železničnej preprave úplná zhoda. 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3811" w:rsidRPr="008D0E01" w:rsidP="004F381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Kategória zmluvy podľa čl. 7 ods.</w:t>
      </w:r>
      <w:r w:rsidRPr="008D0E01" w:rsidR="00E70B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D0E01" w:rsidR="00E70B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>Ústavy Slovenskej republiky (vyžaduje pred ratifikáciou súhlas Národnej rady Slovenskej republiky):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FD5992">
        <w:rPr>
          <w:rFonts w:ascii="Times New Roman" w:hAnsi="Times New Roman"/>
          <w:color w:val="000000"/>
          <w:sz w:val="24"/>
          <w:szCs w:val="24"/>
        </w:rPr>
        <w:t>V súlade s článkom 7 odsekom 4 Ústavy Slovenskej republiky dohovor predstavuje kategóriu medzinárodnej zmluvy – medzinárodná zmluva o ľudských právach a základných slobodách, medzinárodná zmluva, na ktorej vykonanie je potrebný zákon, ako aj medzinárodná zmluva, ktorá priamo zakladá práva alebo povinnosti fyzických osôb alebo právnických osôb, a to v článkoch 5 až 30 dohovoru. Zo siedmich kategórií medzinárodných zmlúv, ktoré predpokladá predmetné ustanovenie Ústavy Slovenskej republiky, dohovor spĺňa znaky uvedených troch kategórií medzinárodných zmlúv. V súlade s článkom 7 odsekom 4 Ústavy Slovenskej republiky opčný protokol predstavuje kategóriu medzinárodnej zmluvy medzinárodná zmluva, ktorá priamo zakladá práva alebo povinnosti fyzických osôb alebo právnických osôb, a to v článkoch 1 až 7 protokolu. 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3811" w:rsidRPr="008D0E01" w:rsidP="004F381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>
        <w:rPr>
          <w:rFonts w:ascii="Times New Roman" w:hAnsi="Times New Roman"/>
          <w:b/>
          <w:color w:val="000000"/>
          <w:sz w:val="24"/>
          <w:szCs w:val="24"/>
        </w:rPr>
        <w:t>Kategória zmluvy podľa čl.</w:t>
      </w:r>
      <w:r w:rsidRPr="008D0E01" w:rsidR="00E70B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>7 ods.</w:t>
      </w:r>
      <w:r w:rsidRPr="008D0E01" w:rsidR="00E70B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D0E01" w:rsidR="00E70B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>Ústavy Slovenskej republiky (má prednosť pred</w:t>
      </w:r>
      <w:r w:rsidRPr="008D0E01" w:rsidR="001174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>zákonmi):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FD5992">
        <w:rPr>
          <w:rFonts w:ascii="Times New Roman" w:hAnsi="Times New Roman"/>
          <w:color w:val="000000"/>
          <w:sz w:val="24"/>
          <w:szCs w:val="24"/>
        </w:rPr>
        <w:t>V súlade s článkom 7 odsekom 5 Ústavy Slovenskej republiky dohovor predstavuje kategóriu medzinárodnej zmluvy – medzinárodná zmluva o ľudských právach a základných slobodách a medzinárodná zmluva, ktorá priamo zakladá práva alebo povinnosti fyzických osôb alebo právnických osôb, a to v článkoch 5 až 30 dohovoru. Z troch kategórií medzinárodných zmlúv, ktoré predpokladá predmetné ustanovenie Ústavy Slovenskej republiky, dohovor a opčný protokol spĺňajú znaky uvedených dvoch kategórií medzinárodných zmlúv s prednosťou pred zákonmi. V súlade s článkom 7 odsekom 5 Ústavy Slovenskej republiky opčný protokol predstavuje kategóriu medzinárodnej zmluvy - medzinárodná zmluva, na ktorej vykonanie nie je potrebný zákon a medzinárodná zmluva, ktorá priamo zakladá práva alebo povinnosti fyzických osôb alebo právnických osôb. </w:t>
      </w:r>
    </w:p>
    <w:p w:rsidR="004F3811" w:rsidRPr="008D0E01" w:rsidP="004F381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0271" w:rsidRPr="008D0E01" w:rsidP="000D0271">
      <w:pPr>
        <w:widowControl/>
        <w:numPr>
          <w:numId w:val="1"/>
        </w:numPr>
        <w:tabs>
          <w:tab w:val="left" w:pos="360"/>
          <w:tab w:val="left" w:pos="72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0E01" w:rsidR="004F3811">
        <w:rPr>
          <w:rFonts w:ascii="Times New Roman" w:hAnsi="Times New Roman"/>
          <w:b/>
          <w:color w:val="000000"/>
          <w:sz w:val="24"/>
          <w:szCs w:val="24"/>
        </w:rPr>
        <w:t>Dopady prijatia medzinárodnej zmluvy, ktorá má prednosť pred zákonmi, na slovenský právny poriadok:</w:t>
      </w:r>
      <w:r w:rsidRPr="008D0E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F3811" w:rsidRPr="008D0E01" w:rsidP="000D0271">
      <w:pPr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FD5992">
        <w:rPr>
          <w:rFonts w:ascii="Times New Roman" w:hAnsi="Times New Roman"/>
          <w:color w:val="000000"/>
          <w:sz w:val="24"/>
          <w:szCs w:val="24"/>
        </w:rPr>
        <w:t>Ustanovenia dohovoru v článkoch 5 až 30 priamo zakladajú práva alebo povinnosti fyzických osôb alebo právnických osôb. Ustanovenia dohovoru sa v podmienkach Slovenskej republiky vykonávajú prostredníctvom p</w:t>
      </w:r>
      <w:r w:rsidR="008865D3">
        <w:rPr>
          <w:rFonts w:ascii="Times New Roman" w:hAnsi="Times New Roman"/>
          <w:color w:val="000000"/>
          <w:sz w:val="24"/>
          <w:szCs w:val="24"/>
        </w:rPr>
        <w:t>rávnych predpisov, uvedených v 3</w:t>
      </w:r>
      <w:r w:rsidR="00FD5992">
        <w:rPr>
          <w:rFonts w:ascii="Times New Roman" w:hAnsi="Times New Roman"/>
          <w:color w:val="000000"/>
          <w:sz w:val="24"/>
          <w:szCs w:val="24"/>
        </w:rPr>
        <w:t>. bode tejto doložky. Nie je potrebné zmeniť, zrušiť právnu úpravu, platnú v Slovenskej republike. Ustanovenia opčného protokolu v článkoch 1 až 7 priamo zakladajú práva alebo povinnosti fyzických osôb alebo právnických osôb. Ustanovenia opčného protokolu sa v podmienkach Slovenskej republiky vykonávajú priamo a nie je na to potrebný zákon.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1EDB"/>
    <w:multiLevelType w:val="hybridMultilevel"/>
    <w:tmpl w:val="C66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967DC1"/>
    <w:rsid w:val="00026694"/>
    <w:rsid w:val="000D0271"/>
    <w:rsid w:val="00117445"/>
    <w:rsid w:val="00165F16"/>
    <w:rsid w:val="001E7618"/>
    <w:rsid w:val="004F1742"/>
    <w:rsid w:val="004F3811"/>
    <w:rsid w:val="00795CAC"/>
    <w:rsid w:val="008865D3"/>
    <w:rsid w:val="008D0E01"/>
    <w:rsid w:val="00967DC1"/>
    <w:rsid w:val="00C35D8B"/>
    <w:rsid w:val="00E70BBC"/>
    <w:rsid w:val="00FD59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811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D0271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D0271"/>
    <w:rPr>
      <w:rFonts w:ascii="Tahoma" w:hAnsi="Tahoma" w:cs="Times New Roman"/>
      <w:sz w:val="16"/>
      <w:szCs w:val="16"/>
      <w:rtl w:val="0"/>
      <w:cs w:val="0"/>
      <w:lang w:val="sk-SK" w:eastAsia="sk-SK"/>
    </w:rPr>
  </w:style>
  <w:style w:type="character" w:styleId="Strong">
    <w:name w:val="Strong"/>
    <w:basedOn w:val="DefaultParagraphFont"/>
    <w:qFormat/>
    <w:locked/>
    <w:rsid w:val="00165F16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semiHidden/>
    <w:rsid w:val="004F174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1248</Words>
  <Characters>6916</Characters>
  <Application>Microsoft Office Word</Application>
  <DocSecurity>0</DocSecurity>
  <Lines>0</Lines>
  <Paragraphs>0</Paragraphs>
  <ScaleCrop>false</ScaleCrop>
  <Company>Abyss Studios, Ltd.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koki</dc:creator>
  <cp:lastModifiedBy>dzupa</cp:lastModifiedBy>
  <cp:revision>6</cp:revision>
  <dcterms:created xsi:type="dcterms:W3CDTF">2010-02-07T11:39:00Z</dcterms:created>
  <dcterms:modified xsi:type="dcterms:W3CDTF">2010-02-09T09:36:00Z</dcterms:modified>
</cp:coreProperties>
</file>