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67F5" w:rsidRPr="009B1B39" w:rsidP="009B1B39">
      <w:pPr>
        <w:bidi w:val="0"/>
        <w:jc w:val="center"/>
        <w:rPr>
          <w:rFonts w:ascii="Times New Roman" w:hAnsi="Times New Roman"/>
          <w:b/>
          <w:caps/>
          <w:sz w:val="28"/>
        </w:rPr>
      </w:pPr>
      <w:r w:rsidR="00596A85">
        <w:rPr>
          <w:rFonts w:ascii="Times New Roman" w:hAnsi="Times New Roman"/>
          <w:b/>
          <w:caps/>
          <w:sz w:val="28"/>
        </w:rPr>
        <w:t>TabuľkY</w:t>
      </w:r>
      <w:r w:rsidRPr="009B1B39" w:rsidR="007965CA">
        <w:rPr>
          <w:rFonts w:ascii="Times New Roman" w:hAnsi="Times New Roman"/>
          <w:b/>
          <w:caps/>
          <w:sz w:val="28"/>
        </w:rPr>
        <w:t xml:space="preserve"> zhody</w:t>
      </w:r>
    </w:p>
    <w:p w:rsidR="009B1B39" w:rsidRPr="009B1B39" w:rsidP="009B1B39">
      <w:pPr>
        <w:bidi w:val="0"/>
        <w:jc w:val="center"/>
        <w:rPr>
          <w:rFonts w:ascii="Times New Roman" w:hAnsi="Times New Roman"/>
          <w:b/>
        </w:rPr>
      </w:pPr>
      <w:r w:rsidRPr="009B1B39">
        <w:rPr>
          <w:rFonts w:ascii="Times New Roman" w:hAnsi="Times New Roman"/>
          <w:b/>
        </w:rPr>
        <w:t>právneho predpisu</w:t>
      </w:r>
    </w:p>
    <w:p w:rsidR="007965CA" w:rsidP="009B1B39">
      <w:pPr>
        <w:bidi w:val="0"/>
        <w:jc w:val="center"/>
        <w:rPr>
          <w:rFonts w:ascii="Times New Roman" w:hAnsi="Times New Roman"/>
          <w:b/>
        </w:rPr>
      </w:pPr>
      <w:r w:rsidRPr="009B1B39" w:rsidR="009B1B39">
        <w:rPr>
          <w:rFonts w:ascii="Times New Roman" w:hAnsi="Times New Roman"/>
          <w:b/>
        </w:rPr>
        <w:t>s právom Európskych spoločenstiev a právom Európskej únie</w:t>
      </w:r>
    </w:p>
    <w:p w:rsidR="00D210CB" w:rsidRPr="009B1B39" w:rsidP="009B1B39">
      <w:pPr>
        <w:bidi w:val="0"/>
        <w:jc w:val="center"/>
        <w:rPr>
          <w:rFonts w:ascii="Times New Roman" w:hAnsi="Times New Roman"/>
          <w:b/>
        </w:rPr>
      </w:pPr>
    </w:p>
    <w:p w:rsidR="007965CA">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584"/>
        <w:gridCol w:w="1861"/>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9863CC" w:rsidP="009863CC">
            <w:pPr>
              <w:pStyle w:val="Default"/>
              <w:bidi w:val="0"/>
              <w:spacing w:after="0" w:line="240" w:lineRule="auto"/>
              <w:rPr>
                <w:sz w:val="19"/>
                <w:szCs w:val="19"/>
              </w:rPr>
            </w:pPr>
            <w:r w:rsidR="002534CE">
              <w:rPr>
                <w:b/>
                <w:sz w:val="20"/>
                <w:szCs w:val="20"/>
              </w:rPr>
              <w:t xml:space="preserve">Smernica Európskeho parlamentu a Rady 2005/35/ES zo 7. septembra 2005o znečisťovaní mora z lodí a o zavedení sankcií za porušenie  </w:t>
            </w:r>
            <w:r>
              <w:rPr>
                <w:b/>
                <w:sz w:val="20"/>
                <w:szCs w:val="20"/>
              </w:rPr>
              <w:t xml:space="preserve">(v znení Smernice Európskeho parlamentu a Rady </w:t>
            </w:r>
            <w:r>
              <w:rPr>
                <w:b/>
                <w:bCs/>
                <w:sz w:val="19"/>
                <w:szCs w:val="19"/>
              </w:rPr>
              <w:t xml:space="preserve">2009/123/ES z 21. októbra 2009, </w:t>
            </w:r>
          </w:p>
          <w:p w:rsidR="007965CA" w:rsidRPr="009963AE" w:rsidP="009863CC">
            <w:pPr>
              <w:pStyle w:val="CM4"/>
              <w:bidi w:val="0"/>
              <w:spacing w:before="60" w:after="60" w:line="240" w:lineRule="auto"/>
              <w:rPr>
                <w:b/>
                <w:sz w:val="20"/>
                <w:szCs w:val="20"/>
              </w:rPr>
            </w:pPr>
            <w:r w:rsidR="009863CC">
              <w:rPr>
                <w:rFonts w:cs="EUAlbertina"/>
                <w:b/>
                <w:bCs/>
                <w:color w:val="000000"/>
                <w:sz w:val="19"/>
                <w:szCs w:val="19"/>
              </w:rPr>
              <w:t>ktorou sa mení a dopĺňa smernica 2005/35/ES o znečisťovaní mora z lodí a o zavedení sankcií za porušenia</w:t>
            </w:r>
            <w:r w:rsidR="009863CC">
              <w:rPr>
                <w:b/>
                <w:sz w:val="20"/>
                <w:szCs w:val="20"/>
              </w:rPr>
              <w:t>)</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7965CA" w:rsidRPr="004F5258" w:rsidP="00F02222">
            <w:pPr>
              <w:bidi w:val="0"/>
              <w:spacing w:after="0" w:line="240" w:lineRule="auto"/>
              <w:rPr>
                <w:rFonts w:ascii="Times New Roman" w:hAnsi="Times New Roman"/>
                <w:b/>
                <w:sz w:val="20"/>
                <w:szCs w:val="20"/>
              </w:rPr>
            </w:pPr>
            <w:r w:rsidR="003E1A84">
              <w:rPr>
                <w:rFonts w:ascii="Times New Roman" w:hAnsi="Times New Roman"/>
                <w:b/>
                <w:sz w:val="20"/>
                <w:szCs w:val="20"/>
              </w:rPr>
              <w:t>N</w:t>
            </w:r>
            <w:r w:rsidR="00D4255F">
              <w:rPr>
                <w:rFonts w:ascii="Times New Roman" w:hAnsi="Times New Roman"/>
                <w:b/>
                <w:sz w:val="20"/>
                <w:szCs w:val="20"/>
              </w:rPr>
              <w:t xml:space="preserve">ávrh zákona, </w:t>
            </w:r>
            <w:r w:rsidRPr="004F5258" w:rsid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7965CA" w:rsidRPr="007965CA" w:rsidP="002E0030">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584"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1861" w:type="dxa"/>
            <w:tcBorders>
              <w:top w:val="single" w:sz="4" w:space="0" w:color="auto"/>
              <w:left w:val="single" w:sz="4" w:space="0" w:color="auto"/>
              <w:bottom w:val="single" w:sz="4" w:space="0" w:color="auto"/>
              <w:right w:val="single" w:sz="4" w:space="0" w:color="auto"/>
            </w:tcBorders>
            <w:textDirection w:val="lrTb"/>
            <w:vAlign w:val="center"/>
          </w:tcPr>
          <w:p w:rsidR="007965CA" w:rsidRPr="007965CA" w:rsidP="007965CA">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43"/>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F2B08" w:rsidP="00F3651B">
            <w:pPr>
              <w:bidi w:val="0"/>
              <w:spacing w:after="0" w:line="240" w:lineRule="auto"/>
              <w:rPr>
                <w:rFonts w:ascii="Times New Roman" w:hAnsi="Times New Roman"/>
                <w:sz w:val="20"/>
                <w:szCs w:val="20"/>
              </w:rPr>
            </w:pPr>
            <w:r w:rsidR="00126B0B">
              <w:rPr>
                <w:rFonts w:ascii="Times New Roman" w:hAnsi="Times New Roman"/>
                <w:sz w:val="20"/>
                <w:szCs w:val="20"/>
              </w:rPr>
              <w:t>Č: 1</w:t>
            </w:r>
          </w:p>
          <w:p w:rsidR="00126B0B" w:rsidP="00F3651B">
            <w:pPr>
              <w:bidi w:val="0"/>
              <w:spacing w:after="0" w:line="240" w:lineRule="auto"/>
              <w:rPr>
                <w:rFonts w:ascii="Times New Roman" w:hAnsi="Times New Roman"/>
                <w:sz w:val="20"/>
                <w:szCs w:val="20"/>
              </w:rPr>
            </w:pPr>
            <w:r w:rsidR="00E43FDC">
              <w:rPr>
                <w:rFonts w:ascii="Times New Roman" w:hAnsi="Times New Roman"/>
                <w:sz w:val="20"/>
                <w:szCs w:val="20"/>
              </w:rPr>
              <w:t>O</w:t>
            </w:r>
            <w:r>
              <w:rPr>
                <w:rFonts w:ascii="Times New Roman" w:hAnsi="Times New Roman"/>
                <w:sz w:val="20"/>
                <w:szCs w:val="20"/>
              </w:rPr>
              <w:t>:</w:t>
            </w:r>
            <w:r w:rsidR="008A76F2">
              <w:rPr>
                <w:rFonts w:ascii="Times New Roman" w:hAnsi="Times New Roman"/>
                <w:sz w:val="20"/>
                <w:szCs w:val="20"/>
              </w:rPr>
              <w:t xml:space="preserve"> </w:t>
            </w:r>
            <w:r>
              <w:rPr>
                <w:rFonts w:ascii="Times New Roman" w:hAnsi="Times New Roman"/>
                <w:sz w:val="20"/>
                <w:szCs w:val="20"/>
              </w:rPr>
              <w:t xml:space="preserve">1 </w:t>
            </w: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r>
              <w:rPr>
                <w:rFonts w:ascii="Times New Roman" w:hAnsi="Times New Roman"/>
                <w:sz w:val="20"/>
                <w:szCs w:val="20"/>
              </w:rPr>
              <w:t>Č: 1</w:t>
            </w:r>
          </w:p>
          <w:p w:rsidR="00E43FDC" w:rsidP="00F3651B">
            <w:pPr>
              <w:bidi w:val="0"/>
              <w:spacing w:after="0" w:line="240" w:lineRule="auto"/>
              <w:rPr>
                <w:rFonts w:ascii="Times New Roman" w:hAnsi="Times New Roman"/>
                <w:sz w:val="20"/>
                <w:szCs w:val="20"/>
              </w:rPr>
            </w:pPr>
            <w:r w:rsidR="0039412C">
              <w:rPr>
                <w:rFonts w:ascii="Times New Roman" w:hAnsi="Times New Roman"/>
                <w:sz w:val="20"/>
                <w:szCs w:val="20"/>
              </w:rPr>
              <w:t>O:</w:t>
            </w:r>
            <w:r w:rsidR="008A76F2">
              <w:rPr>
                <w:rFonts w:ascii="Times New Roman" w:hAnsi="Times New Roman"/>
                <w:sz w:val="20"/>
                <w:szCs w:val="20"/>
              </w:rPr>
              <w:t xml:space="preserve"> </w:t>
            </w:r>
            <w:r w:rsidR="0039412C">
              <w:rPr>
                <w:rFonts w:ascii="Times New Roman" w:hAnsi="Times New Roman"/>
                <w:sz w:val="20"/>
                <w:szCs w:val="20"/>
              </w:rPr>
              <w:t>2</w:t>
            </w: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p>
          <w:p w:rsidR="00E43FDC" w:rsidP="00F3651B">
            <w:pPr>
              <w:bidi w:val="0"/>
              <w:spacing w:after="0" w:line="240" w:lineRule="auto"/>
              <w:rPr>
                <w:rFonts w:ascii="Times New Roman" w:hAnsi="Times New Roman"/>
                <w:sz w:val="20"/>
                <w:szCs w:val="20"/>
              </w:rPr>
            </w:pPr>
            <w:r>
              <w:rPr>
                <w:rFonts w:ascii="Times New Roman" w:hAnsi="Times New Roman"/>
                <w:sz w:val="20"/>
                <w:szCs w:val="20"/>
              </w:rPr>
              <w:t>Č:</w:t>
            </w:r>
            <w:r w:rsidR="008A76F2">
              <w:rPr>
                <w:rFonts w:ascii="Times New Roman" w:hAnsi="Times New Roman"/>
                <w:sz w:val="20"/>
                <w:szCs w:val="20"/>
              </w:rPr>
              <w:t xml:space="preserve"> </w:t>
            </w:r>
            <w:r>
              <w:rPr>
                <w:rFonts w:ascii="Times New Roman" w:hAnsi="Times New Roman"/>
                <w:sz w:val="20"/>
                <w:szCs w:val="20"/>
              </w:rPr>
              <w:t>1</w:t>
            </w:r>
          </w:p>
          <w:p w:rsidR="00E43FDC" w:rsidP="00F3651B">
            <w:pPr>
              <w:bidi w:val="0"/>
              <w:spacing w:after="0" w:line="240" w:lineRule="auto"/>
              <w:rPr>
                <w:rFonts w:ascii="Times New Roman" w:hAnsi="Times New Roman"/>
                <w:sz w:val="20"/>
                <w:szCs w:val="20"/>
              </w:rPr>
            </w:pPr>
            <w:r>
              <w:rPr>
                <w:rFonts w:ascii="Times New Roman" w:hAnsi="Times New Roman"/>
                <w:sz w:val="20"/>
                <w:szCs w:val="20"/>
              </w:rPr>
              <w:t>O:</w:t>
            </w:r>
            <w:r w:rsidR="008A76F2">
              <w:rPr>
                <w:rFonts w:ascii="Times New Roman" w:hAnsi="Times New Roman"/>
                <w:sz w:val="20"/>
                <w:szCs w:val="20"/>
              </w:rPr>
              <w:t xml:space="preserve"> </w:t>
            </w:r>
            <w:r>
              <w:rPr>
                <w:rFonts w:ascii="Times New Roman" w:hAnsi="Times New Roman"/>
                <w:sz w:val="20"/>
                <w:szCs w:val="20"/>
              </w:rPr>
              <w:t>3</w:t>
            </w:r>
          </w:p>
          <w:p w:rsidR="00E43FDC" w:rsidRPr="007965CA" w:rsidP="00F3651B">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501FF" w:rsidRPr="001501FF" w:rsidP="001501FF">
            <w:pPr>
              <w:pStyle w:val="CM4"/>
              <w:bidi w:val="0"/>
              <w:spacing w:before="60" w:after="60" w:line="240" w:lineRule="auto"/>
              <w:jc w:val="both"/>
              <w:rPr>
                <w:rFonts w:ascii="Times New Roman" w:hAnsi="Times New Roman"/>
                <w:color w:val="000000"/>
                <w:sz w:val="20"/>
                <w:szCs w:val="20"/>
              </w:rPr>
            </w:pPr>
            <w:r w:rsidRPr="001501FF">
              <w:rPr>
                <w:rFonts w:ascii="Times New Roman" w:hAnsi="Times New Roman"/>
                <w:i/>
                <w:iCs/>
                <w:color w:val="000000"/>
                <w:sz w:val="20"/>
                <w:szCs w:val="20"/>
              </w:rPr>
              <w:t xml:space="preserve">Článok 8b </w:t>
            </w:r>
          </w:p>
          <w:p w:rsidR="001501FF" w:rsidRPr="001501FF" w:rsidP="001501FF">
            <w:pPr>
              <w:pStyle w:val="CM4"/>
              <w:bidi w:val="0"/>
              <w:spacing w:before="60" w:after="60" w:line="240" w:lineRule="auto"/>
              <w:jc w:val="both"/>
              <w:rPr>
                <w:rFonts w:ascii="Times New Roman" w:hAnsi="Times New Roman"/>
                <w:color w:val="000000"/>
                <w:sz w:val="20"/>
                <w:szCs w:val="20"/>
              </w:rPr>
            </w:pPr>
            <w:r w:rsidRPr="001501FF">
              <w:rPr>
                <w:rFonts w:ascii="Times New Roman" w:hAnsi="Times New Roman"/>
                <w:b/>
                <w:bCs/>
                <w:color w:val="000000"/>
                <w:sz w:val="20"/>
                <w:szCs w:val="20"/>
              </w:rPr>
              <w:t xml:space="preserve">Zodpovednosť právnických osôb </w:t>
            </w:r>
          </w:p>
          <w:p w:rsidR="001501FF" w:rsidP="001501FF">
            <w:pPr>
              <w:pStyle w:val="CM4"/>
              <w:bidi w:val="0"/>
              <w:spacing w:before="60" w:after="60" w:line="240" w:lineRule="auto"/>
              <w:jc w:val="both"/>
              <w:rPr>
                <w:rFonts w:ascii="Times New Roman" w:hAnsi="Times New Roman"/>
                <w:color w:val="000000"/>
                <w:sz w:val="20"/>
                <w:szCs w:val="20"/>
              </w:rPr>
            </w:pPr>
            <w:r w:rsidRPr="001501FF">
              <w:rPr>
                <w:rFonts w:ascii="Times New Roman" w:hAnsi="Times New Roman"/>
                <w:color w:val="000000"/>
                <w:sz w:val="20"/>
                <w:szCs w:val="20"/>
              </w:rPr>
              <w:t xml:space="preserve">1. Každý členský štát prijme opatrenia potrebné na zabezpečenie toho, aby právnické osoby mohli byť zodpovedné za trestné činy uvedené v článku 5a ods. 1 a 3 a článku 5b, spáchané v ich prospech akoukoľvek fyzickou osobou konajúcou buď samostatne, alebo ako člen orgánu právnickej osoby, a ktorá má v štruktúre právnickej osoby vedúce postavenie na základe: a) oprávnenia zastupovať právnickú osobu; b) oprávnenia prijímať rozhodnutia v mene právnickej osoby; alebo c) oprávnenia vykonávať kontrolu v rámci právnickej osoby. </w:t>
            </w:r>
          </w:p>
          <w:p w:rsidR="001501FF" w:rsidP="001501FF">
            <w:pPr>
              <w:pStyle w:val="CM4"/>
              <w:bidi w:val="0"/>
              <w:spacing w:before="60" w:after="60" w:line="240" w:lineRule="auto"/>
              <w:jc w:val="both"/>
              <w:rPr>
                <w:rFonts w:ascii="Times New Roman" w:hAnsi="Times New Roman"/>
                <w:color w:val="000000"/>
                <w:sz w:val="20"/>
                <w:szCs w:val="20"/>
              </w:rPr>
            </w:pPr>
            <w:r w:rsidRPr="001501FF">
              <w:rPr>
                <w:rFonts w:ascii="Times New Roman" w:hAnsi="Times New Roman"/>
                <w:color w:val="000000"/>
                <w:sz w:val="20"/>
                <w:szCs w:val="20"/>
              </w:rPr>
              <w:t>2. Každý členský štát tiež zabezpečí, aby právnická osoba mohla byť zodpovedná v prípade, že nedostatočný dohľad alebo kontrola fyzickou osobou uvedenou v odseku 1 umožnili spáchanie trestného činu uvedeného v článku 5a ods. 1 a 3 a článku 5b v prospech tejto právnickej osoby fyzickou osobou jej podriadenou.</w:t>
            </w:r>
          </w:p>
          <w:p w:rsidR="001501FF" w:rsidP="001501FF">
            <w:pPr>
              <w:pStyle w:val="CM4"/>
              <w:bidi w:val="0"/>
              <w:spacing w:before="60" w:after="60" w:line="240" w:lineRule="auto"/>
              <w:jc w:val="both"/>
              <w:rPr>
                <w:rFonts w:ascii="Times New Roman" w:hAnsi="Times New Roman"/>
                <w:color w:val="000000"/>
                <w:sz w:val="20"/>
                <w:szCs w:val="20"/>
              </w:rPr>
            </w:pPr>
            <w:r w:rsidRPr="001501FF">
              <w:rPr>
                <w:rFonts w:ascii="Times New Roman" w:hAnsi="Times New Roman"/>
                <w:color w:val="000000"/>
                <w:sz w:val="20"/>
                <w:szCs w:val="20"/>
              </w:rPr>
              <w:t xml:space="preserve">3. Zodpovednosť právnickej osoby podľa odsekov 1 a 2 tohto článku nevylučuje trestné konanie voči fyzickým osobám, ktoré sa podieľali ako páchatelia, navádzači alebo pomocníci na trestných činoch uvedených v článku 5a ods. 1 a 3 a článku 5b. </w:t>
            </w:r>
          </w:p>
          <w:p w:rsidR="001501FF" w:rsidP="001501FF">
            <w:pPr>
              <w:pStyle w:val="CM4"/>
              <w:bidi w:val="0"/>
              <w:spacing w:before="60" w:after="60" w:line="240" w:lineRule="auto"/>
              <w:rPr>
                <w:rFonts w:cs="EUAlbertina"/>
                <w:color w:val="000000"/>
                <w:sz w:val="19"/>
                <w:szCs w:val="19"/>
              </w:rPr>
            </w:pPr>
          </w:p>
          <w:p w:rsidR="001501FF" w:rsidP="001501FF">
            <w:pPr>
              <w:pStyle w:val="CM4"/>
              <w:bidi w:val="0"/>
              <w:spacing w:before="60" w:after="60" w:line="240" w:lineRule="auto"/>
              <w:rPr>
                <w:rFonts w:cs="EUAlbertina"/>
                <w:color w:val="000000"/>
                <w:sz w:val="19"/>
                <w:szCs w:val="19"/>
              </w:rPr>
            </w:pPr>
          </w:p>
          <w:p w:rsidR="001501FF" w:rsidP="001501FF">
            <w:pPr>
              <w:pStyle w:val="CM4"/>
              <w:bidi w:val="0"/>
              <w:spacing w:before="60" w:after="60" w:line="240" w:lineRule="auto"/>
              <w:rPr>
                <w:rFonts w:cs="EUAlbertina"/>
                <w:color w:val="000000"/>
                <w:sz w:val="19"/>
                <w:szCs w:val="19"/>
              </w:rPr>
            </w:pPr>
          </w:p>
          <w:p w:rsidR="001501FF" w:rsidP="001501FF">
            <w:pPr>
              <w:pStyle w:val="CM4"/>
              <w:bidi w:val="0"/>
              <w:spacing w:before="60" w:after="60" w:line="240" w:lineRule="auto"/>
              <w:rPr>
                <w:rFonts w:cs="EUAlbertina"/>
                <w:color w:val="000000"/>
                <w:sz w:val="19"/>
                <w:szCs w:val="19"/>
              </w:rPr>
            </w:pPr>
          </w:p>
          <w:p w:rsidR="001501FF" w:rsidP="001501FF">
            <w:pPr>
              <w:pStyle w:val="CM4"/>
              <w:bidi w:val="0"/>
              <w:spacing w:before="60" w:after="60" w:line="240" w:lineRule="auto"/>
              <w:rPr>
                <w:rFonts w:cs="EUAlbertina"/>
                <w:color w:val="000000"/>
                <w:sz w:val="19"/>
                <w:szCs w:val="19"/>
              </w:rPr>
            </w:pPr>
          </w:p>
          <w:p w:rsidR="001501FF" w:rsidP="001501FF">
            <w:pPr>
              <w:pStyle w:val="CM4"/>
              <w:bidi w:val="0"/>
              <w:spacing w:before="60" w:after="60" w:line="240" w:lineRule="auto"/>
              <w:rPr>
                <w:rFonts w:cs="EUAlbertina"/>
                <w:color w:val="000000"/>
                <w:sz w:val="19"/>
                <w:szCs w:val="19"/>
              </w:rPr>
            </w:pPr>
          </w:p>
          <w:p w:rsidR="001501FF" w:rsidP="001501FF">
            <w:pPr>
              <w:pStyle w:val="CM4"/>
              <w:bidi w:val="0"/>
              <w:spacing w:before="60" w:after="60" w:line="240" w:lineRule="auto"/>
              <w:rPr>
                <w:rFonts w:cs="EUAlbertina"/>
                <w:color w:val="000000"/>
                <w:sz w:val="19"/>
                <w:szCs w:val="19"/>
              </w:rPr>
            </w:pPr>
          </w:p>
          <w:p w:rsidR="00037FD7" w:rsidRPr="00EF2B08" w:rsidP="0039412C">
            <w:pPr>
              <w:autoSpaceDE w:val="0"/>
              <w:autoSpaceDN w:val="0"/>
              <w:bidi w:val="0"/>
              <w:adjustRightInd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037FD7" w:rsidP="002E0030">
            <w:pPr>
              <w:bidi w:val="0"/>
              <w:spacing w:after="0" w:line="240" w:lineRule="auto"/>
              <w:jc w:val="center"/>
              <w:rPr>
                <w:rFonts w:ascii="Times New Roman" w:hAnsi="Times New Roman"/>
                <w:sz w:val="20"/>
                <w:szCs w:val="20"/>
              </w:rPr>
            </w:pPr>
            <w:r w:rsidR="00E43FDC">
              <w:rPr>
                <w:rFonts w:ascii="Times New Roman" w:hAnsi="Times New Roman"/>
                <w:sz w:val="20"/>
                <w:szCs w:val="20"/>
              </w:rPr>
              <w:t>N</w:t>
            </w: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P="002E0030">
            <w:pPr>
              <w:bidi w:val="0"/>
              <w:spacing w:after="0" w:line="240" w:lineRule="auto"/>
              <w:jc w:val="center"/>
              <w:rPr>
                <w:rFonts w:ascii="Times New Roman" w:hAnsi="Times New Roman"/>
                <w:sz w:val="20"/>
                <w:szCs w:val="20"/>
              </w:rPr>
            </w:pPr>
          </w:p>
          <w:p w:rsidR="00E43FDC" w:rsidRPr="007965CA" w:rsidP="002E0030">
            <w:pPr>
              <w:bidi w:val="0"/>
              <w:spacing w:after="0" w:line="240" w:lineRule="auto"/>
              <w:jc w:val="center"/>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037FD7" w:rsidP="00F3651B">
            <w:pPr>
              <w:bidi w:val="0"/>
              <w:spacing w:after="0" w:line="240" w:lineRule="auto"/>
              <w:rPr>
                <w:rFonts w:ascii="Times New Roman" w:hAnsi="Times New Roman"/>
                <w:sz w:val="20"/>
                <w:szCs w:val="20"/>
              </w:rPr>
            </w:pPr>
            <w:r w:rsidR="00F02222">
              <w:rPr>
                <w:rFonts w:ascii="Times New Roman" w:hAnsi="Times New Roman"/>
                <w:sz w:val="20"/>
                <w:szCs w:val="20"/>
              </w:rPr>
              <w:t>Čl</w:t>
            </w:r>
            <w:r w:rsidR="008A76F2">
              <w:rPr>
                <w:rFonts w:ascii="Times New Roman" w:hAnsi="Times New Roman"/>
                <w:sz w:val="20"/>
                <w:szCs w:val="20"/>
              </w:rPr>
              <w:t>. I</w:t>
            </w:r>
          </w:p>
          <w:p w:rsidR="008A76F2" w:rsidP="00F3651B">
            <w:pPr>
              <w:bidi w:val="0"/>
              <w:spacing w:after="0" w:line="240" w:lineRule="auto"/>
              <w:rPr>
                <w:rFonts w:ascii="Times New Roman" w:hAnsi="Times New Roman"/>
                <w:sz w:val="20"/>
                <w:szCs w:val="20"/>
              </w:rPr>
            </w:pPr>
            <w:r>
              <w:rPr>
                <w:rFonts w:ascii="Times New Roman" w:hAnsi="Times New Roman"/>
                <w:sz w:val="20"/>
                <w:szCs w:val="20"/>
              </w:rPr>
              <w:t>300/2005</w:t>
            </w:r>
          </w:p>
          <w:p w:rsidR="008A76F2" w:rsidRPr="007965CA" w:rsidP="00F3651B">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02222" w:rsidP="00F02222">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p>
          <w:p w:rsidR="00F02222" w:rsidP="00F02222">
            <w:pPr>
              <w:bidi w:val="0"/>
              <w:spacing w:after="0" w:line="240" w:lineRule="auto"/>
              <w:jc w:val="center"/>
              <w:rPr>
                <w:rFonts w:ascii="Times New Roman" w:hAnsi="Times New Roman"/>
                <w:sz w:val="20"/>
                <w:szCs w:val="20"/>
              </w:rPr>
            </w:pPr>
            <w:r w:rsidR="00551B5B">
              <w:rPr>
                <w:rFonts w:ascii="Times New Roman" w:hAnsi="Times New Roman"/>
                <w:sz w:val="20"/>
                <w:szCs w:val="20"/>
              </w:rPr>
              <w:t>§58</w:t>
            </w:r>
          </w:p>
          <w:p w:rsidR="00551B5B" w:rsidP="00F02222">
            <w:pPr>
              <w:bidi w:val="0"/>
              <w:spacing w:after="0" w:line="240" w:lineRule="auto"/>
              <w:jc w:val="center"/>
              <w:rPr>
                <w:rFonts w:ascii="Times New Roman" w:hAnsi="Times New Roman"/>
                <w:sz w:val="20"/>
                <w:szCs w:val="20"/>
              </w:rPr>
            </w:pPr>
            <w:r>
              <w:rPr>
                <w:rFonts w:ascii="Times New Roman" w:hAnsi="Times New Roman"/>
                <w:sz w:val="20"/>
                <w:szCs w:val="20"/>
              </w:rPr>
              <w:t>O:2</w:t>
            </w:r>
          </w:p>
          <w:p w:rsidR="00551B5B" w:rsidP="00F02222">
            <w:pPr>
              <w:bidi w:val="0"/>
              <w:spacing w:after="0" w:line="240" w:lineRule="auto"/>
              <w:jc w:val="center"/>
              <w:rPr>
                <w:rFonts w:ascii="Times New Roman" w:hAnsi="Times New Roman"/>
                <w:sz w:val="20"/>
                <w:szCs w:val="20"/>
              </w:rPr>
            </w:pPr>
          </w:p>
          <w:p w:rsidR="00551B5B" w:rsidP="00F02222">
            <w:pPr>
              <w:bidi w:val="0"/>
              <w:spacing w:after="0" w:line="240" w:lineRule="auto"/>
              <w:jc w:val="center"/>
              <w:rPr>
                <w:rFonts w:ascii="Times New Roman" w:hAnsi="Times New Roman"/>
                <w:sz w:val="20"/>
                <w:szCs w:val="20"/>
              </w:rPr>
            </w:pPr>
          </w:p>
          <w:p w:rsidR="00551B5B" w:rsidP="00F02222">
            <w:pPr>
              <w:bidi w:val="0"/>
              <w:spacing w:after="0" w:line="240" w:lineRule="auto"/>
              <w:jc w:val="center"/>
              <w:rPr>
                <w:rFonts w:ascii="Times New Roman" w:hAnsi="Times New Roman"/>
                <w:sz w:val="20"/>
                <w:szCs w:val="20"/>
              </w:rPr>
            </w:pPr>
          </w:p>
          <w:p w:rsidR="00551B5B" w:rsidP="00F02222">
            <w:pPr>
              <w:bidi w:val="0"/>
              <w:spacing w:after="0" w:line="240" w:lineRule="auto"/>
              <w:jc w:val="center"/>
              <w:rPr>
                <w:rFonts w:ascii="Times New Roman" w:hAnsi="Times New Roman"/>
                <w:sz w:val="20"/>
                <w:szCs w:val="20"/>
              </w:rPr>
            </w:pPr>
          </w:p>
          <w:p w:rsidR="00551B5B" w:rsidP="00F02222">
            <w:pPr>
              <w:bidi w:val="0"/>
              <w:spacing w:after="0" w:line="240" w:lineRule="auto"/>
              <w:jc w:val="center"/>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1501FF"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AF24E0" w:rsidP="00551B5B">
            <w:pPr>
              <w:bidi w:val="0"/>
              <w:spacing w:after="0" w:line="240" w:lineRule="auto"/>
              <w:jc w:val="center"/>
              <w:rPr>
                <w:rFonts w:ascii="Times New Roman" w:hAnsi="Times New Roman"/>
                <w:sz w:val="20"/>
                <w:szCs w:val="20"/>
              </w:rPr>
            </w:pPr>
            <w:r w:rsidRPr="003453B8" w:rsidR="00F02222">
              <w:rPr>
                <w:rFonts w:ascii="Times New Roman" w:hAnsi="Times New Roman"/>
                <w:sz w:val="20"/>
                <w:szCs w:val="20"/>
              </w:rPr>
              <w:t>§ 59</w:t>
            </w:r>
          </w:p>
          <w:p w:rsidR="00551B5B" w:rsidP="00551B5B">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P="00551B5B">
            <w:pPr>
              <w:bidi w:val="0"/>
              <w:spacing w:after="0" w:line="240" w:lineRule="auto"/>
              <w:jc w:val="center"/>
              <w:rPr>
                <w:rFonts w:ascii="Times New Roman" w:hAnsi="Times New Roman"/>
                <w:sz w:val="20"/>
                <w:szCs w:val="20"/>
              </w:rPr>
            </w:pPr>
          </w:p>
          <w:p w:rsidR="00551B5B" w:rsidRPr="003453B8" w:rsidP="00551B5B">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83b</w:t>
            </w:r>
          </w:p>
          <w:p w:rsidR="00551B5B" w:rsidRPr="007965CA" w:rsidP="00551B5B">
            <w:pPr>
              <w:bidi w:val="0"/>
              <w:spacing w:after="0" w:line="240" w:lineRule="auto"/>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02222" w:rsidRPr="003453B8" w:rsidP="00F02222">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F02222" w:rsidRPr="003453B8" w:rsidP="00F02222">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F02222" w:rsidRPr="003453B8" w:rsidP="00F02222">
            <w:pPr>
              <w:bidi w:val="0"/>
              <w:spacing w:after="0" w:line="240" w:lineRule="auto"/>
              <w:jc w:val="both"/>
              <w:rPr>
                <w:rFonts w:ascii="Times New Roman" w:hAnsi="Times New Roman"/>
                <w:sz w:val="20"/>
                <w:szCs w:val="20"/>
              </w:rPr>
            </w:pPr>
            <w:r w:rsidRPr="003453B8" w:rsidR="00551B5B">
              <w:rPr>
                <w:rFonts w:ascii="Times New Roman" w:hAnsi="Times New Roman"/>
                <w:sz w:val="20"/>
                <w:szCs w:val="20"/>
              </w:rPr>
              <w:t xml:space="preserve"> </w:t>
            </w:r>
            <w:r w:rsidRPr="003453B8">
              <w:rPr>
                <w:rFonts w:ascii="Times New Roman" w:hAnsi="Times New Roman"/>
                <w:sz w:val="20"/>
                <w:szCs w:val="20"/>
              </w:rPr>
              <w:t xml:space="preserve">„(2)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F02222" w:rsidRPr="003453B8" w:rsidP="00F02222">
            <w:pPr>
              <w:bidi w:val="0"/>
              <w:spacing w:after="0" w:line="240" w:lineRule="auto"/>
              <w:jc w:val="both"/>
              <w:rPr>
                <w:rFonts w:ascii="Times New Roman" w:hAnsi="Times New Roman"/>
                <w:sz w:val="20"/>
                <w:szCs w:val="20"/>
              </w:rPr>
            </w:pPr>
          </w:p>
          <w:p w:rsidR="00F02222" w:rsidRPr="003453B8" w:rsidP="00551B5B">
            <w:pPr>
              <w:bidi w:val="0"/>
              <w:spacing w:after="0" w:line="240" w:lineRule="auto"/>
              <w:rPr>
                <w:rFonts w:ascii="Times New Roman" w:hAnsi="Times New Roman"/>
                <w:sz w:val="20"/>
                <w:szCs w:val="20"/>
              </w:rPr>
            </w:pPr>
            <w:r w:rsidR="0012041A">
              <w:rPr>
                <w:rFonts w:ascii="Times New Roman" w:hAnsi="Times New Roman"/>
                <w:sz w:val="20"/>
                <w:szCs w:val="20"/>
              </w:rPr>
              <w:t>„</w:t>
            </w:r>
            <w:r w:rsidRPr="003453B8">
              <w:rPr>
                <w:rFonts w:ascii="Times New Roman" w:hAnsi="Times New Roman"/>
                <w:sz w:val="20"/>
                <w:szCs w:val="20"/>
              </w:rPr>
              <w:t>Zhabanie peňažnej čiastky</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F02222" w:rsidRPr="003453B8" w:rsidP="00F02222">
            <w:pPr>
              <w:numPr>
                <w:numId w:val="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02222" w:rsidRPr="003453B8" w:rsidP="00F02222">
            <w:pPr>
              <w:numPr>
                <w:numId w:val="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02222" w:rsidRPr="003453B8" w:rsidP="00F02222">
            <w:pPr>
              <w:numPr>
                <w:numId w:val="1"/>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02222" w:rsidRPr="003453B8" w:rsidP="00F02222">
            <w:pPr>
              <w:numPr>
                <w:numId w:val="1"/>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sidR="0012041A">
              <w:rPr>
                <w:rFonts w:ascii="Times New Roman" w:hAnsi="Times New Roman"/>
                <w:sz w:val="20"/>
                <w:szCs w:val="20"/>
              </w:rPr>
              <w:t>“</w:t>
            </w:r>
            <w:r w:rsidR="00967BBB">
              <w:rPr>
                <w:rFonts w:ascii="Times New Roman" w:hAnsi="Times New Roman"/>
                <w:sz w:val="20"/>
                <w:szCs w:val="20"/>
              </w:rPr>
              <w:t>.</w:t>
            </w:r>
          </w:p>
          <w:p w:rsidR="00F02222" w:rsidRPr="003453B8" w:rsidP="00F02222">
            <w:pPr>
              <w:bidi w:val="0"/>
              <w:spacing w:after="0" w:line="240" w:lineRule="auto"/>
              <w:jc w:val="center"/>
              <w:rPr>
                <w:rFonts w:ascii="Times New Roman" w:hAnsi="Times New Roman"/>
                <w:sz w:val="20"/>
                <w:szCs w:val="20"/>
              </w:rPr>
            </w:pPr>
          </w:p>
          <w:p w:rsidR="00F02222" w:rsidRPr="003453B8" w:rsidP="00551B5B">
            <w:pPr>
              <w:bidi w:val="0"/>
              <w:spacing w:after="0" w:line="240" w:lineRule="auto"/>
              <w:rPr>
                <w:rFonts w:ascii="Times New Roman" w:hAnsi="Times New Roman"/>
                <w:sz w:val="20"/>
                <w:szCs w:val="20"/>
              </w:rPr>
            </w:pPr>
            <w:r w:rsidR="00551B5B">
              <w:rPr>
                <w:rFonts w:ascii="Times New Roman" w:hAnsi="Times New Roman"/>
                <w:sz w:val="20"/>
                <w:szCs w:val="20"/>
              </w:rPr>
              <w:t>„</w:t>
            </w:r>
            <w:r w:rsidRPr="003453B8">
              <w:rPr>
                <w:rFonts w:ascii="Times New Roman" w:hAnsi="Times New Roman"/>
                <w:sz w:val="20"/>
                <w:szCs w:val="20"/>
              </w:rPr>
              <w:t>Zhabanie majetku</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F02222" w:rsidRPr="003453B8" w:rsidP="00F02222">
            <w:pPr>
              <w:numPr>
                <w:numId w:val="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02222" w:rsidRPr="003453B8" w:rsidP="00F02222">
            <w:pPr>
              <w:numPr>
                <w:numId w:val="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02222" w:rsidRPr="003453B8" w:rsidP="00F02222">
            <w:pPr>
              <w:numPr>
                <w:numId w:val="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02222" w:rsidRPr="003453B8" w:rsidP="00F02222">
            <w:pPr>
              <w:numPr>
                <w:numId w:val="2"/>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F02222" w:rsidRPr="003453B8" w:rsidP="00F02222">
            <w:pPr>
              <w:numPr>
                <w:numId w:val="3"/>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F02222" w:rsidRPr="003453B8" w:rsidP="00F02222">
            <w:pPr>
              <w:numPr>
                <w:numId w:val="3"/>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F02222" w:rsidRPr="003453B8" w:rsidP="00F02222">
            <w:pPr>
              <w:numPr>
                <w:numId w:val="3"/>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F02222" w:rsidRPr="003453B8" w:rsidP="00F02222">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F02222" w:rsidRPr="003453B8" w:rsidP="00551B5B">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FE5DE6" w:rsidRPr="00F02222" w:rsidP="001501FF">
            <w:pPr>
              <w:bidi w:val="0"/>
              <w:spacing w:after="0" w:line="240" w:lineRule="auto"/>
              <w:jc w:val="both"/>
              <w:rPr>
                <w:rFonts w:ascii="Times New Roman" w:hAnsi="Times New Roman"/>
                <w:sz w:val="20"/>
                <w:szCs w:val="20"/>
              </w:rPr>
            </w:pPr>
            <w:r w:rsidRPr="003453B8" w:rsidR="00F02222">
              <w:rPr>
                <w:rFonts w:ascii="Times New Roman" w:hAnsi="Times New Roman"/>
                <w:sz w:val="20"/>
                <w:szCs w:val="20"/>
              </w:rPr>
              <w:t>(6) Vlastníkom zhabaného majetku sa stáva štát, ak súd nerozhodne inak na základe vyhlásenej medzinárodnej zmluvy, ktorou je Slovenská republika viazaná.“.</w:t>
            </w:r>
          </w:p>
        </w:tc>
        <w:tc>
          <w:tcPr>
            <w:tcW w:w="584" w:type="dxa"/>
            <w:tcBorders>
              <w:top w:val="single" w:sz="4" w:space="0" w:color="auto"/>
              <w:left w:val="single" w:sz="4" w:space="0" w:color="auto"/>
              <w:bottom w:val="single" w:sz="4" w:space="0" w:color="auto"/>
              <w:right w:val="single" w:sz="4" w:space="0" w:color="auto"/>
            </w:tcBorders>
            <w:textDirection w:val="lrTb"/>
            <w:vAlign w:val="top"/>
          </w:tcPr>
          <w:p w:rsidR="00037FD7" w:rsidRPr="007965CA" w:rsidP="00F3651B">
            <w:pPr>
              <w:bidi w:val="0"/>
              <w:spacing w:after="0" w:line="240" w:lineRule="auto"/>
              <w:rPr>
                <w:rFonts w:ascii="Times New Roman" w:hAnsi="Times New Roman"/>
                <w:sz w:val="20"/>
                <w:szCs w:val="20"/>
              </w:rPr>
            </w:pPr>
            <w:r w:rsidR="00551B5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037FD7" w:rsidRPr="007965CA" w:rsidP="00551B5B">
            <w:pPr>
              <w:bidi w:val="0"/>
              <w:spacing w:after="0" w:line="240" w:lineRule="auto"/>
              <w:jc w:val="both"/>
              <w:rPr>
                <w:rFonts w:ascii="Times New Roman" w:hAnsi="Times New Roman"/>
                <w:sz w:val="20"/>
                <w:szCs w:val="20"/>
              </w:rPr>
            </w:pPr>
            <w:r w:rsidR="00551B5B">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35902" w:rsidP="00F350D9">
            <w:pPr>
              <w:bidi w:val="0"/>
              <w:spacing w:after="0" w:line="240" w:lineRule="auto"/>
              <w:rPr>
                <w:rFonts w:ascii="Times New Roman" w:hAnsi="Times New Roman"/>
                <w:sz w:val="20"/>
                <w:szCs w:val="20"/>
              </w:rPr>
            </w:pPr>
            <w:r w:rsidR="0039412C">
              <w:rPr>
                <w:rFonts w:ascii="Times New Roman" w:hAnsi="Times New Roman"/>
                <w:sz w:val="20"/>
                <w:szCs w:val="20"/>
              </w:rPr>
              <w:t>Č:</w:t>
            </w:r>
            <w:r w:rsidR="008A76F2">
              <w:rPr>
                <w:rFonts w:ascii="Times New Roman" w:hAnsi="Times New Roman"/>
                <w:sz w:val="20"/>
                <w:szCs w:val="20"/>
              </w:rPr>
              <w:t xml:space="preserve"> 2</w:t>
            </w:r>
          </w:p>
          <w:p w:rsidR="00E43FDC" w:rsidP="00F350D9">
            <w:pPr>
              <w:bidi w:val="0"/>
              <w:spacing w:after="0" w:line="240" w:lineRule="auto"/>
              <w:rPr>
                <w:rFonts w:ascii="Times New Roman" w:hAnsi="Times New Roman"/>
                <w:sz w:val="20"/>
                <w:szCs w:val="20"/>
              </w:rPr>
            </w:pPr>
            <w:r>
              <w:rPr>
                <w:rFonts w:ascii="Times New Roman" w:hAnsi="Times New Roman"/>
                <w:sz w:val="20"/>
                <w:szCs w:val="20"/>
              </w:rPr>
              <w:t>O:</w:t>
            </w:r>
            <w:r w:rsidR="008A76F2">
              <w:rPr>
                <w:rFonts w:ascii="Times New Roman" w:hAnsi="Times New Roman"/>
                <w:sz w:val="20"/>
                <w:szCs w:val="20"/>
              </w:rPr>
              <w:t xml:space="preserve"> </w:t>
            </w:r>
            <w:r>
              <w:rPr>
                <w:rFonts w:ascii="Times New Roman" w:hAnsi="Times New Roman"/>
                <w:sz w:val="20"/>
                <w:szCs w:val="20"/>
              </w:rPr>
              <w:t>1</w:t>
            </w: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E43FDC" w:rsidP="00F350D9">
            <w:pPr>
              <w:bidi w:val="0"/>
              <w:spacing w:after="0" w:line="240" w:lineRule="auto"/>
              <w:rPr>
                <w:rFonts w:ascii="Times New Roman" w:hAnsi="Times New Roman"/>
                <w:sz w:val="20"/>
                <w:szCs w:val="20"/>
              </w:rPr>
            </w:pPr>
          </w:p>
          <w:p w:rsidR="008A76F2" w:rsidP="00F350D9">
            <w:pPr>
              <w:bidi w:val="0"/>
              <w:spacing w:after="0" w:line="240" w:lineRule="auto"/>
              <w:rPr>
                <w:rFonts w:ascii="Times New Roman" w:hAnsi="Times New Roman"/>
                <w:sz w:val="20"/>
                <w:szCs w:val="20"/>
              </w:rPr>
            </w:pPr>
          </w:p>
          <w:p w:rsidR="00E43FDC" w:rsidRPr="007965CA" w:rsidP="001501FF">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501FF" w:rsidP="001501FF">
            <w:pPr>
              <w:pStyle w:val="CM4"/>
              <w:bidi w:val="0"/>
              <w:spacing w:before="60" w:after="60" w:line="240" w:lineRule="auto"/>
              <w:jc w:val="both"/>
              <w:rPr>
                <w:rFonts w:ascii="Times New Roman" w:hAnsi="Times New Roman"/>
                <w:i/>
                <w:iCs/>
                <w:color w:val="000000"/>
                <w:sz w:val="20"/>
                <w:szCs w:val="20"/>
              </w:rPr>
            </w:pPr>
            <w:r w:rsidRPr="001501FF">
              <w:rPr>
                <w:rFonts w:ascii="Times New Roman" w:hAnsi="Times New Roman"/>
                <w:i/>
                <w:iCs/>
                <w:color w:val="000000"/>
                <w:sz w:val="20"/>
                <w:szCs w:val="20"/>
              </w:rPr>
              <w:t>Článok 8c</w:t>
            </w:r>
          </w:p>
          <w:p w:rsidR="001501FF" w:rsidP="001501FF">
            <w:pPr>
              <w:pStyle w:val="CM4"/>
              <w:bidi w:val="0"/>
              <w:spacing w:before="60" w:after="60" w:line="240" w:lineRule="auto"/>
              <w:jc w:val="both"/>
              <w:rPr>
                <w:rFonts w:ascii="Times New Roman" w:hAnsi="Times New Roman"/>
                <w:b/>
                <w:bCs/>
                <w:color w:val="000000"/>
                <w:sz w:val="20"/>
                <w:szCs w:val="20"/>
              </w:rPr>
            </w:pPr>
            <w:r w:rsidRPr="001501FF">
              <w:rPr>
                <w:rFonts w:ascii="Times New Roman" w:hAnsi="Times New Roman"/>
                <w:i/>
                <w:iCs/>
                <w:color w:val="000000"/>
                <w:sz w:val="20"/>
                <w:szCs w:val="20"/>
              </w:rPr>
              <w:t xml:space="preserve"> </w:t>
            </w:r>
            <w:r w:rsidRPr="001501FF">
              <w:rPr>
                <w:rFonts w:ascii="Times New Roman" w:hAnsi="Times New Roman"/>
                <w:b/>
                <w:bCs/>
                <w:color w:val="000000"/>
                <w:sz w:val="20"/>
                <w:szCs w:val="20"/>
              </w:rPr>
              <w:t xml:space="preserve">Sankcie voči právnickým osobám </w:t>
            </w:r>
          </w:p>
          <w:p w:rsidR="001501FF" w:rsidP="001501FF">
            <w:pPr>
              <w:pStyle w:val="CM4"/>
              <w:bidi w:val="0"/>
              <w:spacing w:before="60" w:after="60" w:line="240" w:lineRule="auto"/>
              <w:jc w:val="both"/>
              <w:rPr>
                <w:rFonts w:cs="EUAlbertina"/>
                <w:color w:val="000000"/>
                <w:sz w:val="19"/>
                <w:szCs w:val="19"/>
              </w:rPr>
            </w:pPr>
            <w:r w:rsidRPr="001501FF">
              <w:rPr>
                <w:rFonts w:ascii="Times New Roman" w:hAnsi="Times New Roman"/>
                <w:color w:val="000000"/>
                <w:sz w:val="20"/>
                <w:szCs w:val="20"/>
              </w:rPr>
              <w:t xml:space="preserve">Každý členský štát prijme opatrenia potrebné na zabezpečenie toho, aby sa právnickej osobe zodpovednej podľa článku 8b ukladali účinné, primerané a odradzujúce sankcie.“ </w:t>
            </w:r>
          </w:p>
          <w:p w:rsidR="00C70775" w:rsidRPr="005C0607" w:rsidP="0039412C">
            <w:pPr>
              <w:autoSpaceDE w:val="0"/>
              <w:autoSpaceDN w:val="0"/>
              <w:bidi w:val="0"/>
              <w:adjustRightInd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9412C" w:rsidP="002E0030">
            <w:pPr>
              <w:bidi w:val="0"/>
              <w:spacing w:after="0" w:line="240" w:lineRule="auto"/>
              <w:jc w:val="center"/>
              <w:rPr>
                <w:rFonts w:ascii="Times New Roman" w:hAnsi="Times New Roman"/>
                <w:sz w:val="20"/>
                <w:szCs w:val="20"/>
              </w:rPr>
            </w:pPr>
            <w:r>
              <w:rPr>
                <w:rFonts w:ascii="Times New Roman" w:hAnsi="Times New Roman"/>
                <w:sz w:val="20"/>
                <w:szCs w:val="20"/>
              </w:rPr>
              <w:t>N/D</w:t>
            </w: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P="002E0030">
            <w:pPr>
              <w:bidi w:val="0"/>
              <w:spacing w:after="0" w:line="240" w:lineRule="auto"/>
              <w:jc w:val="center"/>
              <w:rPr>
                <w:rFonts w:ascii="Times New Roman" w:hAnsi="Times New Roman"/>
                <w:sz w:val="20"/>
                <w:szCs w:val="20"/>
              </w:rPr>
            </w:pPr>
          </w:p>
          <w:p w:rsidR="0039412C" w:rsidRPr="007965CA" w:rsidP="002E0030">
            <w:pPr>
              <w:bidi w:val="0"/>
              <w:spacing w:after="0" w:line="240" w:lineRule="auto"/>
              <w:jc w:val="center"/>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C70775" w:rsidP="00757F5F">
            <w:pPr>
              <w:bidi w:val="0"/>
              <w:spacing w:after="0" w:line="240" w:lineRule="auto"/>
              <w:rPr>
                <w:rFonts w:ascii="Times New Roman" w:hAnsi="Times New Roman"/>
                <w:sz w:val="20"/>
                <w:szCs w:val="20"/>
              </w:rPr>
            </w:pPr>
            <w:r w:rsidR="00551B5B">
              <w:rPr>
                <w:rFonts w:ascii="Times New Roman" w:hAnsi="Times New Roman"/>
                <w:sz w:val="20"/>
                <w:szCs w:val="20"/>
              </w:rPr>
              <w:t>Čl</w:t>
            </w:r>
            <w:r w:rsidR="008A76F2">
              <w:rPr>
                <w:rFonts w:ascii="Times New Roman" w:hAnsi="Times New Roman"/>
                <w:sz w:val="20"/>
                <w:szCs w:val="20"/>
              </w:rPr>
              <w:t>. I</w:t>
            </w:r>
          </w:p>
          <w:p w:rsidR="008A76F2" w:rsidP="00757F5F">
            <w:pPr>
              <w:bidi w:val="0"/>
              <w:spacing w:after="0" w:line="240" w:lineRule="auto"/>
              <w:rPr>
                <w:rFonts w:ascii="Times New Roman" w:hAnsi="Times New Roman"/>
                <w:sz w:val="20"/>
                <w:szCs w:val="20"/>
              </w:rPr>
            </w:pPr>
            <w:r>
              <w:rPr>
                <w:rFonts w:ascii="Times New Roman" w:hAnsi="Times New Roman"/>
                <w:sz w:val="20"/>
                <w:szCs w:val="20"/>
              </w:rPr>
              <w:t>300/2005</w:t>
            </w:r>
          </w:p>
          <w:p w:rsidR="008A76F2" w:rsidRPr="007965CA" w:rsidP="00757F5F">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51B5B" w:rsidP="00DE2520">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83a</w:t>
            </w: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551B5B" w:rsidP="00DE2520">
            <w:pPr>
              <w:bidi w:val="0"/>
              <w:spacing w:after="0" w:line="240" w:lineRule="auto"/>
              <w:rPr>
                <w:rFonts w:ascii="Times New Roman" w:hAnsi="Times New Roman"/>
                <w:sz w:val="20"/>
                <w:szCs w:val="20"/>
              </w:rPr>
            </w:pPr>
          </w:p>
          <w:p w:rsidR="00C70775" w:rsidRPr="007965CA" w:rsidP="00DE2520">
            <w:pPr>
              <w:bidi w:val="0"/>
              <w:spacing w:after="0" w:line="240" w:lineRule="auto"/>
              <w:rPr>
                <w:rFonts w:ascii="Times New Roman" w:hAnsi="Times New Roman"/>
                <w:sz w:val="20"/>
                <w:szCs w:val="20"/>
              </w:rPr>
            </w:pPr>
            <w:r w:rsidR="00551B5B">
              <w:rPr>
                <w:rFonts w:ascii="Times New Roman" w:hAnsi="Times New Roman"/>
                <w:sz w:val="20"/>
                <w:szCs w:val="20"/>
              </w:rPr>
              <w:t xml:space="preserve">     </w:t>
            </w:r>
            <w:r w:rsidRPr="003453B8" w:rsidR="00551B5B">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E5DE6" w:rsidRPr="003453B8" w:rsidP="00FE5DE6">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FE5DE6" w:rsidRPr="003453B8" w:rsidP="00967BBB">
            <w:pPr>
              <w:numPr>
                <w:numId w:val="3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FE5DE6" w:rsidRPr="003453B8" w:rsidP="00967BBB">
            <w:pPr>
              <w:numPr>
                <w:numId w:val="3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E5DE6" w:rsidRPr="003453B8" w:rsidP="00967BBB">
            <w:pPr>
              <w:numPr>
                <w:numId w:val="3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E5DE6" w:rsidRPr="003453B8" w:rsidP="00967BBB">
            <w:pPr>
              <w:numPr>
                <w:numId w:val="37"/>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967BBB">
              <w:rPr>
                <w:rFonts w:ascii="Times New Roman" w:hAnsi="Times New Roman"/>
                <w:sz w:val="20"/>
                <w:szCs w:val="20"/>
              </w:rPr>
              <w:t>.</w:t>
            </w:r>
          </w:p>
          <w:p w:rsidR="00FE5DE6" w:rsidRPr="003453B8" w:rsidP="00FE5DE6">
            <w:pPr>
              <w:bidi w:val="0"/>
              <w:spacing w:after="0" w:line="240" w:lineRule="auto"/>
              <w:jc w:val="center"/>
              <w:rPr>
                <w:rFonts w:ascii="Times New Roman" w:hAnsi="Times New Roman"/>
                <w:sz w:val="20"/>
                <w:szCs w:val="20"/>
              </w:rPr>
            </w:pPr>
          </w:p>
          <w:p w:rsidR="00FE5DE6" w:rsidRPr="003453B8" w:rsidP="00FE5DE6">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FE5DE6" w:rsidRPr="003453B8" w:rsidP="00FE5DE6">
            <w:pPr>
              <w:bidi w:val="0"/>
              <w:spacing w:after="0" w:line="240" w:lineRule="auto"/>
              <w:rPr>
                <w:rFonts w:ascii="Times New Roman" w:hAnsi="Times New Roman"/>
              </w:rPr>
            </w:pPr>
            <w:r w:rsidRPr="003453B8">
              <w:rPr>
                <w:rFonts w:ascii="Times New Roman" w:hAnsi="Times New Roman"/>
              </w:rPr>
              <w:t>výkonom oprávnenia zastupovať túto právnickú osobu,</w:t>
            </w:r>
          </w:p>
          <w:p w:rsidR="00FE5DE6" w:rsidRPr="003453B8" w:rsidP="00967BBB">
            <w:pPr>
              <w:numPr>
                <w:numId w:val="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FE5DE6" w:rsidRPr="003453B8" w:rsidP="00967BBB">
            <w:pPr>
              <w:numPr>
                <w:numId w:val="4"/>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FE5DE6" w:rsidRPr="003453B8" w:rsidP="00967BBB">
            <w:pPr>
              <w:numPr>
                <w:numId w:val="4"/>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FE5DE6" w:rsidRPr="003453B8" w:rsidP="00967BBB">
            <w:pPr>
              <w:numPr>
                <w:numId w:val="5"/>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FE5DE6" w:rsidRPr="003453B8" w:rsidP="00967BBB">
            <w:pPr>
              <w:numPr>
                <w:numId w:val="5"/>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FE5DE6" w:rsidRPr="003453B8" w:rsidP="00967BBB">
            <w:pPr>
              <w:numPr>
                <w:numId w:val="5"/>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FE5DE6" w:rsidRPr="003453B8" w:rsidP="00FE5DE6">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C70775" w:rsidRPr="00F02222" w:rsidP="008029D5">
            <w:pPr>
              <w:bidi w:val="0"/>
              <w:spacing w:after="0" w:line="240" w:lineRule="auto"/>
              <w:jc w:val="both"/>
              <w:rPr>
                <w:rFonts w:ascii="Times New Roman" w:hAnsi="Times New Roman"/>
                <w:sz w:val="20"/>
                <w:szCs w:val="20"/>
              </w:rPr>
            </w:pPr>
            <w:r w:rsidRPr="003453B8" w:rsidR="00FE5DE6">
              <w:rPr>
                <w:rFonts w:ascii="Times New Roman" w:hAnsi="Times New Roman"/>
                <w:sz w:val="20"/>
                <w:szCs w:val="20"/>
              </w:rPr>
              <w:t>(6) Vlastníkom zhabaného majetku sa stáva štát, ak súd nerozhodne inak na základe vyhlásenej medzinárodnej zmluvy, ktorou je Slovenská republika viazaná.“.</w:t>
            </w:r>
          </w:p>
        </w:tc>
        <w:tc>
          <w:tcPr>
            <w:tcW w:w="584" w:type="dxa"/>
            <w:tcBorders>
              <w:top w:val="single" w:sz="4" w:space="0" w:color="auto"/>
              <w:left w:val="single" w:sz="4" w:space="0" w:color="auto"/>
              <w:bottom w:val="single" w:sz="4" w:space="0" w:color="auto"/>
              <w:right w:val="single" w:sz="4" w:space="0" w:color="auto"/>
            </w:tcBorders>
            <w:textDirection w:val="lrTb"/>
            <w:vAlign w:val="top"/>
          </w:tcPr>
          <w:p w:rsidR="00C70775" w:rsidRPr="007965CA" w:rsidP="00F350D9">
            <w:pPr>
              <w:bidi w:val="0"/>
              <w:spacing w:after="0" w:line="240" w:lineRule="auto"/>
              <w:rPr>
                <w:rFonts w:ascii="Times New Roman" w:hAnsi="Times New Roman"/>
                <w:sz w:val="20"/>
                <w:szCs w:val="20"/>
              </w:rPr>
            </w:pPr>
            <w:r w:rsidR="00551B5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C70775" w:rsidRPr="007965CA" w:rsidP="00F350D9">
            <w:pPr>
              <w:bidi w:val="0"/>
              <w:spacing w:after="0" w:line="240" w:lineRule="auto"/>
              <w:rPr>
                <w:rFonts w:ascii="Times New Roman" w:hAnsi="Times New Roman"/>
                <w:sz w:val="20"/>
                <w:szCs w:val="20"/>
              </w:rPr>
            </w:pPr>
            <w:r w:rsidR="008A76F2">
              <w:rPr>
                <w:rFonts w:ascii="Times New Roman" w:hAnsi="Times New Roman"/>
                <w:sz w:val="20"/>
                <w:szCs w:val="20"/>
              </w:rPr>
              <w:t>ak tento zákon neustanovuje inak, ochranné opatrenie sa ukladá podľa zákona účinného v čase, keď sa o ochrannom opatrení rozhoduje</w:t>
            </w:r>
          </w:p>
        </w:tc>
      </w:tr>
    </w:tbl>
    <w:p w:rsidR="00126B0B">
      <w:pPr>
        <w:bidi w:val="0"/>
        <w:rPr>
          <w:rFonts w:ascii="Times New Roman" w:hAnsi="Times New Roman"/>
        </w:rPr>
      </w:pPr>
    </w:p>
    <w:p w:rsidR="0012041A">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8029D5">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712150">
      <w:pPr>
        <w:bidi w:val="0"/>
        <w:rPr>
          <w:rFonts w:ascii="Times New Roman" w:hAnsi="Times New Roman"/>
        </w:rPr>
      </w:pPr>
    </w:p>
    <w:p w:rsidR="0012041A">
      <w:pPr>
        <w:bidi w:val="0"/>
        <w:rPr>
          <w:rFonts w:ascii="Times New Roman" w:hAnsi="Times New Roman"/>
        </w:rPr>
      </w:pPr>
    </w:p>
    <w:p w:rsidR="0012041A">
      <w:pPr>
        <w:bidi w:val="0"/>
        <w:rPr>
          <w:rFonts w:ascii="Times New Roman" w:hAnsi="Times New Roman"/>
        </w:rPr>
      </w:pPr>
    </w:p>
    <w:p w:rsidR="00126B0B">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A46EAE" w:rsidRPr="00403EA8" w:rsidP="00403EA8">
            <w:pPr>
              <w:autoSpaceDE w:val="0"/>
              <w:autoSpaceDN w:val="0"/>
              <w:bidi w:val="0"/>
              <w:adjustRightInd w:val="0"/>
              <w:spacing w:after="0" w:line="240" w:lineRule="auto"/>
              <w:rPr>
                <w:rFonts w:ascii="Times New Roman" w:hAnsi="Times New Roman"/>
                <w:b/>
                <w:sz w:val="20"/>
                <w:szCs w:val="20"/>
              </w:rPr>
            </w:pPr>
            <w:r w:rsidRPr="00403EA8" w:rsidR="00403EA8">
              <w:rPr>
                <w:rFonts w:ascii="Times New Roman" w:hAnsi="Times New Roman"/>
                <w:b/>
                <w:sz w:val="20"/>
                <w:szCs w:val="20"/>
              </w:rPr>
              <w:t xml:space="preserve">Smernica Európskeho parlamentu a Rady </w:t>
            </w:r>
            <w:r w:rsidRPr="00403EA8" w:rsidR="00403EA8">
              <w:rPr>
                <w:rFonts w:ascii="Times New Roman" w:hAnsi="Times New Roman"/>
                <w:b/>
                <w:bCs/>
                <w:sz w:val="20"/>
                <w:szCs w:val="20"/>
              </w:rPr>
              <w:t>2008/99/ES z 19. novembra 2008 o ochrane životného prostredia</w:t>
            </w:r>
            <w:r w:rsidR="00403EA8">
              <w:rPr>
                <w:rFonts w:ascii="Times New Roman" w:hAnsi="Times New Roman"/>
                <w:b/>
                <w:bCs/>
                <w:sz w:val="20"/>
                <w:szCs w:val="20"/>
              </w:rPr>
              <w:t xml:space="preserve"> p</w:t>
            </w:r>
            <w:r w:rsidRPr="00403EA8" w:rsidR="00403EA8">
              <w:rPr>
                <w:rFonts w:ascii="Times New Roman" w:hAnsi="Times New Roman"/>
                <w:b/>
                <w:bCs/>
                <w:sz w:val="20"/>
                <w:szCs w:val="20"/>
              </w:rPr>
              <w:t>rostredníctvom trestného práva</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46EAE" w:rsidRPr="004F5258" w:rsidP="00596A85">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46886" w:rsidP="00F02222">
            <w:pPr>
              <w:bidi w:val="0"/>
              <w:spacing w:after="0" w:line="240" w:lineRule="auto"/>
              <w:rPr>
                <w:rFonts w:ascii="Times New Roman" w:hAnsi="Times New Roman"/>
                <w:sz w:val="20"/>
                <w:szCs w:val="20"/>
              </w:rPr>
            </w:pPr>
            <w:r>
              <w:rPr>
                <w:rFonts w:ascii="Times New Roman" w:hAnsi="Times New Roman"/>
                <w:sz w:val="20"/>
                <w:szCs w:val="20"/>
              </w:rPr>
              <w:t>Č: 1</w:t>
            </w: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r>
              <w:rPr>
                <w:rFonts w:ascii="Times New Roman" w:hAnsi="Times New Roman"/>
                <w:sz w:val="20"/>
                <w:szCs w:val="20"/>
              </w:rPr>
              <w:t>Č: 2</w:t>
            </w: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r>
              <w:rPr>
                <w:rFonts w:ascii="Times New Roman" w:hAnsi="Times New Roman"/>
                <w:sz w:val="20"/>
                <w:szCs w:val="20"/>
              </w:rPr>
              <w:t>Č: 3</w:t>
            </w: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r>
              <w:rPr>
                <w:rFonts w:ascii="Times New Roman" w:hAnsi="Times New Roman"/>
                <w:sz w:val="20"/>
                <w:szCs w:val="20"/>
              </w:rPr>
              <w:t>Č: 4</w:t>
            </w: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r>
              <w:rPr>
                <w:rFonts w:ascii="Times New Roman" w:hAnsi="Times New Roman"/>
                <w:sz w:val="20"/>
                <w:szCs w:val="20"/>
              </w:rPr>
              <w:t>Č: 5</w:t>
            </w: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p w:rsidR="00346886" w:rsidP="00F02222">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46886" w:rsidRPr="00346886" w:rsidP="00346886">
            <w:pPr>
              <w:autoSpaceDE w:val="0"/>
              <w:autoSpaceDN w:val="0"/>
              <w:bidi w:val="0"/>
              <w:adjustRightInd w:val="0"/>
              <w:spacing w:after="0" w:line="240" w:lineRule="auto"/>
              <w:jc w:val="both"/>
              <w:rPr>
                <w:rFonts w:ascii="Times New Roman" w:hAnsi="Times New Roman"/>
                <w:i/>
                <w:iCs/>
                <w:sz w:val="20"/>
                <w:szCs w:val="20"/>
              </w:rPr>
            </w:pPr>
            <w:r w:rsidRPr="00346886">
              <w:rPr>
                <w:rFonts w:ascii="Times New Roman" w:hAnsi="Times New Roman"/>
                <w:i/>
                <w:iCs/>
                <w:sz w:val="20"/>
                <w:szCs w:val="20"/>
              </w:rPr>
              <w:t>Článok 1</w:t>
            </w:r>
          </w:p>
          <w:p w:rsidR="00346886" w:rsidRPr="00346886" w:rsidP="00346886">
            <w:pPr>
              <w:autoSpaceDE w:val="0"/>
              <w:autoSpaceDN w:val="0"/>
              <w:bidi w:val="0"/>
              <w:adjustRightInd w:val="0"/>
              <w:spacing w:after="0" w:line="240" w:lineRule="auto"/>
              <w:jc w:val="both"/>
              <w:rPr>
                <w:rFonts w:ascii="Times New Roman" w:hAnsi="Times New Roman"/>
                <w:b/>
                <w:bCs/>
                <w:sz w:val="20"/>
                <w:szCs w:val="20"/>
              </w:rPr>
            </w:pPr>
            <w:r w:rsidRPr="00346886">
              <w:rPr>
                <w:rFonts w:ascii="Times New Roman" w:hAnsi="Times New Roman"/>
                <w:b/>
                <w:bCs/>
                <w:sz w:val="20"/>
                <w:szCs w:val="20"/>
              </w:rPr>
              <w:t>Predmet úpravy</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Touto smernicou sa v záujme účinnejšej ochrany životného</w:t>
            </w:r>
            <w:r>
              <w:rPr>
                <w:rFonts w:ascii="Times New Roman" w:hAnsi="Times New Roman"/>
                <w:sz w:val="20"/>
                <w:szCs w:val="20"/>
              </w:rPr>
              <w:t xml:space="preserve"> </w:t>
            </w:r>
            <w:r w:rsidRPr="00346886">
              <w:rPr>
                <w:rFonts w:ascii="Times New Roman" w:hAnsi="Times New Roman"/>
                <w:sz w:val="20"/>
                <w:szCs w:val="20"/>
              </w:rPr>
              <w:t>prostredia ustanovujú trestnoprávne opatrenia.</w:t>
            </w:r>
          </w:p>
          <w:p w:rsidR="00346886" w:rsidRPr="00346886" w:rsidP="00346886">
            <w:pPr>
              <w:autoSpaceDE w:val="0"/>
              <w:autoSpaceDN w:val="0"/>
              <w:bidi w:val="0"/>
              <w:adjustRightInd w:val="0"/>
              <w:spacing w:after="0" w:line="240" w:lineRule="auto"/>
              <w:jc w:val="both"/>
              <w:rPr>
                <w:rFonts w:ascii="Times New Roman" w:hAnsi="Times New Roman"/>
                <w:i/>
                <w:iCs/>
                <w:sz w:val="20"/>
                <w:szCs w:val="20"/>
              </w:rPr>
            </w:pPr>
            <w:r w:rsidRPr="00346886">
              <w:rPr>
                <w:rFonts w:ascii="Times New Roman" w:hAnsi="Times New Roman"/>
                <w:i/>
                <w:iCs/>
                <w:sz w:val="20"/>
                <w:szCs w:val="20"/>
              </w:rPr>
              <w:t>Článok 2</w:t>
            </w:r>
          </w:p>
          <w:p w:rsidR="00346886" w:rsidRPr="00346886" w:rsidP="00346886">
            <w:pPr>
              <w:autoSpaceDE w:val="0"/>
              <w:autoSpaceDN w:val="0"/>
              <w:bidi w:val="0"/>
              <w:adjustRightInd w:val="0"/>
              <w:spacing w:after="0" w:line="240" w:lineRule="auto"/>
              <w:jc w:val="both"/>
              <w:rPr>
                <w:rFonts w:ascii="Times New Roman" w:hAnsi="Times New Roman"/>
                <w:b/>
                <w:bCs/>
                <w:sz w:val="20"/>
                <w:szCs w:val="20"/>
              </w:rPr>
            </w:pPr>
            <w:r w:rsidRPr="00346886">
              <w:rPr>
                <w:rFonts w:ascii="Times New Roman" w:hAnsi="Times New Roman"/>
                <w:b/>
                <w:bCs/>
                <w:sz w:val="20"/>
                <w:szCs w:val="20"/>
              </w:rPr>
              <w:t>Vymedzenie pojmov</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Na účely tejto smernice:</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a) „protiprávny“ znamená porušenie:</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i) právnych predpisov prijatých podľa Zmluvy o ES, ktoré</w:t>
            </w:r>
            <w:r>
              <w:rPr>
                <w:rFonts w:ascii="Times New Roman" w:hAnsi="Times New Roman"/>
                <w:sz w:val="20"/>
                <w:szCs w:val="20"/>
              </w:rPr>
              <w:t xml:space="preserve"> </w:t>
            </w:r>
            <w:r w:rsidRPr="00346886">
              <w:rPr>
                <w:rFonts w:ascii="Times New Roman" w:hAnsi="Times New Roman"/>
                <w:sz w:val="20"/>
                <w:szCs w:val="20"/>
              </w:rPr>
              <w:t>sú uvedené v prílohe A, alebo</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ii) pokiaľ ide o činnosti, na ktoré sa vzťahuje Zmluva</w:t>
            </w:r>
            <w:r>
              <w:rPr>
                <w:rFonts w:ascii="Times New Roman" w:hAnsi="Times New Roman"/>
                <w:sz w:val="20"/>
                <w:szCs w:val="20"/>
              </w:rPr>
              <w:t xml:space="preserve"> </w:t>
            </w:r>
            <w:r w:rsidRPr="00346886">
              <w:rPr>
                <w:rFonts w:ascii="Times New Roman" w:hAnsi="Times New Roman"/>
                <w:sz w:val="20"/>
                <w:szCs w:val="20"/>
              </w:rPr>
              <w:t>o Euratome, právnych predpisov prijatých podľa Zmluvy</w:t>
            </w:r>
            <w:r>
              <w:rPr>
                <w:rFonts w:ascii="Times New Roman" w:hAnsi="Times New Roman"/>
                <w:sz w:val="20"/>
                <w:szCs w:val="20"/>
              </w:rPr>
              <w:t xml:space="preserve"> </w:t>
            </w:r>
            <w:r w:rsidRPr="00346886">
              <w:rPr>
                <w:rFonts w:ascii="Times New Roman" w:hAnsi="Times New Roman"/>
                <w:sz w:val="20"/>
                <w:szCs w:val="20"/>
              </w:rPr>
              <w:t>o Euratome, ktoré sú uvedené v prílohe B, alebo</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iii) zákona, správneho predpisu členského štátu alebo</w:t>
            </w:r>
            <w:r>
              <w:rPr>
                <w:rFonts w:ascii="Times New Roman" w:hAnsi="Times New Roman"/>
                <w:sz w:val="20"/>
                <w:szCs w:val="20"/>
              </w:rPr>
              <w:t xml:space="preserve"> </w:t>
            </w:r>
            <w:r w:rsidRPr="00346886">
              <w:rPr>
                <w:rFonts w:ascii="Times New Roman" w:hAnsi="Times New Roman"/>
                <w:sz w:val="20"/>
                <w:szCs w:val="20"/>
              </w:rPr>
              <w:t>rozhodnutia príslušného orgánu členského štátu, ktorým</w:t>
            </w:r>
            <w:r>
              <w:rPr>
                <w:rFonts w:ascii="Times New Roman" w:hAnsi="Times New Roman"/>
                <w:sz w:val="20"/>
                <w:szCs w:val="20"/>
              </w:rPr>
              <w:t xml:space="preserve"> </w:t>
            </w:r>
            <w:r w:rsidRPr="00346886">
              <w:rPr>
                <w:rFonts w:ascii="Times New Roman" w:hAnsi="Times New Roman"/>
                <w:sz w:val="20"/>
                <w:szCs w:val="20"/>
              </w:rPr>
              <w:t>sa vykonávajú právne predpisy Spoločenstva uvedené</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v bode i) alebo ii);</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b) „chránené druhy voľne žijúcich živočíchov a rastlín“ sú:</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i) na účely článku 3 písm. f) druhy uvedené:</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 v prílohe IV k smernici Rady 92/43/EHS z 21. Mája</w:t>
            </w:r>
            <w:r>
              <w:rPr>
                <w:rFonts w:ascii="Times New Roman" w:hAnsi="Times New Roman"/>
                <w:sz w:val="20"/>
                <w:szCs w:val="20"/>
              </w:rPr>
              <w:t xml:space="preserve"> </w:t>
            </w:r>
            <w:r w:rsidRPr="00346886">
              <w:rPr>
                <w:rFonts w:ascii="Times New Roman" w:hAnsi="Times New Roman"/>
                <w:sz w:val="20"/>
                <w:szCs w:val="20"/>
              </w:rPr>
              <w:t>1992 o ochrane prirodzených biotopov a voľne žijúcich</w:t>
            </w:r>
            <w:r>
              <w:rPr>
                <w:rFonts w:ascii="Times New Roman" w:hAnsi="Times New Roman"/>
                <w:sz w:val="20"/>
                <w:szCs w:val="20"/>
              </w:rPr>
              <w:t xml:space="preserve"> </w:t>
            </w:r>
            <w:r w:rsidRPr="00346886">
              <w:rPr>
                <w:rFonts w:ascii="Times New Roman" w:hAnsi="Times New Roman"/>
                <w:sz w:val="20"/>
                <w:szCs w:val="20"/>
              </w:rPr>
              <w:t>živočíchov a rastlín (1),</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 v prílohe I a článku 4 ods. 2 smernice Rady</w:t>
            </w:r>
            <w:r>
              <w:rPr>
                <w:rFonts w:ascii="Times New Roman" w:hAnsi="Times New Roman"/>
                <w:sz w:val="20"/>
                <w:szCs w:val="20"/>
              </w:rPr>
              <w:t xml:space="preserve"> </w:t>
            </w:r>
            <w:r w:rsidRPr="00346886">
              <w:rPr>
                <w:rFonts w:ascii="Times New Roman" w:hAnsi="Times New Roman"/>
                <w:sz w:val="20"/>
                <w:szCs w:val="20"/>
              </w:rPr>
              <w:t>79/409/EHS z 2. apríla 1979 o ochrane voľne žijúceho</w:t>
            </w:r>
            <w:r>
              <w:rPr>
                <w:rFonts w:ascii="Times New Roman" w:hAnsi="Times New Roman"/>
                <w:sz w:val="20"/>
                <w:szCs w:val="20"/>
              </w:rPr>
              <w:t xml:space="preserve"> </w:t>
            </w:r>
            <w:r w:rsidRPr="00346886">
              <w:rPr>
                <w:rFonts w:ascii="Times New Roman" w:hAnsi="Times New Roman"/>
                <w:sz w:val="20"/>
                <w:szCs w:val="20"/>
              </w:rPr>
              <w:t>vtáctva (2);</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ii) na účely článku 3 písm. g) druhy uvedené v</w:t>
            </w:r>
            <w:r>
              <w:rPr>
                <w:rFonts w:ascii="Times New Roman" w:hAnsi="Times New Roman"/>
                <w:sz w:val="20"/>
                <w:szCs w:val="20"/>
              </w:rPr>
              <w:t> </w:t>
            </w:r>
            <w:r w:rsidRPr="00346886">
              <w:rPr>
                <w:rFonts w:ascii="Times New Roman" w:hAnsi="Times New Roman"/>
                <w:sz w:val="20"/>
                <w:szCs w:val="20"/>
              </w:rPr>
              <w:t>prílohe</w:t>
            </w:r>
            <w:r>
              <w:rPr>
                <w:rFonts w:ascii="Times New Roman" w:hAnsi="Times New Roman"/>
                <w:sz w:val="20"/>
                <w:szCs w:val="20"/>
              </w:rPr>
              <w:t xml:space="preserve"> </w:t>
            </w:r>
            <w:r w:rsidRPr="00346886">
              <w:rPr>
                <w:rFonts w:ascii="Times New Roman" w:hAnsi="Times New Roman"/>
                <w:sz w:val="20"/>
                <w:szCs w:val="20"/>
              </w:rPr>
              <w:t>A alebo B k nariadeniu Rady (ES) č. 338/97</w:t>
            </w:r>
            <w:r>
              <w:rPr>
                <w:rFonts w:ascii="Times New Roman" w:hAnsi="Times New Roman"/>
                <w:sz w:val="20"/>
                <w:szCs w:val="20"/>
              </w:rPr>
              <w:t xml:space="preserve"> </w:t>
            </w:r>
            <w:r w:rsidRPr="00346886">
              <w:rPr>
                <w:rFonts w:ascii="Times New Roman" w:hAnsi="Times New Roman"/>
                <w:sz w:val="20"/>
                <w:szCs w:val="20"/>
              </w:rPr>
              <w:t>z 9. decembra 1996 o ochrane druhov voľne žijúcich</w:t>
            </w:r>
            <w:r>
              <w:rPr>
                <w:rFonts w:ascii="Times New Roman" w:hAnsi="Times New Roman"/>
                <w:sz w:val="20"/>
                <w:szCs w:val="20"/>
              </w:rPr>
              <w:t xml:space="preserve"> </w:t>
            </w:r>
            <w:r w:rsidRPr="00346886">
              <w:rPr>
                <w:rFonts w:ascii="Times New Roman" w:hAnsi="Times New Roman"/>
                <w:sz w:val="20"/>
                <w:szCs w:val="20"/>
              </w:rPr>
              <w:t>živočíchov a rastlín reguláciou obchodu s nimi (3);</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c) „biotop v rámci chránenej lokality“ je každý biotop druhov,</w:t>
            </w:r>
            <w:r>
              <w:rPr>
                <w:rFonts w:ascii="Times New Roman" w:hAnsi="Times New Roman"/>
                <w:sz w:val="20"/>
                <w:szCs w:val="20"/>
              </w:rPr>
              <w:t xml:space="preserve"> </w:t>
            </w:r>
            <w:r w:rsidRPr="00346886">
              <w:rPr>
                <w:rFonts w:ascii="Times New Roman" w:hAnsi="Times New Roman"/>
                <w:sz w:val="20"/>
                <w:szCs w:val="20"/>
              </w:rPr>
              <w:t>ktorého územie sa klasifikuje ako osobitne chránené územie</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podľa článku 4 ods. 1 alebo 2 smernice 79/409/EHS, alebo</w:t>
            </w:r>
            <w:r>
              <w:rPr>
                <w:rFonts w:ascii="Times New Roman" w:hAnsi="Times New Roman"/>
                <w:sz w:val="20"/>
                <w:szCs w:val="20"/>
              </w:rPr>
              <w:t xml:space="preserve"> </w:t>
            </w:r>
            <w:r w:rsidRPr="00346886">
              <w:rPr>
                <w:rFonts w:ascii="Times New Roman" w:hAnsi="Times New Roman"/>
                <w:sz w:val="20"/>
                <w:szCs w:val="20"/>
              </w:rPr>
              <w:t>každý prirodzený biotop alebo biotop druhov, ktorého lokalita</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je označená ako osobitné chránené územie podľa článku</w:t>
            </w:r>
            <w:r>
              <w:rPr>
                <w:rFonts w:ascii="Times New Roman" w:hAnsi="Times New Roman"/>
                <w:sz w:val="20"/>
                <w:szCs w:val="20"/>
              </w:rPr>
              <w:t xml:space="preserve"> </w:t>
            </w:r>
            <w:r w:rsidRPr="00346886">
              <w:rPr>
                <w:rFonts w:ascii="Times New Roman" w:hAnsi="Times New Roman"/>
                <w:sz w:val="20"/>
                <w:szCs w:val="20"/>
              </w:rPr>
              <w:t>4 ods. 4 smernice 92/43/EHS;</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d) „právnická osoba“ je akýkoľvek subjekt práva, ktorý má</w:t>
            </w:r>
            <w:r>
              <w:rPr>
                <w:rFonts w:ascii="Times New Roman" w:hAnsi="Times New Roman"/>
                <w:sz w:val="20"/>
                <w:szCs w:val="20"/>
              </w:rPr>
              <w:t xml:space="preserve"> </w:t>
            </w:r>
            <w:r w:rsidRPr="00346886">
              <w:rPr>
                <w:rFonts w:ascii="Times New Roman" w:hAnsi="Times New Roman"/>
                <w:sz w:val="20"/>
                <w:szCs w:val="20"/>
              </w:rPr>
              <w:t>takéto postavenie podľa platného vnútroštátneho práva,</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s výnimkou štátov alebo verejných orgánov pri výkone ich</w:t>
            </w:r>
            <w:r>
              <w:rPr>
                <w:rFonts w:ascii="Times New Roman" w:hAnsi="Times New Roman"/>
                <w:sz w:val="20"/>
                <w:szCs w:val="20"/>
              </w:rPr>
              <w:t xml:space="preserve"> </w:t>
            </w:r>
            <w:r w:rsidRPr="00346886">
              <w:rPr>
                <w:rFonts w:ascii="Times New Roman" w:hAnsi="Times New Roman"/>
                <w:sz w:val="20"/>
                <w:szCs w:val="20"/>
              </w:rPr>
              <w:t>štátnej moci a s výnimkou verejnoprávnych medzinárodných</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organizácií.</w:t>
            </w:r>
          </w:p>
          <w:p w:rsidR="00346886" w:rsidRPr="00346886" w:rsidP="00346886">
            <w:pPr>
              <w:autoSpaceDE w:val="0"/>
              <w:autoSpaceDN w:val="0"/>
              <w:bidi w:val="0"/>
              <w:adjustRightInd w:val="0"/>
              <w:spacing w:after="0" w:line="240" w:lineRule="auto"/>
              <w:jc w:val="both"/>
              <w:rPr>
                <w:rFonts w:ascii="Times New Roman" w:hAnsi="Times New Roman"/>
                <w:i/>
                <w:iCs/>
                <w:sz w:val="20"/>
                <w:szCs w:val="20"/>
              </w:rPr>
            </w:pPr>
            <w:r w:rsidRPr="00346886">
              <w:rPr>
                <w:rFonts w:ascii="Times New Roman" w:hAnsi="Times New Roman"/>
                <w:i/>
                <w:iCs/>
                <w:sz w:val="20"/>
                <w:szCs w:val="20"/>
              </w:rPr>
              <w:t>Článok 3</w:t>
            </w:r>
          </w:p>
          <w:p w:rsidR="00346886" w:rsidRPr="00346886" w:rsidP="00346886">
            <w:pPr>
              <w:autoSpaceDE w:val="0"/>
              <w:autoSpaceDN w:val="0"/>
              <w:bidi w:val="0"/>
              <w:adjustRightInd w:val="0"/>
              <w:spacing w:after="0" w:line="240" w:lineRule="auto"/>
              <w:jc w:val="both"/>
              <w:rPr>
                <w:rFonts w:ascii="Times New Roman" w:hAnsi="Times New Roman"/>
                <w:b/>
                <w:bCs/>
                <w:sz w:val="20"/>
                <w:szCs w:val="20"/>
              </w:rPr>
            </w:pPr>
            <w:r w:rsidRPr="00346886">
              <w:rPr>
                <w:rFonts w:ascii="Times New Roman" w:hAnsi="Times New Roman"/>
                <w:b/>
                <w:bCs/>
                <w:sz w:val="20"/>
                <w:szCs w:val="20"/>
              </w:rPr>
              <w:t>Trestné činy</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Členské štáty zabezpečia, že uvedené konanie predstavuje</w:t>
            </w:r>
            <w:r>
              <w:rPr>
                <w:rFonts w:ascii="Times New Roman" w:hAnsi="Times New Roman"/>
                <w:sz w:val="20"/>
                <w:szCs w:val="20"/>
              </w:rPr>
              <w:t xml:space="preserve"> </w:t>
            </w:r>
            <w:r w:rsidRPr="00346886">
              <w:rPr>
                <w:rFonts w:ascii="Times New Roman" w:hAnsi="Times New Roman"/>
                <w:sz w:val="20"/>
                <w:szCs w:val="20"/>
              </w:rPr>
              <w:t>trestný čin, pokiaľ je protiprávne a došlo k nemu úmyselne</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alebo aspoň z hrubej nedbanlivosti:</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a) vypúšťanie, emisia alebo zavádzanie množstva látok alebo</w:t>
            </w:r>
            <w:r>
              <w:rPr>
                <w:rFonts w:ascii="Times New Roman" w:hAnsi="Times New Roman"/>
                <w:sz w:val="20"/>
                <w:szCs w:val="20"/>
              </w:rPr>
              <w:t xml:space="preserve"> </w:t>
            </w:r>
            <w:r w:rsidRPr="00346886">
              <w:rPr>
                <w:rFonts w:ascii="Times New Roman" w:hAnsi="Times New Roman"/>
                <w:sz w:val="20"/>
                <w:szCs w:val="20"/>
              </w:rPr>
              <w:t>ionizujúceho žiarenia do ovzdušia, pôdy alebo vody, ktoré</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spôsobuje alebo môže spôsobiť smrť alebo závažnú ujmu na</w:t>
            </w:r>
            <w:r>
              <w:rPr>
                <w:rFonts w:ascii="Times New Roman" w:hAnsi="Times New Roman"/>
                <w:sz w:val="20"/>
                <w:szCs w:val="20"/>
              </w:rPr>
              <w:t xml:space="preserve"> </w:t>
            </w:r>
            <w:r w:rsidRPr="00346886">
              <w:rPr>
                <w:rFonts w:ascii="Times New Roman" w:hAnsi="Times New Roman"/>
                <w:sz w:val="20"/>
                <w:szCs w:val="20"/>
              </w:rPr>
              <w:t>zdraví, alebo podstatnú škodu na kvalite ovzdušia, na kvalite</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pôdy, na kvalite vody alebo na živočíchoch alebo rastlinách;</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b) zber, preprava, zhodnocovanie alebo zneškodňovanie</w:t>
            </w:r>
            <w:r>
              <w:rPr>
                <w:rFonts w:ascii="Times New Roman" w:hAnsi="Times New Roman"/>
                <w:sz w:val="20"/>
                <w:szCs w:val="20"/>
              </w:rPr>
              <w:t xml:space="preserve"> </w:t>
            </w:r>
            <w:r w:rsidRPr="00346886">
              <w:rPr>
                <w:rFonts w:ascii="Times New Roman" w:hAnsi="Times New Roman"/>
                <w:sz w:val="20"/>
                <w:szCs w:val="20"/>
              </w:rPr>
              <w:t>odpadu vrátane dohľadu nad takýmito operáciami</w:t>
            </w:r>
            <w:r>
              <w:rPr>
                <w:rFonts w:ascii="Times New Roman" w:hAnsi="Times New Roman"/>
                <w:sz w:val="20"/>
                <w:szCs w:val="20"/>
              </w:rPr>
              <w:t xml:space="preserve"> </w:t>
            </w:r>
            <w:r w:rsidRPr="00346886">
              <w:rPr>
                <w:rFonts w:ascii="Times New Roman" w:hAnsi="Times New Roman"/>
                <w:sz w:val="20"/>
                <w:szCs w:val="20"/>
              </w:rPr>
              <w:t>a následnej starostlivosti o zariadenia na odstraňovanie</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odpadu a vrátane akcie, ktorú uskutočňujú obchodníci</w:t>
            </w:r>
            <w:r>
              <w:rPr>
                <w:rFonts w:ascii="Times New Roman" w:hAnsi="Times New Roman"/>
                <w:sz w:val="20"/>
                <w:szCs w:val="20"/>
              </w:rPr>
              <w:t xml:space="preserve"> </w:t>
            </w:r>
            <w:r w:rsidRPr="00346886">
              <w:rPr>
                <w:rFonts w:ascii="Times New Roman" w:hAnsi="Times New Roman"/>
                <w:sz w:val="20"/>
                <w:szCs w:val="20"/>
              </w:rPr>
              <w:t>alebo sprostredkovatelia (odpadové hospodárstvo), ktoré</w:t>
            </w:r>
            <w:r>
              <w:rPr>
                <w:rFonts w:ascii="Times New Roman" w:hAnsi="Times New Roman"/>
                <w:sz w:val="20"/>
                <w:szCs w:val="20"/>
              </w:rPr>
              <w:t xml:space="preserve"> </w:t>
            </w:r>
            <w:r w:rsidRPr="00346886">
              <w:rPr>
                <w:rFonts w:ascii="Times New Roman" w:hAnsi="Times New Roman"/>
                <w:sz w:val="20"/>
                <w:szCs w:val="20"/>
              </w:rPr>
              <w:t>spôsobujú alebo môžu spôsobiť smrť alebo vážnu ujmu na</w:t>
            </w:r>
            <w:r>
              <w:rPr>
                <w:rFonts w:ascii="Times New Roman" w:hAnsi="Times New Roman"/>
                <w:sz w:val="20"/>
                <w:szCs w:val="20"/>
              </w:rPr>
              <w:t xml:space="preserve"> </w:t>
            </w:r>
            <w:r w:rsidRPr="00346886">
              <w:rPr>
                <w:rFonts w:ascii="Times New Roman" w:hAnsi="Times New Roman"/>
                <w:sz w:val="20"/>
                <w:szCs w:val="20"/>
              </w:rPr>
              <w:t>zdraví, alebo podstatnú škodu na kvalite ovzdušia, na kvalite</w:t>
            </w:r>
            <w:r>
              <w:rPr>
                <w:rFonts w:ascii="Times New Roman" w:hAnsi="Times New Roman"/>
                <w:sz w:val="20"/>
                <w:szCs w:val="20"/>
              </w:rPr>
              <w:t xml:space="preserve"> </w:t>
            </w:r>
            <w:r w:rsidRPr="00346886">
              <w:rPr>
                <w:rFonts w:ascii="Times New Roman" w:hAnsi="Times New Roman"/>
                <w:sz w:val="20"/>
                <w:szCs w:val="20"/>
              </w:rPr>
              <w:t>pôdy, na kvalite vody alebo na živočíchoch alebo rastlinách;</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c) preprava odpadu, pokiaľ táto činnosť patrí do rozsahu</w:t>
            </w:r>
            <w:r>
              <w:rPr>
                <w:rFonts w:ascii="Times New Roman" w:hAnsi="Times New Roman"/>
                <w:sz w:val="20"/>
                <w:szCs w:val="20"/>
              </w:rPr>
              <w:t xml:space="preserve"> </w:t>
            </w:r>
            <w:r w:rsidRPr="00346886">
              <w:rPr>
                <w:rFonts w:ascii="Times New Roman" w:hAnsi="Times New Roman"/>
                <w:sz w:val="20"/>
                <w:szCs w:val="20"/>
              </w:rPr>
              <w:t>pôsobnosti článku 2 ods. 35 nariadenia Európskeho parlamentu</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a Rady (ES) č. 1013/2006 zo 14. júna 2006</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o preprave odpadu (1) a uskutočňuje sa v</w:t>
            </w:r>
            <w:r>
              <w:rPr>
                <w:rFonts w:ascii="Times New Roman" w:hAnsi="Times New Roman"/>
                <w:sz w:val="20"/>
                <w:szCs w:val="20"/>
              </w:rPr>
              <w:t> </w:t>
            </w:r>
            <w:r w:rsidRPr="00346886">
              <w:rPr>
                <w:rFonts w:ascii="Times New Roman" w:hAnsi="Times New Roman"/>
                <w:sz w:val="20"/>
                <w:szCs w:val="20"/>
              </w:rPr>
              <w:t>nezanedbateľnom</w:t>
            </w:r>
            <w:r>
              <w:rPr>
                <w:rFonts w:ascii="Times New Roman" w:hAnsi="Times New Roman"/>
                <w:sz w:val="20"/>
                <w:szCs w:val="20"/>
              </w:rPr>
              <w:t xml:space="preserve"> </w:t>
            </w:r>
            <w:r w:rsidRPr="00346886">
              <w:rPr>
                <w:rFonts w:ascii="Times New Roman" w:hAnsi="Times New Roman"/>
                <w:sz w:val="20"/>
                <w:szCs w:val="20"/>
              </w:rPr>
              <w:t>množstve, či už v rámci jednej prepravy, alebo v rámci viacerých</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zdanlivo prepojených prepráv;</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d) prevádzkovanie závodu, v ktorom sa vykonáva nebezpečná</w:t>
            </w:r>
            <w:r>
              <w:rPr>
                <w:rFonts w:ascii="Times New Roman" w:hAnsi="Times New Roman"/>
                <w:sz w:val="20"/>
                <w:szCs w:val="20"/>
              </w:rPr>
              <w:t xml:space="preserve"> </w:t>
            </w:r>
            <w:r w:rsidRPr="00346886">
              <w:rPr>
                <w:rFonts w:ascii="Times New Roman" w:hAnsi="Times New Roman"/>
                <w:sz w:val="20"/>
                <w:szCs w:val="20"/>
              </w:rPr>
              <w:t>činnosť alebo v ktorom sa skladujú alebo používajú nebezpečné</w:t>
            </w:r>
            <w:r>
              <w:rPr>
                <w:rFonts w:ascii="Times New Roman" w:hAnsi="Times New Roman"/>
                <w:sz w:val="20"/>
                <w:szCs w:val="20"/>
              </w:rPr>
              <w:t xml:space="preserve"> </w:t>
            </w:r>
            <w:r w:rsidRPr="00346886">
              <w:rPr>
                <w:rFonts w:ascii="Times New Roman" w:hAnsi="Times New Roman"/>
                <w:sz w:val="20"/>
                <w:szCs w:val="20"/>
              </w:rPr>
              <w:t>látky alebo prípravky a ktoré mimo tohto závodu</w:t>
            </w:r>
            <w:r>
              <w:rPr>
                <w:rFonts w:ascii="Times New Roman" w:hAnsi="Times New Roman"/>
                <w:sz w:val="20"/>
                <w:szCs w:val="20"/>
              </w:rPr>
              <w:t xml:space="preserve"> </w:t>
            </w:r>
            <w:r w:rsidRPr="00346886">
              <w:rPr>
                <w:rFonts w:ascii="Times New Roman" w:hAnsi="Times New Roman"/>
                <w:sz w:val="20"/>
                <w:szCs w:val="20"/>
              </w:rPr>
              <w:t>spôsobujú alebo môžu spôsobiť smrť alebo vážnu ujmu na</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zdraví, alebo podstatnú škodu na kvalite ovzdušia, na kvalite</w:t>
            </w:r>
            <w:r>
              <w:rPr>
                <w:rFonts w:ascii="Times New Roman" w:hAnsi="Times New Roman"/>
                <w:sz w:val="20"/>
                <w:szCs w:val="20"/>
              </w:rPr>
              <w:t xml:space="preserve"> </w:t>
            </w:r>
            <w:r w:rsidRPr="00346886">
              <w:rPr>
                <w:rFonts w:ascii="Times New Roman" w:hAnsi="Times New Roman"/>
                <w:sz w:val="20"/>
                <w:szCs w:val="20"/>
              </w:rPr>
              <w:t>pôdy, na kvalite vody alebo na živočíchoch alebo rastlinách;</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e) výroba, spracovanie, nakladanie, používanie, držba, skladovanie,</w:t>
            </w:r>
            <w:r>
              <w:rPr>
                <w:rFonts w:ascii="Times New Roman" w:hAnsi="Times New Roman"/>
                <w:sz w:val="20"/>
                <w:szCs w:val="20"/>
              </w:rPr>
              <w:t xml:space="preserve"> </w:t>
            </w:r>
            <w:r w:rsidRPr="00346886">
              <w:rPr>
                <w:rFonts w:ascii="Times New Roman" w:hAnsi="Times New Roman"/>
                <w:sz w:val="20"/>
                <w:szCs w:val="20"/>
              </w:rPr>
              <w:t>preprava, dovoz, vývoz alebo odstraňovanie jadrového</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materiálu alebo iných nebezpečných rádioaktívnych látok,</w:t>
            </w:r>
            <w:r>
              <w:rPr>
                <w:rFonts w:ascii="Times New Roman" w:hAnsi="Times New Roman"/>
                <w:sz w:val="20"/>
                <w:szCs w:val="20"/>
              </w:rPr>
              <w:t xml:space="preserve"> </w:t>
            </w:r>
            <w:r w:rsidRPr="00346886">
              <w:rPr>
                <w:rFonts w:ascii="Times New Roman" w:hAnsi="Times New Roman"/>
                <w:sz w:val="20"/>
                <w:szCs w:val="20"/>
              </w:rPr>
              <w:t>ktoré spôsobujú alebo môžu spôsobiť smrť alebo vážnu</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ujmu na zdraví alebo podstatnú škodu na kvalite ovzdušia,</w:t>
            </w:r>
            <w:r>
              <w:rPr>
                <w:rFonts w:ascii="Times New Roman" w:hAnsi="Times New Roman"/>
                <w:sz w:val="20"/>
                <w:szCs w:val="20"/>
              </w:rPr>
              <w:t xml:space="preserve"> </w:t>
            </w:r>
            <w:r w:rsidRPr="00346886">
              <w:rPr>
                <w:rFonts w:ascii="Times New Roman" w:hAnsi="Times New Roman"/>
                <w:sz w:val="20"/>
                <w:szCs w:val="20"/>
              </w:rPr>
              <w:t>na kvalite pôdy, na kvalite vody alebo na živočíchoch alebo</w:t>
            </w:r>
            <w:r>
              <w:rPr>
                <w:rFonts w:ascii="Times New Roman" w:hAnsi="Times New Roman"/>
                <w:sz w:val="20"/>
                <w:szCs w:val="20"/>
              </w:rPr>
              <w:t xml:space="preserve"> </w:t>
            </w:r>
            <w:r w:rsidRPr="00346886">
              <w:rPr>
                <w:rFonts w:ascii="Times New Roman" w:hAnsi="Times New Roman"/>
                <w:sz w:val="20"/>
                <w:szCs w:val="20"/>
              </w:rPr>
              <w:t>rastlinách;</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f) usmrtenie, ničenie, držba alebo odchyt exemplárov druhov</w:t>
            </w:r>
            <w:r>
              <w:rPr>
                <w:rFonts w:ascii="Times New Roman" w:hAnsi="Times New Roman"/>
                <w:sz w:val="20"/>
                <w:szCs w:val="20"/>
              </w:rPr>
              <w:t xml:space="preserve"> </w:t>
            </w:r>
            <w:r w:rsidRPr="00346886">
              <w:rPr>
                <w:rFonts w:ascii="Times New Roman" w:hAnsi="Times New Roman"/>
                <w:sz w:val="20"/>
                <w:szCs w:val="20"/>
              </w:rPr>
              <w:t>chránených voľne žijúcich živočíchov alebo rastlín</w:t>
            </w:r>
            <w:r>
              <w:rPr>
                <w:rFonts w:ascii="Times New Roman" w:hAnsi="Times New Roman"/>
                <w:sz w:val="20"/>
                <w:szCs w:val="20"/>
              </w:rPr>
              <w:t xml:space="preserve"> </w:t>
            </w:r>
            <w:r w:rsidRPr="00346886">
              <w:rPr>
                <w:rFonts w:ascii="Times New Roman" w:hAnsi="Times New Roman"/>
                <w:sz w:val="20"/>
                <w:szCs w:val="20"/>
              </w:rPr>
              <w:t>s výnimkou prípadov, keď sa takéto konanie týka zanedbateľného</w:t>
            </w:r>
            <w:r>
              <w:rPr>
                <w:rFonts w:ascii="Times New Roman" w:hAnsi="Times New Roman"/>
                <w:sz w:val="20"/>
                <w:szCs w:val="20"/>
              </w:rPr>
              <w:t xml:space="preserve"> </w:t>
            </w:r>
            <w:r w:rsidRPr="00346886">
              <w:rPr>
                <w:rFonts w:ascii="Times New Roman" w:hAnsi="Times New Roman"/>
                <w:sz w:val="20"/>
                <w:szCs w:val="20"/>
              </w:rPr>
              <w:t>množstva takýchto exemplárov a má zanedbateľný</w:t>
            </w:r>
            <w:r>
              <w:rPr>
                <w:rFonts w:ascii="Times New Roman" w:hAnsi="Times New Roman"/>
                <w:sz w:val="20"/>
                <w:szCs w:val="20"/>
              </w:rPr>
              <w:t xml:space="preserve"> </w:t>
            </w:r>
            <w:r w:rsidRPr="00346886">
              <w:rPr>
                <w:rFonts w:ascii="Times New Roman" w:hAnsi="Times New Roman"/>
                <w:sz w:val="20"/>
                <w:szCs w:val="20"/>
              </w:rPr>
              <w:t>vplyv na stav ochrany druhov;</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g) obchodovanie s druhmi chránených voľne žijúcich živočíchov</w:t>
            </w:r>
            <w:r>
              <w:rPr>
                <w:rFonts w:ascii="Times New Roman" w:hAnsi="Times New Roman"/>
                <w:sz w:val="20"/>
                <w:szCs w:val="20"/>
              </w:rPr>
              <w:t xml:space="preserve"> </w:t>
            </w:r>
            <w:r w:rsidRPr="00346886">
              <w:rPr>
                <w:rFonts w:ascii="Times New Roman" w:hAnsi="Times New Roman"/>
                <w:sz w:val="20"/>
                <w:szCs w:val="20"/>
              </w:rPr>
              <w:t>alebo voľne žijúcich rastlín alebo ich časťami</w:t>
            </w:r>
            <w:r>
              <w:rPr>
                <w:rFonts w:ascii="Times New Roman" w:hAnsi="Times New Roman"/>
                <w:sz w:val="20"/>
                <w:szCs w:val="20"/>
              </w:rPr>
              <w:t xml:space="preserve"> </w:t>
            </w:r>
            <w:r w:rsidRPr="00346886">
              <w:rPr>
                <w:rFonts w:ascii="Times New Roman" w:hAnsi="Times New Roman"/>
                <w:sz w:val="20"/>
                <w:szCs w:val="20"/>
              </w:rPr>
              <w:t>a derivátmi s výnimkou prípadov, keď sa takéto konanie</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týka zanedbateľného množstva takýchto druhov a má zanedbateľný</w:t>
            </w:r>
            <w:r>
              <w:rPr>
                <w:rFonts w:ascii="Times New Roman" w:hAnsi="Times New Roman"/>
                <w:sz w:val="20"/>
                <w:szCs w:val="20"/>
              </w:rPr>
              <w:t xml:space="preserve"> </w:t>
            </w:r>
            <w:r w:rsidRPr="00346886">
              <w:rPr>
                <w:rFonts w:ascii="Times New Roman" w:hAnsi="Times New Roman"/>
                <w:sz w:val="20"/>
                <w:szCs w:val="20"/>
              </w:rPr>
              <w:t>vplyv na stav ich ochrany;</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h) akékoľvek konanie, ktoré vedie k závažnému poškodeniu</w:t>
            </w:r>
            <w:r>
              <w:rPr>
                <w:rFonts w:ascii="Times New Roman" w:hAnsi="Times New Roman"/>
                <w:sz w:val="20"/>
                <w:szCs w:val="20"/>
              </w:rPr>
              <w:t xml:space="preserve"> </w:t>
            </w:r>
            <w:r w:rsidRPr="00346886">
              <w:rPr>
                <w:rFonts w:ascii="Times New Roman" w:hAnsi="Times New Roman"/>
                <w:sz w:val="20"/>
                <w:szCs w:val="20"/>
              </w:rPr>
              <w:t>biotopu v chránenej lokalite;</w:t>
            </w:r>
          </w:p>
          <w:p w:rsid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i) výroba, dovoz, vývoz, uvádzanie na trh alebo používanie</w:t>
            </w:r>
            <w:r>
              <w:rPr>
                <w:rFonts w:ascii="Times New Roman" w:hAnsi="Times New Roman"/>
                <w:sz w:val="20"/>
                <w:szCs w:val="20"/>
              </w:rPr>
              <w:t xml:space="preserve"> </w:t>
            </w:r>
            <w:r w:rsidRPr="00346886">
              <w:rPr>
                <w:rFonts w:ascii="Times New Roman" w:hAnsi="Times New Roman"/>
                <w:sz w:val="20"/>
                <w:szCs w:val="20"/>
              </w:rPr>
              <w:t>látok, ktoré poškodzujú ozónovú vrstvu.</w:t>
            </w:r>
          </w:p>
          <w:p w:rsidR="00346886" w:rsidRPr="00346886" w:rsidP="00346886">
            <w:pPr>
              <w:autoSpaceDE w:val="0"/>
              <w:autoSpaceDN w:val="0"/>
              <w:bidi w:val="0"/>
              <w:adjustRightInd w:val="0"/>
              <w:spacing w:after="0" w:line="240" w:lineRule="auto"/>
              <w:jc w:val="both"/>
              <w:rPr>
                <w:rFonts w:ascii="Times New Roman" w:hAnsi="Times New Roman"/>
                <w:i/>
                <w:iCs/>
                <w:sz w:val="20"/>
                <w:szCs w:val="20"/>
              </w:rPr>
            </w:pPr>
            <w:r w:rsidRPr="00346886">
              <w:rPr>
                <w:rFonts w:ascii="Times New Roman" w:hAnsi="Times New Roman"/>
                <w:i/>
                <w:iCs/>
                <w:sz w:val="20"/>
                <w:szCs w:val="20"/>
              </w:rPr>
              <w:t>Článok 4</w:t>
            </w:r>
          </w:p>
          <w:p w:rsidR="00346886" w:rsidRPr="00346886" w:rsidP="00346886">
            <w:pPr>
              <w:autoSpaceDE w:val="0"/>
              <w:autoSpaceDN w:val="0"/>
              <w:bidi w:val="0"/>
              <w:adjustRightInd w:val="0"/>
              <w:spacing w:after="0" w:line="240" w:lineRule="auto"/>
              <w:jc w:val="both"/>
              <w:rPr>
                <w:rFonts w:ascii="Times New Roman" w:hAnsi="Times New Roman"/>
                <w:b/>
                <w:bCs/>
                <w:sz w:val="20"/>
                <w:szCs w:val="20"/>
              </w:rPr>
            </w:pPr>
            <w:r w:rsidRPr="00346886">
              <w:rPr>
                <w:rFonts w:ascii="Times New Roman" w:hAnsi="Times New Roman"/>
                <w:b/>
                <w:bCs/>
                <w:sz w:val="20"/>
                <w:szCs w:val="20"/>
              </w:rPr>
              <w:t>Navádzanie, pomoc a podnecovanie</w:t>
            </w:r>
          </w:p>
          <w:p w:rsidR="00346886" w:rsidRPr="00346886" w:rsidP="00346886">
            <w:pPr>
              <w:autoSpaceDE w:val="0"/>
              <w:autoSpaceDN w:val="0"/>
              <w:bidi w:val="0"/>
              <w:adjustRightInd w:val="0"/>
              <w:spacing w:after="0" w:line="240" w:lineRule="auto"/>
              <w:jc w:val="both"/>
              <w:rPr>
                <w:rFonts w:ascii="Times New Roman" w:hAnsi="Times New Roman"/>
                <w:sz w:val="20"/>
                <w:szCs w:val="20"/>
              </w:rPr>
            </w:pPr>
            <w:r w:rsidRPr="00346886">
              <w:rPr>
                <w:rFonts w:ascii="Times New Roman" w:hAnsi="Times New Roman"/>
                <w:sz w:val="20"/>
                <w:szCs w:val="20"/>
              </w:rPr>
              <w:t>Členské štáty zabezpečia, aby navádzanie, pomoc</w:t>
            </w:r>
            <w:r>
              <w:rPr>
                <w:rFonts w:ascii="Times New Roman" w:hAnsi="Times New Roman"/>
                <w:sz w:val="20"/>
                <w:szCs w:val="20"/>
              </w:rPr>
              <w:t xml:space="preserve"> </w:t>
            </w:r>
            <w:r w:rsidRPr="00346886">
              <w:rPr>
                <w:rFonts w:ascii="Times New Roman" w:hAnsi="Times New Roman"/>
                <w:sz w:val="20"/>
                <w:szCs w:val="20"/>
              </w:rPr>
              <w:t>a podnecovanie na úmyselné konanie uvedené v článku 3</w:t>
            </w:r>
            <w:r>
              <w:rPr>
                <w:rFonts w:ascii="Times New Roman" w:hAnsi="Times New Roman"/>
                <w:sz w:val="20"/>
                <w:szCs w:val="20"/>
              </w:rPr>
              <w:t xml:space="preserve"> </w:t>
            </w:r>
            <w:r w:rsidRPr="00346886">
              <w:rPr>
                <w:rFonts w:ascii="Times New Roman" w:hAnsi="Times New Roman"/>
                <w:sz w:val="20"/>
                <w:szCs w:val="20"/>
              </w:rPr>
              <w:t>bolo trestné.</w:t>
            </w:r>
          </w:p>
          <w:p w:rsidR="00346886" w:rsidRPr="00346886" w:rsidP="00346886">
            <w:pPr>
              <w:autoSpaceDE w:val="0"/>
              <w:autoSpaceDN w:val="0"/>
              <w:bidi w:val="0"/>
              <w:adjustRightInd w:val="0"/>
              <w:spacing w:after="0" w:line="240" w:lineRule="auto"/>
              <w:jc w:val="both"/>
              <w:rPr>
                <w:rFonts w:ascii="Times New Roman" w:hAnsi="Times New Roman"/>
                <w:i/>
                <w:iCs/>
                <w:sz w:val="20"/>
                <w:szCs w:val="20"/>
              </w:rPr>
            </w:pPr>
            <w:r w:rsidRPr="00346886">
              <w:rPr>
                <w:rFonts w:ascii="Times New Roman" w:hAnsi="Times New Roman"/>
                <w:i/>
                <w:iCs/>
                <w:sz w:val="20"/>
                <w:szCs w:val="20"/>
              </w:rPr>
              <w:t>Článok 5</w:t>
            </w:r>
          </w:p>
          <w:p w:rsidR="00346886" w:rsidRPr="00346886" w:rsidP="00346886">
            <w:pPr>
              <w:autoSpaceDE w:val="0"/>
              <w:autoSpaceDN w:val="0"/>
              <w:bidi w:val="0"/>
              <w:adjustRightInd w:val="0"/>
              <w:spacing w:after="0" w:line="240" w:lineRule="auto"/>
              <w:jc w:val="both"/>
              <w:rPr>
                <w:rFonts w:ascii="Times New Roman" w:hAnsi="Times New Roman"/>
                <w:b/>
                <w:bCs/>
                <w:sz w:val="20"/>
                <w:szCs w:val="20"/>
              </w:rPr>
            </w:pPr>
            <w:r w:rsidRPr="00346886">
              <w:rPr>
                <w:rFonts w:ascii="Times New Roman" w:hAnsi="Times New Roman"/>
                <w:b/>
                <w:bCs/>
                <w:sz w:val="20"/>
                <w:szCs w:val="20"/>
              </w:rPr>
              <w:t>Sankcie</w:t>
            </w:r>
          </w:p>
          <w:p w:rsidR="00346886" w:rsidRPr="00403EA8" w:rsidP="00346886">
            <w:pPr>
              <w:autoSpaceDE w:val="0"/>
              <w:autoSpaceDN w:val="0"/>
              <w:bidi w:val="0"/>
              <w:adjustRightInd w:val="0"/>
              <w:spacing w:after="0" w:line="240" w:lineRule="auto"/>
              <w:jc w:val="both"/>
              <w:rPr>
                <w:rFonts w:ascii="Times New Roman" w:hAnsi="Times New Roman"/>
                <w:i/>
                <w:iCs/>
                <w:sz w:val="20"/>
                <w:szCs w:val="20"/>
              </w:rPr>
            </w:pPr>
            <w:r w:rsidRPr="00346886">
              <w:rPr>
                <w:rFonts w:ascii="Times New Roman" w:hAnsi="Times New Roman"/>
                <w:sz w:val="20"/>
                <w:szCs w:val="20"/>
              </w:rPr>
              <w:t>Členské štáty prijmú potrebné opatrenia, ktorými zabezpečia,</w:t>
            </w:r>
            <w:r>
              <w:rPr>
                <w:rFonts w:ascii="Times New Roman" w:hAnsi="Times New Roman"/>
                <w:sz w:val="20"/>
                <w:szCs w:val="20"/>
              </w:rPr>
              <w:t xml:space="preserve"> </w:t>
            </w:r>
            <w:r w:rsidRPr="00346886">
              <w:rPr>
                <w:rFonts w:ascii="Times New Roman" w:hAnsi="Times New Roman"/>
                <w:sz w:val="20"/>
                <w:szCs w:val="20"/>
              </w:rPr>
              <w:t>aby sa za trestné činy uvedené v článkoch 3 a 4 ukladali účinné,</w:t>
            </w:r>
            <w:r>
              <w:rPr>
                <w:rFonts w:ascii="Times New Roman" w:hAnsi="Times New Roman"/>
                <w:sz w:val="20"/>
                <w:szCs w:val="20"/>
              </w:rPr>
              <w:t xml:space="preserve"> </w:t>
            </w:r>
            <w:r w:rsidRPr="00346886">
              <w:rPr>
                <w:rFonts w:ascii="Times New Roman" w:hAnsi="Times New Roman"/>
                <w:sz w:val="20"/>
                <w:szCs w:val="20"/>
              </w:rPr>
              <w:t>primerané a odradzujúce sankcie.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46886" w:rsidP="00F02222">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346886" w:rsidP="00F02222">
            <w:pPr>
              <w:bidi w:val="0"/>
              <w:spacing w:after="0" w:line="240" w:lineRule="auto"/>
              <w:rPr>
                <w:rFonts w:ascii="Times New Roman" w:hAnsi="Times New Roman"/>
                <w:sz w:val="20"/>
                <w:szCs w:val="20"/>
              </w:rPr>
            </w:pPr>
            <w:r>
              <w:rPr>
                <w:rFonts w:ascii="Times New Roman" w:hAnsi="Times New Roman"/>
                <w:sz w:val="20"/>
                <w:szCs w:val="20"/>
              </w:rPr>
              <w:t>Čl  I</w:t>
            </w:r>
          </w:p>
          <w:p w:rsidR="00346886" w:rsidP="00F02222">
            <w:pPr>
              <w:bidi w:val="0"/>
              <w:spacing w:after="0" w:line="240" w:lineRule="auto"/>
              <w:rPr>
                <w:rFonts w:ascii="Times New Roman" w:hAnsi="Times New Roman"/>
                <w:sz w:val="20"/>
                <w:szCs w:val="20"/>
              </w:rPr>
            </w:pPr>
            <w:r>
              <w:rPr>
                <w:rFonts w:ascii="Times New Roman" w:hAnsi="Times New Roman"/>
                <w:sz w:val="20"/>
                <w:szCs w:val="20"/>
              </w:rPr>
              <w:t>300/2005</w:t>
            </w:r>
          </w:p>
          <w:p w:rsidR="00346886" w:rsidP="00F02222">
            <w:pPr>
              <w:bidi w:val="0"/>
              <w:spacing w:after="0" w:line="240" w:lineRule="auto"/>
              <w:rPr>
                <w:rFonts w:ascii="Times New Roman" w:hAnsi="Times New Roman"/>
                <w:sz w:val="20"/>
                <w:szCs w:val="20"/>
              </w:rPr>
            </w:pPr>
            <w:r>
              <w:rPr>
                <w:rFonts w:ascii="Times New Roman" w:hAnsi="Times New Roman"/>
                <w:sz w:val="20"/>
                <w:szCs w:val="20"/>
              </w:rPr>
              <w:t xml:space="preserve">Z. z. </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46886" w:rsidP="0012041A">
            <w:pPr>
              <w:bidi w:val="0"/>
              <w:spacing w:after="0" w:line="240" w:lineRule="auto"/>
              <w:jc w:val="center"/>
              <w:rPr>
                <w:rFonts w:ascii="Times New Roman" w:hAnsi="Times New Roman"/>
                <w:sz w:val="20"/>
                <w:szCs w:val="20"/>
              </w:rPr>
            </w:pPr>
            <w:r w:rsidR="001E3541">
              <w:rPr>
                <w:rFonts w:ascii="Times New Roman" w:hAnsi="Times New Roman"/>
                <w:sz w:val="20"/>
                <w:szCs w:val="20"/>
              </w:rPr>
              <w:t>§ 300</w:t>
            </w: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r>
              <w:rPr>
                <w:rFonts w:ascii="Times New Roman" w:hAnsi="Times New Roman"/>
                <w:sz w:val="20"/>
                <w:szCs w:val="20"/>
              </w:rPr>
              <w:t>§ 301</w:t>
            </w: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r>
              <w:rPr>
                <w:rFonts w:ascii="Times New Roman" w:hAnsi="Times New Roman"/>
                <w:sz w:val="20"/>
                <w:szCs w:val="20"/>
              </w:rPr>
              <w:t>§ 302</w:t>
            </w: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r>
              <w:rPr>
                <w:rFonts w:ascii="Times New Roman" w:hAnsi="Times New Roman"/>
                <w:sz w:val="20"/>
                <w:szCs w:val="20"/>
              </w:rPr>
              <w:t>§ 303</w:t>
            </w: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p>
          <w:p w:rsidR="001E3541" w:rsidP="0012041A">
            <w:pPr>
              <w:bidi w:val="0"/>
              <w:spacing w:after="0" w:line="240" w:lineRule="auto"/>
              <w:jc w:val="center"/>
              <w:rPr>
                <w:rFonts w:ascii="Times New Roman" w:hAnsi="Times New Roman"/>
                <w:sz w:val="20"/>
                <w:szCs w:val="20"/>
              </w:rPr>
            </w:pPr>
            <w:r>
              <w:rPr>
                <w:rFonts w:ascii="Times New Roman" w:hAnsi="Times New Roman"/>
                <w:sz w:val="20"/>
                <w:szCs w:val="20"/>
              </w:rPr>
              <w:t>§ 304</w:t>
            </w:r>
          </w:p>
          <w:p w:rsidR="001E3541" w:rsidP="0012041A">
            <w:pPr>
              <w:bidi w:val="0"/>
              <w:spacing w:after="0" w:line="240" w:lineRule="auto"/>
              <w:jc w:val="center"/>
              <w:rPr>
                <w:rFonts w:ascii="Times New Roman" w:hAnsi="Times New Roman"/>
                <w:sz w:val="20"/>
                <w:szCs w:val="20"/>
              </w:rPr>
            </w:pPr>
          </w:p>
          <w:p w:rsidR="001E3541" w:rsidRPr="003453B8" w:rsidP="0012041A">
            <w:pPr>
              <w:bidi w:val="0"/>
              <w:spacing w:after="0" w:line="240" w:lineRule="auto"/>
              <w:jc w:val="center"/>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Ohrozenie a poškodenie životného prostredia</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(1) Kto úmyselne vydá životné prostredie do nebezpečenstva vzniku malej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tri roky.</w:t>
            </w:r>
          </w:p>
          <w:p w:rsid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(2) Odňatím slobody na jeden rok až päť rokov sa potrestá, kto v chránenom území neoprávnene postaví stavbu.</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(3) Rovnako ako v odseku 2 sa páchateľ potrestá, ak spácha čin uvedený v odseku 1</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a) závažnejším spôsobom konania, alebo</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b) v chránenom území vrátane ochranného pásma prírodných liečivých zdrojov a prírodných zdrojov minerálnych stolových vôd.</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(4) Odňatím slobody na tri roky až osem rokov sa páchateľ potrestá, ak spácha čin uvedený v odseku 1 a spôsobí ním na životnom prostredí značnú škodu.</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(5) Odňatím slobody na štyri roky až desať rokov sa páchateľ potrestá, ak spácha čin uvedený v odseku 1 a spôsobí ním na životnom prostredí škodu veľkého rozsahu.</w:t>
            </w:r>
          </w:p>
          <w:p w:rsidR="001E3541" w:rsidP="001E3541">
            <w:pPr>
              <w:bidi w:val="0"/>
              <w:spacing w:after="0" w:line="240" w:lineRule="auto"/>
              <w:jc w:val="both"/>
              <w:rPr>
                <w:rFonts w:ascii="Times New Roman" w:hAnsi="Times New Roman"/>
                <w:sz w:val="20"/>
                <w:szCs w:val="20"/>
              </w:rPr>
            </w:pP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(1) Kto z nedbanlivosti vydá životné prostredie do nebezpečenstva vzniku väčšej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jeden rok.</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(2) Odňatím slobody až na tri roky sa páchateľ potrestá, ak spácha čin uvedený v odseku 1 v chránenom území vrátane ochranného pásma prírodných liečivých zdrojov a prírodných zdrojov minerálnych stolových vôd.</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(3) Rovnako ako v odseku 2 sa páchateľ potrestá, ak spácha čin uvedený v odseku 1 a spôsobí ním značnú škodu.</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(4) Odňatím slobody na tri roky až osem rokov sa páchateľ potrestá, ak spácha čin uvedený v odseku 1 a spôsobí ním škodu veľkého rozsahu.</w:t>
            </w:r>
          </w:p>
          <w:p w:rsidR="001E3541" w:rsidP="001E3541">
            <w:pPr>
              <w:bidi w:val="0"/>
              <w:spacing w:after="0" w:line="240" w:lineRule="auto"/>
              <w:jc w:val="both"/>
              <w:rPr>
                <w:rFonts w:ascii="Times New Roman" w:hAnsi="Times New Roman"/>
                <w:sz w:val="20"/>
                <w:szCs w:val="20"/>
              </w:rPr>
            </w:pP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Neoprávnené nakladanie s odpadmi</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(1) Kto nakladá s odpadmi v malom rozsahu v rozpore so všeobecne záväznými právnymi predpismi, potrestá sa odňatím slobody až na dva roky.</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(2) Odňatím slobody na šesť mesiacov až tri roky sa páchateľ potrestá, ak spácha čin uvedený v odseku 1 vo väčšom rozsahu.</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(3) Odňatím slobody na jeden rok až päť rokov sa páchateľ potrestá, ak spácha čin uvedený v odseku 1 v značnom rozsahu.</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(4) Odňatím slobody na tri roky až osem rokov sa páchateľ potrestá, ak spácha čin uvedený v odseku 1 vo veľkom rozsahu.</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 xml:space="preserve"> </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Porušovanie ochrany vôd a ovzdušia</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(1) Kto koná v rozpore so všeobecne záväznými právnymi predpismi na ochranu vôd a ovzdušia a spôsobí zhoršenie kvality povrchových vôd alebo podzemných vôd, alebo ovzdušia tak, že spôsobí škodu v značnom rozsahu, potrestá sa odňatím slobody na jeden rok až päť rokov.</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(2) Odňatím slobody na tri roky až osem rokov sa páchateľ potrestá, ak činom uvedeným v odseku 1 spôsobí škodu veľkého rozsahu.</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 xml:space="preserve"> </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(1) Kto z nedbanlivosti koná v rozpore so všeobecne záväznými právnymi predpismi na ochranu vôd alebo ovzdušia a spôsobí havarijné zhoršenie kvality povrchových vôd alebo podzemných vôd, alebo ovzdušia tak, že spôsobí škodu v značnom rozsahu, potrestá sa odňatím slobody na šesť mesiacov až tri roky.</w:t>
            </w:r>
          </w:p>
          <w:p w:rsidR="001E3541" w:rsidRPr="001E3541" w:rsidP="001E3541">
            <w:pPr>
              <w:bidi w:val="0"/>
              <w:spacing w:after="0" w:line="240" w:lineRule="auto"/>
              <w:jc w:val="both"/>
              <w:rPr>
                <w:rFonts w:ascii="Times New Roman" w:hAnsi="Times New Roman"/>
                <w:sz w:val="20"/>
                <w:szCs w:val="20"/>
              </w:rPr>
            </w:pPr>
            <w:r w:rsidRPr="001E3541">
              <w:rPr>
                <w:rFonts w:ascii="Times New Roman" w:hAnsi="Times New Roman"/>
                <w:sz w:val="20"/>
                <w:szCs w:val="20"/>
              </w:rPr>
              <w:t>(2) Odňatím slobody na jeden rok až päť rokov sa páchateľ potrestá, ak činom uvedeným v odseku 1 spôsobí škodu veľkého rozsahu.</w:t>
            </w:r>
          </w:p>
          <w:p w:rsidR="00346886" w:rsidRPr="00F02222" w:rsidP="0012041A">
            <w:pPr>
              <w:bidi w:val="0"/>
              <w:spacing w:after="0" w:line="240" w:lineRule="auto"/>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346886" w:rsidP="00F02222">
            <w:pPr>
              <w:bidi w:val="0"/>
              <w:spacing w:after="0" w:line="240" w:lineRule="auto"/>
              <w:rPr>
                <w:rFonts w:ascii="Times New Roman" w:hAnsi="Times New Roman"/>
                <w:sz w:val="20"/>
                <w:szCs w:val="20"/>
              </w:rPr>
            </w:pPr>
            <w:r>
              <w:rPr>
                <w:rFonts w:ascii="Times New Roman" w:hAnsi="Times New Roman"/>
                <w:sz w:val="20"/>
                <w:szCs w:val="20"/>
              </w:rPr>
              <w:t xml:space="preserve">Č </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346886" w:rsidP="00346886">
            <w:pPr>
              <w:bidi w:val="0"/>
              <w:spacing w:after="0" w:line="240" w:lineRule="auto"/>
              <w:rPr>
                <w:rFonts w:ascii="Times New Roman" w:hAnsi="Times New Roman"/>
                <w:sz w:val="20"/>
                <w:szCs w:val="20"/>
              </w:rPr>
            </w:pPr>
            <w:r>
              <w:rPr>
                <w:rFonts w:ascii="Times New Roman" w:hAnsi="Times New Roman"/>
                <w:sz w:val="20"/>
                <w:szCs w:val="20"/>
              </w:rPr>
              <w:t>je v štádiu legislatívnej prípravy nakoľko transpozičná lehota je 26. decembra 2010</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1E3541">
              <w:rPr>
                <w:rFonts w:ascii="Times New Roman" w:hAnsi="Times New Roman"/>
                <w:sz w:val="20"/>
                <w:szCs w:val="20"/>
              </w:rPr>
              <w:t>Č: 6</w:t>
            </w:r>
          </w:p>
          <w:p w:rsidR="008A76F2" w:rsidP="00F02222">
            <w:pPr>
              <w:bidi w:val="0"/>
              <w:spacing w:after="0" w:line="240" w:lineRule="auto"/>
              <w:rPr>
                <w:rFonts w:ascii="Times New Roman" w:hAnsi="Times New Roman"/>
                <w:sz w:val="20"/>
                <w:szCs w:val="20"/>
              </w:rPr>
            </w:pPr>
            <w:r>
              <w:rPr>
                <w:rFonts w:ascii="Times New Roman" w:hAnsi="Times New Roman"/>
                <w:sz w:val="20"/>
                <w:szCs w:val="20"/>
              </w:rPr>
              <w:t>O: 1</w:t>
            </w: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403EA8" w:rsidP="00F02222">
            <w:pPr>
              <w:bidi w:val="0"/>
              <w:spacing w:after="0" w:line="240" w:lineRule="auto"/>
              <w:rPr>
                <w:rFonts w:ascii="Times New Roman" w:hAnsi="Times New Roman"/>
                <w:sz w:val="20"/>
                <w:szCs w:val="20"/>
              </w:rPr>
            </w:pPr>
          </w:p>
          <w:p w:rsidR="00403EA8"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r w:rsidR="001E3541">
              <w:rPr>
                <w:rFonts w:ascii="Times New Roman" w:hAnsi="Times New Roman"/>
                <w:sz w:val="20"/>
                <w:szCs w:val="20"/>
              </w:rPr>
              <w:t>Č: 6</w:t>
            </w:r>
          </w:p>
          <w:p w:rsidR="008A76F2" w:rsidP="00F02222">
            <w:pPr>
              <w:bidi w:val="0"/>
              <w:spacing w:after="0" w:line="240" w:lineRule="auto"/>
              <w:rPr>
                <w:rFonts w:ascii="Times New Roman" w:hAnsi="Times New Roman"/>
                <w:sz w:val="20"/>
                <w:szCs w:val="20"/>
              </w:rPr>
            </w:pPr>
            <w:r>
              <w:rPr>
                <w:rFonts w:ascii="Times New Roman" w:hAnsi="Times New Roman"/>
                <w:sz w:val="20"/>
                <w:szCs w:val="20"/>
              </w:rPr>
              <w:t>O: 2</w:t>
            </w: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r w:rsidR="001E3541">
              <w:rPr>
                <w:rFonts w:ascii="Times New Roman" w:hAnsi="Times New Roman"/>
                <w:sz w:val="20"/>
                <w:szCs w:val="20"/>
              </w:rPr>
              <w:t>Č: 6</w:t>
            </w:r>
            <w:r>
              <w:rPr>
                <w:rFonts w:ascii="Times New Roman" w:hAnsi="Times New Roman"/>
                <w:sz w:val="20"/>
                <w:szCs w:val="20"/>
              </w:rPr>
              <w:t xml:space="preserve"> </w:t>
            </w:r>
          </w:p>
          <w:p w:rsidR="008A76F2" w:rsidP="00F02222">
            <w:pPr>
              <w:bidi w:val="0"/>
              <w:spacing w:after="0" w:line="240" w:lineRule="auto"/>
              <w:rPr>
                <w:rFonts w:ascii="Times New Roman" w:hAnsi="Times New Roman"/>
                <w:sz w:val="20"/>
                <w:szCs w:val="20"/>
              </w:rPr>
            </w:pPr>
            <w:r w:rsidR="00967BBB">
              <w:rPr>
                <w:rFonts w:ascii="Times New Roman" w:hAnsi="Times New Roman"/>
                <w:sz w:val="20"/>
                <w:szCs w:val="20"/>
              </w:rPr>
              <w:t>O: 3</w:t>
            </w:r>
          </w:p>
          <w:p w:rsidR="008A76F2" w:rsidRPr="007965CA" w:rsidP="00F02222">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403EA8" w:rsidRPr="00403EA8" w:rsidP="00403EA8">
            <w:pPr>
              <w:autoSpaceDE w:val="0"/>
              <w:autoSpaceDN w:val="0"/>
              <w:bidi w:val="0"/>
              <w:adjustRightInd w:val="0"/>
              <w:spacing w:before="120" w:after="0" w:line="240" w:lineRule="auto"/>
              <w:jc w:val="both"/>
              <w:rPr>
                <w:rFonts w:ascii="Times New Roman" w:hAnsi="Times New Roman"/>
                <w:i/>
                <w:iCs/>
                <w:sz w:val="20"/>
                <w:szCs w:val="20"/>
              </w:rPr>
            </w:pPr>
            <w:r w:rsidRPr="00403EA8">
              <w:rPr>
                <w:rFonts w:ascii="Times New Roman" w:hAnsi="Times New Roman"/>
                <w:i/>
                <w:iCs/>
                <w:sz w:val="20"/>
                <w:szCs w:val="20"/>
              </w:rPr>
              <w:t>Článok 6</w:t>
            </w:r>
          </w:p>
          <w:p w:rsidR="00403EA8" w:rsidRPr="00403EA8" w:rsidP="00403EA8">
            <w:pPr>
              <w:autoSpaceDE w:val="0"/>
              <w:autoSpaceDN w:val="0"/>
              <w:bidi w:val="0"/>
              <w:adjustRightInd w:val="0"/>
              <w:spacing w:after="0" w:line="240" w:lineRule="auto"/>
              <w:jc w:val="both"/>
              <w:rPr>
                <w:rFonts w:ascii="Times New Roman" w:hAnsi="Times New Roman"/>
                <w:b/>
                <w:bCs/>
                <w:sz w:val="20"/>
                <w:szCs w:val="20"/>
              </w:rPr>
            </w:pPr>
            <w:r w:rsidRPr="00403EA8">
              <w:rPr>
                <w:rFonts w:ascii="Times New Roman" w:hAnsi="Times New Roman"/>
                <w:b/>
                <w:bCs/>
                <w:sz w:val="20"/>
                <w:szCs w:val="20"/>
              </w:rPr>
              <w:t>Zodpovednosť právnických osôb</w:t>
            </w:r>
          </w:p>
          <w:p w:rsidR="00403EA8" w:rsidRPr="00403EA8" w:rsidP="00403EA8">
            <w:pPr>
              <w:autoSpaceDE w:val="0"/>
              <w:autoSpaceDN w:val="0"/>
              <w:bidi w:val="0"/>
              <w:adjustRightInd w:val="0"/>
              <w:spacing w:after="0" w:line="240" w:lineRule="auto"/>
              <w:jc w:val="both"/>
              <w:rPr>
                <w:rFonts w:ascii="Times New Roman" w:hAnsi="Times New Roman"/>
                <w:sz w:val="20"/>
                <w:szCs w:val="20"/>
              </w:rPr>
            </w:pPr>
            <w:r w:rsidRPr="00403EA8">
              <w:rPr>
                <w:rFonts w:ascii="Times New Roman" w:hAnsi="Times New Roman"/>
                <w:sz w:val="20"/>
                <w:szCs w:val="20"/>
              </w:rPr>
              <w:t>1. Členské štáty zabezpečia, aby právnické osoby mohli byť</w:t>
            </w:r>
            <w:r>
              <w:rPr>
                <w:rFonts w:ascii="Times New Roman" w:hAnsi="Times New Roman"/>
                <w:sz w:val="20"/>
                <w:szCs w:val="20"/>
              </w:rPr>
              <w:t xml:space="preserve"> </w:t>
            </w:r>
            <w:r w:rsidRPr="00403EA8">
              <w:rPr>
                <w:rFonts w:ascii="Times New Roman" w:hAnsi="Times New Roman"/>
                <w:sz w:val="20"/>
                <w:szCs w:val="20"/>
              </w:rPr>
              <w:t>zodpovedné za trestné činy uvedené v článkoch 3 a 4, pokiaľ</w:t>
            </w:r>
            <w:r>
              <w:rPr>
                <w:rFonts w:ascii="Times New Roman" w:hAnsi="Times New Roman"/>
                <w:sz w:val="20"/>
                <w:szCs w:val="20"/>
              </w:rPr>
              <w:t xml:space="preserve"> </w:t>
            </w:r>
            <w:r w:rsidRPr="00403EA8">
              <w:rPr>
                <w:rFonts w:ascii="Times New Roman" w:hAnsi="Times New Roman"/>
                <w:sz w:val="20"/>
                <w:szCs w:val="20"/>
              </w:rPr>
              <w:t>boli tieto trestné činy spáchané v ich prospech akoukoľvek</w:t>
            </w:r>
            <w:r>
              <w:rPr>
                <w:rFonts w:ascii="Times New Roman" w:hAnsi="Times New Roman"/>
                <w:sz w:val="20"/>
                <w:szCs w:val="20"/>
              </w:rPr>
              <w:t xml:space="preserve"> </w:t>
            </w:r>
            <w:r w:rsidRPr="00403EA8">
              <w:rPr>
                <w:rFonts w:ascii="Times New Roman" w:hAnsi="Times New Roman"/>
                <w:sz w:val="20"/>
                <w:szCs w:val="20"/>
              </w:rPr>
              <w:t>osobou, ktorá má v rámci tejto právnickej osoby vedúce postavenie</w:t>
            </w:r>
            <w:r>
              <w:rPr>
                <w:rFonts w:ascii="Times New Roman" w:hAnsi="Times New Roman"/>
                <w:sz w:val="20"/>
                <w:szCs w:val="20"/>
              </w:rPr>
              <w:t xml:space="preserve"> </w:t>
            </w:r>
            <w:r w:rsidRPr="00403EA8">
              <w:rPr>
                <w:rFonts w:ascii="Times New Roman" w:hAnsi="Times New Roman"/>
                <w:sz w:val="20"/>
                <w:szCs w:val="20"/>
              </w:rPr>
              <w:t>a ktorá konala buď samostatne, alebo ako súčasť orgánu</w:t>
            </w:r>
            <w:r>
              <w:rPr>
                <w:rFonts w:ascii="Times New Roman" w:hAnsi="Times New Roman"/>
                <w:sz w:val="20"/>
                <w:szCs w:val="20"/>
              </w:rPr>
              <w:t xml:space="preserve"> </w:t>
            </w:r>
            <w:r w:rsidRPr="00403EA8">
              <w:rPr>
                <w:rFonts w:ascii="Times New Roman" w:hAnsi="Times New Roman"/>
                <w:sz w:val="20"/>
                <w:szCs w:val="20"/>
              </w:rPr>
              <w:t>právnickej osoby na základe:</w:t>
            </w:r>
          </w:p>
          <w:p w:rsidR="00403EA8" w:rsidRPr="00403EA8" w:rsidP="00403EA8">
            <w:pPr>
              <w:autoSpaceDE w:val="0"/>
              <w:autoSpaceDN w:val="0"/>
              <w:bidi w:val="0"/>
              <w:adjustRightInd w:val="0"/>
              <w:spacing w:after="0" w:line="240" w:lineRule="auto"/>
              <w:jc w:val="both"/>
              <w:rPr>
                <w:rFonts w:ascii="Times New Roman" w:hAnsi="Times New Roman"/>
                <w:sz w:val="20"/>
                <w:szCs w:val="20"/>
              </w:rPr>
            </w:pPr>
            <w:r w:rsidRPr="00403EA8">
              <w:rPr>
                <w:rFonts w:ascii="Times New Roman" w:hAnsi="Times New Roman"/>
                <w:sz w:val="20"/>
                <w:szCs w:val="20"/>
              </w:rPr>
              <w:t>a) oprávnenia zastupovať túto právnickú osobu;</w:t>
            </w:r>
          </w:p>
          <w:p w:rsidR="00403EA8" w:rsidRPr="00403EA8" w:rsidP="00403EA8">
            <w:pPr>
              <w:autoSpaceDE w:val="0"/>
              <w:autoSpaceDN w:val="0"/>
              <w:bidi w:val="0"/>
              <w:adjustRightInd w:val="0"/>
              <w:spacing w:after="0" w:line="240" w:lineRule="auto"/>
              <w:jc w:val="both"/>
              <w:rPr>
                <w:rFonts w:ascii="Times New Roman" w:hAnsi="Times New Roman"/>
                <w:sz w:val="20"/>
                <w:szCs w:val="20"/>
              </w:rPr>
            </w:pPr>
            <w:r w:rsidRPr="00403EA8">
              <w:rPr>
                <w:rFonts w:ascii="Times New Roman" w:hAnsi="Times New Roman"/>
                <w:sz w:val="20"/>
                <w:szCs w:val="20"/>
              </w:rPr>
              <w:t>b) právomoci prijímať rozhodnutia v mene tejto právnickej</w:t>
            </w:r>
            <w:r>
              <w:rPr>
                <w:rFonts w:ascii="Times New Roman" w:hAnsi="Times New Roman"/>
                <w:sz w:val="20"/>
                <w:szCs w:val="20"/>
              </w:rPr>
              <w:t xml:space="preserve"> </w:t>
            </w:r>
            <w:r w:rsidRPr="00403EA8">
              <w:rPr>
                <w:rFonts w:ascii="Times New Roman" w:hAnsi="Times New Roman"/>
                <w:sz w:val="20"/>
                <w:szCs w:val="20"/>
              </w:rPr>
              <w:t>osoby alebo</w:t>
            </w:r>
          </w:p>
          <w:p w:rsidR="00403EA8" w:rsidRPr="00403EA8" w:rsidP="00403EA8">
            <w:pPr>
              <w:autoSpaceDE w:val="0"/>
              <w:autoSpaceDN w:val="0"/>
              <w:bidi w:val="0"/>
              <w:adjustRightInd w:val="0"/>
              <w:spacing w:after="0" w:line="240" w:lineRule="auto"/>
              <w:jc w:val="both"/>
              <w:rPr>
                <w:rFonts w:ascii="Times New Roman" w:hAnsi="Times New Roman"/>
                <w:sz w:val="20"/>
                <w:szCs w:val="20"/>
              </w:rPr>
            </w:pPr>
            <w:r w:rsidRPr="00403EA8">
              <w:rPr>
                <w:rFonts w:ascii="Times New Roman" w:hAnsi="Times New Roman"/>
                <w:sz w:val="20"/>
                <w:szCs w:val="20"/>
              </w:rPr>
              <w:t>c) právomoci vykonávať kontrolu v rámci tejto právnickej</w:t>
            </w:r>
            <w:r>
              <w:rPr>
                <w:rFonts w:ascii="Times New Roman" w:hAnsi="Times New Roman"/>
                <w:sz w:val="20"/>
                <w:szCs w:val="20"/>
              </w:rPr>
              <w:t xml:space="preserve"> </w:t>
            </w:r>
            <w:r w:rsidRPr="00403EA8">
              <w:rPr>
                <w:rFonts w:ascii="Times New Roman" w:hAnsi="Times New Roman"/>
                <w:sz w:val="20"/>
                <w:szCs w:val="20"/>
              </w:rPr>
              <w:t>osoby.</w:t>
            </w:r>
          </w:p>
          <w:p w:rsidR="00403EA8" w:rsidRPr="00403EA8" w:rsidP="00403EA8">
            <w:pPr>
              <w:autoSpaceDE w:val="0"/>
              <w:autoSpaceDN w:val="0"/>
              <w:bidi w:val="0"/>
              <w:adjustRightInd w:val="0"/>
              <w:spacing w:after="0" w:line="240" w:lineRule="auto"/>
              <w:jc w:val="both"/>
              <w:rPr>
                <w:rFonts w:ascii="Times New Roman" w:hAnsi="Times New Roman"/>
                <w:sz w:val="20"/>
                <w:szCs w:val="20"/>
              </w:rPr>
            </w:pPr>
            <w:r w:rsidRPr="00403EA8">
              <w:rPr>
                <w:rFonts w:ascii="Times New Roman" w:hAnsi="Times New Roman"/>
                <w:sz w:val="20"/>
                <w:szCs w:val="20"/>
              </w:rPr>
              <w:t>2. Členské štáty takisto zabezpečia, aby právnické osoby</w:t>
            </w:r>
            <w:r>
              <w:rPr>
                <w:rFonts w:ascii="Times New Roman" w:hAnsi="Times New Roman"/>
                <w:sz w:val="20"/>
                <w:szCs w:val="20"/>
              </w:rPr>
              <w:t xml:space="preserve"> </w:t>
            </w:r>
            <w:r w:rsidRPr="00403EA8">
              <w:rPr>
                <w:rFonts w:ascii="Times New Roman" w:hAnsi="Times New Roman"/>
                <w:sz w:val="20"/>
                <w:szCs w:val="20"/>
              </w:rPr>
              <w:t>mohli byť zodpovedné, ak nedostatok dohľadu alebo kontroly</w:t>
            </w:r>
            <w:r>
              <w:rPr>
                <w:rFonts w:ascii="Times New Roman" w:hAnsi="Times New Roman"/>
                <w:sz w:val="20"/>
                <w:szCs w:val="20"/>
              </w:rPr>
              <w:t xml:space="preserve"> </w:t>
            </w:r>
            <w:r w:rsidRPr="00403EA8">
              <w:rPr>
                <w:rFonts w:ascii="Times New Roman" w:hAnsi="Times New Roman"/>
                <w:sz w:val="20"/>
                <w:szCs w:val="20"/>
              </w:rPr>
              <w:t>zo strany osoby uvedenej v odseku 1 umožnil spáchanie trestného</w:t>
            </w:r>
            <w:r>
              <w:rPr>
                <w:rFonts w:ascii="Times New Roman" w:hAnsi="Times New Roman"/>
                <w:sz w:val="20"/>
                <w:szCs w:val="20"/>
              </w:rPr>
              <w:t xml:space="preserve"> </w:t>
            </w:r>
            <w:r w:rsidRPr="00403EA8">
              <w:rPr>
                <w:rFonts w:ascii="Times New Roman" w:hAnsi="Times New Roman"/>
                <w:sz w:val="20"/>
                <w:szCs w:val="20"/>
              </w:rPr>
              <w:t>činu uvedeného v článkoch 3 a 4 v prospech danej právnickej</w:t>
            </w:r>
          </w:p>
          <w:p w:rsidR="00403EA8" w:rsidRPr="00403EA8" w:rsidP="00403EA8">
            <w:pPr>
              <w:autoSpaceDE w:val="0"/>
              <w:autoSpaceDN w:val="0"/>
              <w:bidi w:val="0"/>
              <w:adjustRightInd w:val="0"/>
              <w:spacing w:after="0" w:line="240" w:lineRule="auto"/>
              <w:jc w:val="both"/>
              <w:rPr>
                <w:rFonts w:ascii="Times New Roman" w:hAnsi="Times New Roman"/>
                <w:sz w:val="20"/>
                <w:szCs w:val="20"/>
              </w:rPr>
            </w:pPr>
            <w:r w:rsidRPr="00403EA8">
              <w:rPr>
                <w:rFonts w:ascii="Times New Roman" w:hAnsi="Times New Roman"/>
                <w:sz w:val="20"/>
                <w:szCs w:val="20"/>
              </w:rPr>
              <w:t>osoby osobou, ktorá podlieha jej právomoci.</w:t>
            </w:r>
          </w:p>
          <w:p w:rsidR="00403EA8" w:rsidRPr="00403EA8" w:rsidP="00403EA8">
            <w:pPr>
              <w:autoSpaceDE w:val="0"/>
              <w:autoSpaceDN w:val="0"/>
              <w:bidi w:val="0"/>
              <w:adjustRightInd w:val="0"/>
              <w:spacing w:after="0" w:line="240" w:lineRule="auto"/>
              <w:jc w:val="both"/>
              <w:rPr>
                <w:rFonts w:ascii="Times New Roman" w:hAnsi="Times New Roman"/>
                <w:sz w:val="20"/>
                <w:szCs w:val="20"/>
              </w:rPr>
            </w:pPr>
            <w:r w:rsidRPr="00403EA8">
              <w:rPr>
                <w:rFonts w:ascii="Times New Roman" w:hAnsi="Times New Roman"/>
                <w:sz w:val="20"/>
                <w:szCs w:val="20"/>
              </w:rPr>
              <w:t>3. Zodpovednosť právnických osôb podľa odsekov 1 a</w:t>
            </w:r>
            <w:r>
              <w:rPr>
                <w:rFonts w:ascii="Times New Roman" w:hAnsi="Times New Roman"/>
                <w:sz w:val="20"/>
                <w:szCs w:val="20"/>
              </w:rPr>
              <w:t> </w:t>
            </w:r>
            <w:r w:rsidRPr="00403EA8">
              <w:rPr>
                <w:rFonts w:ascii="Times New Roman" w:hAnsi="Times New Roman"/>
                <w:sz w:val="20"/>
                <w:szCs w:val="20"/>
              </w:rPr>
              <w:t>2</w:t>
            </w:r>
            <w:r>
              <w:rPr>
                <w:rFonts w:ascii="Times New Roman" w:hAnsi="Times New Roman"/>
                <w:sz w:val="20"/>
                <w:szCs w:val="20"/>
              </w:rPr>
              <w:t xml:space="preserve"> </w:t>
            </w:r>
            <w:r w:rsidRPr="00403EA8">
              <w:rPr>
                <w:rFonts w:ascii="Times New Roman" w:hAnsi="Times New Roman"/>
                <w:sz w:val="20"/>
                <w:szCs w:val="20"/>
              </w:rPr>
              <w:t>nevylučuje trestné stíhanie voči fyzickým osobám, ktoré sú</w:t>
            </w:r>
            <w:r>
              <w:rPr>
                <w:rFonts w:ascii="Times New Roman" w:hAnsi="Times New Roman"/>
                <w:sz w:val="20"/>
                <w:szCs w:val="20"/>
              </w:rPr>
              <w:t xml:space="preserve"> </w:t>
            </w:r>
            <w:r w:rsidRPr="00403EA8">
              <w:rPr>
                <w:rFonts w:ascii="Times New Roman" w:hAnsi="Times New Roman"/>
                <w:sz w:val="20"/>
                <w:szCs w:val="20"/>
              </w:rPr>
              <w:t>páchateľmi, návodcami alebo pomocníkmi trestných činov</w:t>
            </w:r>
            <w:r>
              <w:rPr>
                <w:rFonts w:ascii="Times New Roman" w:hAnsi="Times New Roman"/>
                <w:sz w:val="20"/>
                <w:szCs w:val="20"/>
              </w:rPr>
              <w:t xml:space="preserve"> </w:t>
            </w:r>
            <w:r w:rsidRPr="00403EA8">
              <w:rPr>
                <w:rFonts w:ascii="Times New Roman" w:hAnsi="Times New Roman"/>
                <w:sz w:val="20"/>
                <w:szCs w:val="20"/>
              </w:rPr>
              <w:t>uvedených v článkoch 3 a 4.</w:t>
            </w:r>
          </w:p>
          <w:p w:rsidR="00A46EAE" w:rsidRPr="00EF2B08" w:rsidP="00403EA8">
            <w:pPr>
              <w:autoSpaceDE w:val="0"/>
              <w:autoSpaceDN w:val="0"/>
              <w:bidi w:val="0"/>
              <w:adjustRightInd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sidR="008A76F2">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8A76F2">
              <w:rPr>
                <w:rFonts w:ascii="Times New Roman" w:hAnsi="Times New Roman"/>
                <w:sz w:val="20"/>
                <w:szCs w:val="20"/>
              </w:rPr>
              <w:t>Čl. I</w:t>
            </w:r>
          </w:p>
          <w:p w:rsidR="008A76F2" w:rsidP="00F02222">
            <w:pPr>
              <w:bidi w:val="0"/>
              <w:spacing w:after="0" w:line="240" w:lineRule="auto"/>
              <w:rPr>
                <w:rFonts w:ascii="Times New Roman" w:hAnsi="Times New Roman"/>
                <w:sz w:val="20"/>
                <w:szCs w:val="20"/>
              </w:rPr>
            </w:pPr>
            <w:r>
              <w:rPr>
                <w:rFonts w:ascii="Times New Roman" w:hAnsi="Times New Roman"/>
                <w:sz w:val="20"/>
                <w:szCs w:val="20"/>
              </w:rPr>
              <w:t>300/2005</w:t>
            </w:r>
          </w:p>
          <w:p w:rsidR="008A76F2" w:rsidRPr="007965CA" w:rsidP="00F02222">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§58</w:t>
            </w: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O:2</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12041A" w:rsidP="0012041A">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A46EAE" w:rsidRPr="007965CA" w:rsidP="0012041A">
            <w:pPr>
              <w:bidi w:val="0"/>
              <w:spacing w:after="0" w:line="240" w:lineRule="auto"/>
              <w:rPr>
                <w:rFonts w:ascii="Times New Roman" w:hAnsi="Times New Roman"/>
                <w:sz w:val="20"/>
                <w:szCs w:val="20"/>
              </w:rPr>
            </w:pPr>
            <w:r w:rsidR="0012041A">
              <w:rPr>
                <w:rFonts w:ascii="Times New Roman" w:hAnsi="Times New Roman"/>
                <w:sz w:val="20"/>
                <w:szCs w:val="20"/>
              </w:rPr>
              <w:t xml:space="preserve">    </w:t>
            </w:r>
            <w:r w:rsidRPr="003453B8" w:rsidR="0012041A">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2041A" w:rsidRPr="003453B8" w:rsidP="0012041A">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12041A" w:rsidRPr="003453B8" w:rsidP="0012041A">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w:t>
            </w:r>
            <w:r w:rsidR="00403EA8">
              <w:rPr>
                <w:rFonts w:ascii="Times New Roman" w:hAnsi="Times New Roman"/>
                <w:sz w:val="20"/>
                <w:szCs w:val="20"/>
              </w:rPr>
              <w:t>sm. b), trestného činu prevádzačs</w:t>
            </w:r>
            <w:r w:rsidRPr="003453B8">
              <w:rPr>
                <w:rFonts w:ascii="Times New Roman" w:hAnsi="Times New Roman"/>
                <w:sz w:val="20"/>
                <w:szCs w:val="20"/>
              </w:rPr>
              <w:t>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„(1) Trest prepadnutia majetku postihuje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sidR="008A76F2">
              <w:rPr>
                <w:rFonts w:ascii="Times New Roman" w:hAnsi="Times New Roman"/>
                <w:sz w:val="20"/>
                <w:szCs w:val="20"/>
              </w:rPr>
              <w:t>„</w:t>
            </w:r>
            <w:r w:rsidRPr="003453B8">
              <w:rPr>
                <w:rFonts w:ascii="Times New Roman" w:hAnsi="Times New Roman"/>
                <w:sz w:val="20"/>
                <w:szCs w:val="20"/>
              </w:rPr>
              <w:t>Zhabanie peňažnej čiastky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12041A" w:rsidRPr="003453B8" w:rsidP="00967BBB">
            <w:pPr>
              <w:numPr>
                <w:numId w:val="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6"/>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sidR="008A76F2">
              <w:rPr>
                <w:rFonts w:ascii="Times New Roman" w:hAnsi="Times New Roman"/>
                <w:sz w:val="20"/>
                <w:szCs w:val="20"/>
              </w:rPr>
              <w:t>“</w:t>
            </w:r>
            <w:r w:rsidR="00967BBB">
              <w:rPr>
                <w:rFonts w:ascii="Times New Roman" w:hAnsi="Times New Roman"/>
                <w:sz w:val="20"/>
                <w:szCs w:val="20"/>
              </w:rPr>
              <w:t>.</w:t>
            </w:r>
          </w:p>
          <w:p w:rsidR="0012041A" w:rsidRPr="003453B8" w:rsidP="0012041A">
            <w:pPr>
              <w:bidi w:val="0"/>
              <w:spacing w:after="0" w:line="240" w:lineRule="auto"/>
              <w:jc w:val="center"/>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12041A" w:rsidRPr="003453B8" w:rsidP="00967BBB">
            <w:pPr>
              <w:numPr>
                <w:numId w:val="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7"/>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7"/>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12041A" w:rsidRPr="003453B8" w:rsidP="00967BBB">
            <w:pPr>
              <w:numPr>
                <w:numId w:val="8"/>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12041A" w:rsidRPr="003453B8" w:rsidP="00967BBB">
            <w:pPr>
              <w:numPr>
                <w:numId w:val="8"/>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12041A" w:rsidRPr="003453B8" w:rsidP="00967BBB">
            <w:pPr>
              <w:numPr>
                <w:numId w:val="8"/>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A46EAE" w:rsidP="0012041A">
            <w:pPr>
              <w:bidi w:val="0"/>
              <w:spacing w:after="0" w:line="240" w:lineRule="auto"/>
              <w:jc w:val="both"/>
              <w:rPr>
                <w:rFonts w:ascii="Times New Roman" w:hAnsi="Times New Roman"/>
                <w:sz w:val="20"/>
                <w:szCs w:val="20"/>
              </w:rPr>
            </w:pPr>
            <w:r w:rsidRPr="003453B8" w:rsidR="0012041A">
              <w:rPr>
                <w:rFonts w:ascii="Times New Roman" w:hAnsi="Times New Roman"/>
                <w:sz w:val="20"/>
                <w:szCs w:val="20"/>
              </w:rPr>
              <w:t>(6) Vlastníkom zhabaného majetku sa stáva štát, ak súd nerozhodne inak na základe vyhlásenej medzinárodnej zmluvy, ktorou je Slovenská republika viazaná.“.</w:t>
            </w:r>
          </w:p>
          <w:p w:rsidR="00FE5DE6" w:rsidRPr="008B7B73" w:rsidP="0012041A">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8A76F2">
              <w:rPr>
                <w:rFonts w:ascii="Times New Roman" w:hAnsi="Times New Roman"/>
                <w:sz w:val="20"/>
                <w:szCs w:val="20"/>
              </w:rPr>
              <w:t>Ú</w:t>
            </w:r>
          </w:p>
          <w:p w:rsidR="008A76F2" w:rsidRPr="007965CA" w:rsidP="00F02222">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rPr>
                <w:rFonts w:ascii="Times New Roman" w:hAnsi="Times New Roman"/>
                <w:sz w:val="20"/>
                <w:szCs w:val="20"/>
              </w:rPr>
            </w:pPr>
            <w:r w:rsidR="008A76F2">
              <w:rPr>
                <w:rFonts w:ascii="Times New Roman" w:hAnsi="Times New Roman"/>
                <w:sz w:val="20"/>
                <w:szCs w:val="20"/>
              </w:rPr>
              <w:t>ak tento zákon neustanovuje inak, ochranné opatrenie sa ukladá podľa zákona účinného v čase, keď sa o ochrannom opatrení rozhoduje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1E3541">
              <w:rPr>
                <w:rFonts w:ascii="Times New Roman" w:hAnsi="Times New Roman"/>
                <w:sz w:val="20"/>
                <w:szCs w:val="20"/>
              </w:rPr>
              <w:t>Č: 7</w:t>
            </w:r>
          </w:p>
          <w:p w:rsidR="008A76F2" w:rsidP="00F02222">
            <w:pPr>
              <w:bidi w:val="0"/>
              <w:spacing w:after="0" w:line="240" w:lineRule="auto"/>
              <w:rPr>
                <w:rFonts w:ascii="Times New Roman" w:hAnsi="Times New Roman"/>
                <w:sz w:val="20"/>
                <w:szCs w:val="20"/>
              </w:rPr>
            </w:pPr>
            <w:r>
              <w:rPr>
                <w:rFonts w:ascii="Times New Roman" w:hAnsi="Times New Roman"/>
                <w:sz w:val="20"/>
                <w:szCs w:val="20"/>
              </w:rPr>
              <w:t>O: 1</w:t>
            </w: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P="00F02222">
            <w:pPr>
              <w:bidi w:val="0"/>
              <w:spacing w:after="0" w:line="240" w:lineRule="auto"/>
              <w:rPr>
                <w:rFonts w:ascii="Times New Roman" w:hAnsi="Times New Roman"/>
                <w:sz w:val="20"/>
                <w:szCs w:val="20"/>
              </w:rPr>
            </w:pPr>
          </w:p>
          <w:p w:rsidR="008A76F2" w:rsidRPr="007965CA" w:rsidP="008A76F2">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403EA8" w:rsidRPr="00403EA8" w:rsidP="00403EA8">
            <w:pPr>
              <w:autoSpaceDE w:val="0"/>
              <w:autoSpaceDN w:val="0"/>
              <w:bidi w:val="0"/>
              <w:adjustRightInd w:val="0"/>
              <w:spacing w:before="120" w:after="0" w:line="240" w:lineRule="auto"/>
              <w:jc w:val="both"/>
              <w:rPr>
                <w:rFonts w:ascii="Times New Roman" w:hAnsi="Times New Roman"/>
                <w:i/>
                <w:iCs/>
                <w:sz w:val="20"/>
                <w:szCs w:val="20"/>
              </w:rPr>
            </w:pPr>
            <w:r w:rsidRPr="00403EA8">
              <w:rPr>
                <w:rFonts w:ascii="Times New Roman" w:hAnsi="Times New Roman"/>
                <w:i/>
                <w:iCs/>
                <w:sz w:val="20"/>
                <w:szCs w:val="20"/>
              </w:rPr>
              <w:t>Článok 7</w:t>
            </w:r>
          </w:p>
          <w:p w:rsidR="00403EA8" w:rsidRPr="00403EA8" w:rsidP="00403EA8">
            <w:pPr>
              <w:autoSpaceDE w:val="0"/>
              <w:autoSpaceDN w:val="0"/>
              <w:bidi w:val="0"/>
              <w:adjustRightInd w:val="0"/>
              <w:spacing w:after="0" w:line="240" w:lineRule="auto"/>
              <w:jc w:val="both"/>
              <w:rPr>
                <w:rFonts w:ascii="Times New Roman" w:hAnsi="Times New Roman"/>
                <w:b/>
                <w:bCs/>
                <w:sz w:val="20"/>
                <w:szCs w:val="20"/>
              </w:rPr>
            </w:pPr>
            <w:r w:rsidRPr="00403EA8">
              <w:rPr>
                <w:rFonts w:ascii="Times New Roman" w:hAnsi="Times New Roman"/>
                <w:b/>
                <w:bCs/>
                <w:sz w:val="20"/>
                <w:szCs w:val="20"/>
              </w:rPr>
              <w:t>Sankcie pre právnické osoby</w:t>
            </w:r>
          </w:p>
          <w:p w:rsidR="00A46EAE" w:rsidRPr="005C0607" w:rsidP="00403EA8">
            <w:pPr>
              <w:autoSpaceDE w:val="0"/>
              <w:autoSpaceDN w:val="0"/>
              <w:bidi w:val="0"/>
              <w:adjustRightInd w:val="0"/>
              <w:spacing w:after="0" w:line="240" w:lineRule="auto"/>
              <w:jc w:val="both"/>
              <w:rPr>
                <w:rFonts w:ascii="Times New Roman" w:hAnsi="Times New Roman"/>
                <w:sz w:val="20"/>
                <w:szCs w:val="20"/>
              </w:rPr>
            </w:pPr>
            <w:r w:rsidRPr="00403EA8" w:rsidR="00403EA8">
              <w:rPr>
                <w:rFonts w:ascii="Times New Roman" w:hAnsi="Times New Roman"/>
                <w:sz w:val="20"/>
                <w:szCs w:val="20"/>
              </w:rPr>
              <w:t>Členské štáty prijmú potrebné opatrenia na zabezpečenie toho,</w:t>
            </w:r>
            <w:r w:rsidR="00403EA8">
              <w:rPr>
                <w:rFonts w:ascii="Times New Roman" w:hAnsi="Times New Roman"/>
                <w:sz w:val="20"/>
                <w:szCs w:val="20"/>
              </w:rPr>
              <w:t xml:space="preserve"> </w:t>
            </w:r>
            <w:r w:rsidRPr="00403EA8" w:rsidR="00403EA8">
              <w:rPr>
                <w:rFonts w:ascii="Times New Roman" w:hAnsi="Times New Roman"/>
                <w:sz w:val="20"/>
                <w:szCs w:val="20"/>
              </w:rPr>
              <w:t>aby právnickým osobám, ktoré sú zodpovedné podľa článku 6,</w:t>
            </w:r>
            <w:r w:rsidR="00403EA8">
              <w:rPr>
                <w:rFonts w:ascii="Times New Roman" w:hAnsi="Times New Roman"/>
                <w:sz w:val="20"/>
                <w:szCs w:val="20"/>
              </w:rPr>
              <w:t xml:space="preserve"> </w:t>
            </w:r>
            <w:r w:rsidRPr="00403EA8" w:rsidR="00403EA8">
              <w:rPr>
                <w:rFonts w:ascii="Times New Roman" w:hAnsi="Times New Roman"/>
                <w:sz w:val="20"/>
                <w:szCs w:val="20"/>
              </w:rPr>
              <w:t>boli uložené účinné, primerané a odradzujúce sankcie.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sidR="008A76F2">
              <w:rPr>
                <w:rFonts w:ascii="Times New Roman" w:hAnsi="Times New Roman"/>
                <w:sz w:val="20"/>
                <w:szCs w:val="20"/>
              </w:rPr>
              <w:t>N/D</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8A76F2">
              <w:rPr>
                <w:rFonts w:ascii="Times New Roman" w:hAnsi="Times New Roman"/>
                <w:sz w:val="20"/>
                <w:szCs w:val="20"/>
              </w:rPr>
              <w:t>Čl. I</w:t>
            </w:r>
          </w:p>
          <w:p w:rsidR="008A76F2" w:rsidP="00F02222">
            <w:pPr>
              <w:bidi w:val="0"/>
              <w:spacing w:after="0" w:line="240" w:lineRule="auto"/>
              <w:rPr>
                <w:rFonts w:ascii="Times New Roman" w:hAnsi="Times New Roman"/>
                <w:sz w:val="20"/>
                <w:szCs w:val="20"/>
              </w:rPr>
            </w:pPr>
            <w:r>
              <w:rPr>
                <w:rFonts w:ascii="Times New Roman" w:hAnsi="Times New Roman"/>
                <w:sz w:val="20"/>
                <w:szCs w:val="20"/>
              </w:rPr>
              <w:t>300/2005</w:t>
            </w:r>
          </w:p>
          <w:p w:rsidR="008A76F2" w:rsidRPr="007965CA" w:rsidP="00F02222">
            <w:pPr>
              <w:bidi w:val="0"/>
              <w:spacing w:after="0" w:line="240" w:lineRule="auto"/>
              <w:rPr>
                <w:rFonts w:ascii="Times New Roman" w:hAnsi="Times New Roman"/>
                <w:sz w:val="20"/>
                <w:szCs w:val="20"/>
              </w:rPr>
            </w:pPr>
            <w:r>
              <w:rPr>
                <w:rFonts w:ascii="Times New Roman" w:hAnsi="Times New Roman"/>
                <w:sz w:val="20"/>
                <w:szCs w:val="20"/>
              </w:rPr>
              <w:t>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A76F2" w:rsidP="008A76F2">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83a</w:t>
            </w: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8A76F2" w:rsidP="008A76F2">
            <w:pPr>
              <w:bidi w:val="0"/>
              <w:spacing w:after="0" w:line="240" w:lineRule="auto"/>
              <w:rPr>
                <w:rFonts w:ascii="Times New Roman" w:hAnsi="Times New Roman"/>
                <w:sz w:val="20"/>
                <w:szCs w:val="20"/>
              </w:rPr>
            </w:pPr>
          </w:p>
          <w:p w:rsidR="00A46EAE" w:rsidRPr="007965CA" w:rsidP="008A76F2">
            <w:pPr>
              <w:bidi w:val="0"/>
              <w:spacing w:after="0" w:line="240" w:lineRule="auto"/>
              <w:rPr>
                <w:rFonts w:ascii="Times New Roman" w:hAnsi="Times New Roman"/>
                <w:sz w:val="20"/>
                <w:szCs w:val="20"/>
              </w:rPr>
            </w:pPr>
            <w:r w:rsidR="008A76F2">
              <w:rPr>
                <w:rFonts w:ascii="Times New Roman" w:hAnsi="Times New Roman"/>
                <w:sz w:val="20"/>
                <w:szCs w:val="20"/>
              </w:rPr>
              <w:t xml:space="preserve">     </w:t>
            </w:r>
            <w:r w:rsidRPr="003453B8" w:rsidR="008A76F2">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Zhabanie peňažnej čiastky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12041A" w:rsidRPr="003453B8" w:rsidP="00967BBB">
            <w:pPr>
              <w:numPr>
                <w:numId w:val="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9"/>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9"/>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967BBB">
              <w:rPr>
                <w:rFonts w:ascii="Times New Roman" w:hAnsi="Times New Roman"/>
                <w:sz w:val="20"/>
                <w:szCs w:val="20"/>
              </w:rPr>
              <w:t>.</w:t>
            </w:r>
          </w:p>
          <w:p w:rsidR="0012041A" w:rsidRPr="003453B8" w:rsidP="0012041A">
            <w:pPr>
              <w:bidi w:val="0"/>
              <w:spacing w:after="0" w:line="240" w:lineRule="auto"/>
              <w:jc w:val="center"/>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12041A" w:rsidRPr="003453B8" w:rsidP="00967BBB">
            <w:pPr>
              <w:numPr>
                <w:numId w:val="1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1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10"/>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10"/>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12041A" w:rsidRPr="003453B8" w:rsidP="00967BBB">
            <w:pPr>
              <w:numPr>
                <w:numId w:val="11"/>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12041A" w:rsidRPr="003453B8" w:rsidP="00967BBB">
            <w:pPr>
              <w:numPr>
                <w:numId w:val="11"/>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12041A" w:rsidRPr="003453B8" w:rsidP="00967BBB">
            <w:pPr>
              <w:numPr>
                <w:numId w:val="11"/>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A46EAE" w:rsidRPr="004B5E8E" w:rsidP="0012041A">
            <w:pPr>
              <w:bidi w:val="0"/>
              <w:spacing w:after="0" w:line="240" w:lineRule="auto"/>
              <w:rPr>
                <w:rFonts w:ascii="Times New Roman" w:hAnsi="Times New Roman"/>
                <w:sz w:val="20"/>
                <w:szCs w:val="20"/>
              </w:rPr>
            </w:pPr>
            <w:r w:rsidRPr="003453B8" w:rsidR="0012041A">
              <w:rPr>
                <w:rFonts w:ascii="Times New Roman" w:hAnsi="Times New Roman"/>
                <w:sz w:val="20"/>
                <w:szCs w:val="20"/>
              </w:rPr>
              <w:t>(6) Vlastníkom zhabaného majetku sa stáva štát, ak súd nerozhodne inak na základe vyhlásenej medzinárodnej zmluvy, ktorou je Slovenská republika viazaná.“.</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8A76F2">
              <w:rPr>
                <w:rFonts w:ascii="Times New Roman" w:hAnsi="Times New Roman"/>
                <w:sz w:val="20"/>
                <w:szCs w:val="20"/>
              </w:rPr>
              <w:t>Ú</w:t>
            </w:r>
          </w:p>
          <w:p w:rsidR="008A76F2" w:rsidRPr="007965CA" w:rsidP="00F02222">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rPr>
                <w:rFonts w:ascii="Times New Roman" w:hAnsi="Times New Roman"/>
                <w:sz w:val="20"/>
                <w:szCs w:val="20"/>
              </w:rPr>
            </w:pPr>
            <w:r w:rsidR="008A76F2">
              <w:rPr>
                <w:rFonts w:ascii="Times New Roman" w:hAnsi="Times New Roman"/>
                <w:sz w:val="20"/>
                <w:szCs w:val="20"/>
              </w:rPr>
              <w:t>ak tento zákon neustanovuje inak, ochranné opatrenie sa ukladá podľa zákona účinného v čase, keď sa o ochrannom opatrení rozhoduje</w:t>
            </w:r>
          </w:p>
        </w:tc>
      </w:tr>
    </w:tbl>
    <w:p w:rsidR="00A46EAE">
      <w:pPr>
        <w:bidi w:val="0"/>
        <w:rPr>
          <w:rFonts w:ascii="Times New Roman" w:hAnsi="Times New Roman"/>
        </w:rPr>
      </w:pPr>
    </w:p>
    <w:p w:rsidR="0012041A">
      <w:pPr>
        <w:bidi w:val="0"/>
        <w:rPr>
          <w:rFonts w:ascii="Times New Roman" w:hAnsi="Times New Roman"/>
        </w:rPr>
      </w:pPr>
    </w:p>
    <w:p w:rsidR="0012041A">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996"/>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A46EAE" w:rsidRPr="009963AE" w:rsidP="009863CC">
            <w:pPr>
              <w:pStyle w:val="Default"/>
              <w:bidi w:val="0"/>
              <w:spacing w:after="0" w:line="240" w:lineRule="auto"/>
              <w:rPr>
                <w:b/>
                <w:sz w:val="20"/>
                <w:szCs w:val="20"/>
              </w:rPr>
            </w:pPr>
            <w:r w:rsidR="009863CC">
              <w:rPr>
                <w:b/>
                <w:sz w:val="20"/>
                <w:szCs w:val="20"/>
              </w:rPr>
              <w:t xml:space="preserve">Smernica Európskeho parlamentu a Rady </w:t>
            </w:r>
            <w:r w:rsidR="009863CC">
              <w:t xml:space="preserve"> </w:t>
            </w:r>
            <w:r w:rsidR="009863CC">
              <w:rPr>
                <w:b/>
                <w:bCs/>
                <w:sz w:val="19"/>
                <w:szCs w:val="19"/>
              </w:rPr>
              <w:t>2009/52/ES  z 18. júna 2009,  ktorou sa stanovujú minimálne normy pre sankcie a opatrenia voči zamestnávateľom štátnych príslušníkov tretích krajín, ktorí sa neoprávnene zdržiavajú na území členských štátov</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46EAE" w:rsidRPr="004F5258" w:rsidP="00712150">
            <w:pPr>
              <w:bidi w:val="0"/>
              <w:spacing w:after="0" w:line="240" w:lineRule="auto"/>
              <w:rPr>
                <w:rFonts w:ascii="Times New Roman" w:hAnsi="Times New Roman"/>
                <w:b/>
                <w:sz w:val="20"/>
                <w:szCs w:val="20"/>
              </w:rPr>
            </w:pPr>
            <w:r>
              <w:rPr>
                <w:rFonts w:ascii="Times New Roman" w:hAnsi="Times New Roman"/>
                <w:b/>
                <w:sz w:val="20"/>
                <w:szCs w:val="20"/>
              </w:rPr>
              <w:t xml:space="preserve">Návrh zákona, </w:t>
            </w:r>
            <w:r w:rsidRPr="004F5258">
              <w:rPr>
                <w:rFonts w:ascii="Times New Roman" w:hAnsi="Times New Roman"/>
                <w:b/>
                <w:sz w:val="20"/>
                <w:szCs w:val="20"/>
              </w:rPr>
              <w:t xml:space="preserve">ktorým sa mení a dopĺňa zákon č. 300/2005 Z. z. Trestný zákon v znení neskorších predpisov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96"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A46EAE" w:rsidRPr="007965CA" w:rsidP="00F02222">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E3541" w:rsidP="00F02222">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E3541" w:rsidRPr="00403EA8" w:rsidP="00403EA8">
            <w:pPr>
              <w:pStyle w:val="CM4"/>
              <w:bidi w:val="0"/>
              <w:spacing w:before="60" w:after="60" w:line="240" w:lineRule="auto"/>
              <w:jc w:val="both"/>
              <w:rPr>
                <w:rFonts w:ascii="Times New Roman" w:hAnsi="Times New Roman"/>
                <w:i/>
                <w:iCs/>
                <w:color w:val="000000"/>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E3541" w:rsidP="00F02222">
            <w:pPr>
              <w:bidi w:val="0"/>
              <w:spacing w:after="0" w:line="240" w:lineRule="auto"/>
              <w:jc w:val="center"/>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1E3541" w:rsidP="00F02222">
            <w:pPr>
              <w:bidi w:val="0"/>
              <w:spacing w:after="0" w:line="240" w:lineRule="auto"/>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E3541" w:rsidRPr="003453B8" w:rsidP="0012041A">
            <w:pPr>
              <w:bidi w:val="0"/>
              <w:spacing w:after="0" w:line="240" w:lineRule="auto"/>
              <w:jc w:val="center"/>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E3541" w:rsidRPr="00F02222" w:rsidP="0012041A">
            <w:pPr>
              <w:bidi w:val="0"/>
              <w:spacing w:after="0" w:line="240" w:lineRule="auto"/>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1E3541" w:rsidP="00F02222">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1E3541" w:rsidP="00F02222">
            <w:pPr>
              <w:bidi w:val="0"/>
              <w:spacing w:after="0" w:line="240" w:lineRule="auto"/>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FE5DE6">
              <w:rPr>
                <w:rFonts w:ascii="Times New Roman" w:hAnsi="Times New Roman"/>
                <w:sz w:val="20"/>
                <w:szCs w:val="20"/>
              </w:rPr>
              <w:t>Č: 1</w:t>
            </w:r>
          </w:p>
          <w:p w:rsidR="00FE5DE6" w:rsidP="00F02222">
            <w:pPr>
              <w:bidi w:val="0"/>
              <w:spacing w:after="0" w:line="240" w:lineRule="auto"/>
              <w:rPr>
                <w:rFonts w:ascii="Times New Roman" w:hAnsi="Times New Roman"/>
                <w:sz w:val="20"/>
                <w:szCs w:val="20"/>
              </w:rPr>
            </w:pPr>
            <w:r>
              <w:rPr>
                <w:rFonts w:ascii="Times New Roman" w:hAnsi="Times New Roman"/>
                <w:sz w:val="20"/>
                <w:szCs w:val="20"/>
              </w:rPr>
              <w:t>O: 1</w:t>
            </w: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r>
              <w:rPr>
                <w:rFonts w:ascii="Times New Roman" w:hAnsi="Times New Roman"/>
                <w:sz w:val="20"/>
                <w:szCs w:val="20"/>
              </w:rPr>
              <w:t xml:space="preserve">Č: 1 </w:t>
            </w:r>
          </w:p>
          <w:p w:rsidR="00FE5DE6" w:rsidP="00F02222">
            <w:pPr>
              <w:bidi w:val="0"/>
              <w:spacing w:after="0" w:line="240" w:lineRule="auto"/>
              <w:rPr>
                <w:rFonts w:ascii="Times New Roman" w:hAnsi="Times New Roman"/>
                <w:sz w:val="20"/>
                <w:szCs w:val="20"/>
              </w:rPr>
            </w:pPr>
            <w:r>
              <w:rPr>
                <w:rFonts w:ascii="Times New Roman" w:hAnsi="Times New Roman"/>
                <w:sz w:val="20"/>
                <w:szCs w:val="20"/>
              </w:rPr>
              <w:t>O: 2</w:t>
            </w: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r>
              <w:rPr>
                <w:rFonts w:ascii="Times New Roman" w:hAnsi="Times New Roman"/>
                <w:sz w:val="20"/>
                <w:szCs w:val="20"/>
              </w:rPr>
              <w:t xml:space="preserve">Č: 1 </w:t>
            </w:r>
          </w:p>
          <w:p w:rsidR="00FE5DE6" w:rsidP="00F02222">
            <w:pPr>
              <w:bidi w:val="0"/>
              <w:spacing w:after="0" w:line="240" w:lineRule="auto"/>
              <w:rPr>
                <w:rFonts w:ascii="Times New Roman" w:hAnsi="Times New Roman"/>
                <w:sz w:val="20"/>
                <w:szCs w:val="20"/>
              </w:rPr>
            </w:pPr>
            <w:r>
              <w:rPr>
                <w:rFonts w:ascii="Times New Roman" w:hAnsi="Times New Roman"/>
                <w:sz w:val="20"/>
                <w:szCs w:val="20"/>
              </w:rPr>
              <w:t>O: 3</w:t>
            </w: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P="00F02222">
            <w:pPr>
              <w:bidi w:val="0"/>
              <w:spacing w:after="0" w:line="240" w:lineRule="auto"/>
              <w:rPr>
                <w:rFonts w:ascii="Times New Roman" w:hAnsi="Times New Roman"/>
                <w:sz w:val="20"/>
                <w:szCs w:val="20"/>
              </w:rPr>
            </w:pPr>
          </w:p>
          <w:p w:rsidR="00FE5DE6" w:rsidRPr="007965CA" w:rsidP="00F02222">
            <w:pPr>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403EA8" w:rsidRPr="00403EA8" w:rsidP="00403EA8">
            <w:pPr>
              <w:pStyle w:val="CM4"/>
              <w:bidi w:val="0"/>
              <w:spacing w:before="60" w:after="60" w:line="240" w:lineRule="auto"/>
              <w:jc w:val="both"/>
              <w:rPr>
                <w:rFonts w:ascii="Times New Roman" w:hAnsi="Times New Roman"/>
                <w:color w:val="000000"/>
                <w:sz w:val="20"/>
                <w:szCs w:val="20"/>
              </w:rPr>
            </w:pPr>
            <w:r w:rsidRPr="00403EA8">
              <w:rPr>
                <w:rFonts w:ascii="Times New Roman" w:hAnsi="Times New Roman"/>
                <w:i/>
                <w:iCs/>
                <w:color w:val="000000"/>
                <w:sz w:val="20"/>
                <w:szCs w:val="20"/>
              </w:rPr>
              <w:t xml:space="preserve">Článok 11 </w:t>
            </w:r>
          </w:p>
          <w:p w:rsidR="00403EA8" w:rsidRPr="00403EA8" w:rsidP="00403EA8">
            <w:pPr>
              <w:pStyle w:val="CM4"/>
              <w:bidi w:val="0"/>
              <w:spacing w:before="60" w:after="60" w:line="240" w:lineRule="auto"/>
              <w:jc w:val="both"/>
              <w:rPr>
                <w:rFonts w:ascii="Times New Roman" w:hAnsi="Times New Roman"/>
                <w:color w:val="000000"/>
                <w:sz w:val="20"/>
                <w:szCs w:val="20"/>
              </w:rPr>
            </w:pPr>
            <w:r w:rsidRPr="00403EA8">
              <w:rPr>
                <w:rFonts w:ascii="Times New Roman" w:hAnsi="Times New Roman"/>
                <w:b/>
                <w:bCs/>
                <w:color w:val="000000"/>
                <w:sz w:val="20"/>
                <w:szCs w:val="20"/>
              </w:rPr>
              <w:t xml:space="preserve">Zodpovednosť právnických osôb </w:t>
            </w:r>
          </w:p>
          <w:p w:rsidR="00403EA8" w:rsidRPr="00403EA8" w:rsidP="00403EA8">
            <w:pPr>
              <w:pStyle w:val="CM4"/>
              <w:bidi w:val="0"/>
              <w:spacing w:before="60" w:after="60" w:line="240" w:lineRule="auto"/>
              <w:jc w:val="both"/>
              <w:rPr>
                <w:rFonts w:ascii="Times New Roman" w:hAnsi="Times New Roman"/>
                <w:color w:val="000000"/>
                <w:sz w:val="20"/>
                <w:szCs w:val="20"/>
              </w:rPr>
            </w:pPr>
            <w:r w:rsidRPr="00403EA8">
              <w:rPr>
                <w:rFonts w:ascii="Times New Roman" w:hAnsi="Times New Roman"/>
                <w:color w:val="000000"/>
                <w:sz w:val="20"/>
                <w:szCs w:val="20"/>
              </w:rPr>
              <w:t xml:space="preserve">1. Členské štáty zabezpečia, aby právnické osoby mohli byť zodpovedné za čin uvedený v článku 9, ak takýto čin spáchala v ich prospech osoba, ktorá má v rámci tejto právnickej osoby vedúce postavenie a ktorá konala buď samostatne, alebo ako súčasť orgánu právnickej osoby na základe: </w:t>
            </w:r>
          </w:p>
          <w:p w:rsidR="00403EA8" w:rsidRPr="00403EA8" w:rsidP="00403EA8">
            <w:pPr>
              <w:pStyle w:val="CM4"/>
              <w:bidi w:val="0"/>
              <w:spacing w:before="60" w:after="60" w:line="240" w:lineRule="auto"/>
              <w:jc w:val="both"/>
              <w:rPr>
                <w:rFonts w:ascii="Times New Roman" w:hAnsi="Times New Roman"/>
                <w:color w:val="000000"/>
                <w:sz w:val="20"/>
                <w:szCs w:val="20"/>
              </w:rPr>
            </w:pPr>
            <w:r w:rsidRPr="00403EA8">
              <w:rPr>
                <w:rFonts w:ascii="Times New Roman" w:hAnsi="Times New Roman"/>
                <w:color w:val="000000"/>
                <w:sz w:val="20"/>
                <w:szCs w:val="20"/>
              </w:rPr>
              <w:t xml:space="preserve">a) oprávnenia zastupovať túto právnickú osobu; </w:t>
            </w:r>
          </w:p>
          <w:p w:rsidR="00403EA8" w:rsidRPr="00403EA8" w:rsidP="00403EA8">
            <w:pPr>
              <w:pStyle w:val="CM4"/>
              <w:bidi w:val="0"/>
              <w:spacing w:before="60" w:after="60" w:line="240" w:lineRule="auto"/>
              <w:jc w:val="both"/>
              <w:rPr>
                <w:rFonts w:ascii="Times New Roman" w:hAnsi="Times New Roman"/>
                <w:color w:val="000000"/>
                <w:sz w:val="20"/>
                <w:szCs w:val="20"/>
              </w:rPr>
            </w:pPr>
            <w:r w:rsidRPr="00403EA8">
              <w:rPr>
                <w:rFonts w:ascii="Times New Roman" w:hAnsi="Times New Roman"/>
                <w:color w:val="000000"/>
                <w:sz w:val="20"/>
                <w:szCs w:val="20"/>
              </w:rPr>
              <w:t xml:space="preserve">b) právomoci prijímať rozhodnutia v mene tejto právnickej osoby alebo </w:t>
            </w:r>
          </w:p>
          <w:p w:rsidR="00403EA8" w:rsidRPr="00403EA8" w:rsidP="00403EA8">
            <w:pPr>
              <w:pStyle w:val="CM4"/>
              <w:bidi w:val="0"/>
              <w:spacing w:before="60" w:after="60" w:line="240" w:lineRule="auto"/>
              <w:jc w:val="both"/>
              <w:rPr>
                <w:rFonts w:ascii="Times New Roman" w:hAnsi="Times New Roman"/>
                <w:color w:val="000000"/>
                <w:sz w:val="20"/>
                <w:szCs w:val="20"/>
              </w:rPr>
            </w:pPr>
            <w:r w:rsidRPr="00403EA8">
              <w:rPr>
                <w:rFonts w:ascii="Times New Roman" w:hAnsi="Times New Roman"/>
                <w:color w:val="000000"/>
                <w:sz w:val="20"/>
                <w:szCs w:val="20"/>
              </w:rPr>
              <w:t xml:space="preserve">c) právomoci vykonávať kontrolu v rámci tejto právnickej osoby. </w:t>
            </w:r>
          </w:p>
          <w:p w:rsidR="00403EA8" w:rsidRPr="00403EA8" w:rsidP="00403EA8">
            <w:pPr>
              <w:pStyle w:val="CM4"/>
              <w:bidi w:val="0"/>
              <w:spacing w:before="60" w:after="60" w:line="240" w:lineRule="auto"/>
              <w:jc w:val="both"/>
              <w:rPr>
                <w:rFonts w:ascii="Times New Roman" w:hAnsi="Times New Roman"/>
                <w:color w:val="000000"/>
                <w:sz w:val="20"/>
                <w:szCs w:val="20"/>
              </w:rPr>
            </w:pPr>
            <w:r w:rsidRPr="00403EA8">
              <w:rPr>
                <w:rFonts w:ascii="Times New Roman" w:hAnsi="Times New Roman"/>
                <w:color w:val="000000"/>
                <w:sz w:val="20"/>
                <w:szCs w:val="20"/>
              </w:rPr>
              <w:t>2. Členské štáty tiež zabezpečia, aby právnická osoba mohla byť zodpovedná vtedy, ak nedostatočný dohľad alebo kontrola zo strany osoby uvedenej v odseku 1 umožnil spáchanie trestného činu uvedeného v článku 9 v prospech danej právnickej osoby osobou podliehajúcou pr</w:t>
            </w:r>
            <w:r>
              <w:rPr>
                <w:rFonts w:ascii="Times New Roman" w:hAnsi="Times New Roman"/>
                <w:color w:val="000000"/>
                <w:sz w:val="20"/>
                <w:szCs w:val="20"/>
              </w:rPr>
              <w:t>ávomoci tejto právnickej osoby.</w:t>
            </w:r>
          </w:p>
          <w:p w:rsidR="00403EA8" w:rsidRPr="00403EA8" w:rsidP="00403EA8">
            <w:pPr>
              <w:pStyle w:val="CM4"/>
              <w:pageBreakBefore/>
              <w:bidi w:val="0"/>
              <w:spacing w:before="60" w:after="60" w:line="240" w:lineRule="auto"/>
              <w:jc w:val="both"/>
              <w:rPr>
                <w:rFonts w:ascii="Times New Roman" w:hAnsi="Times New Roman"/>
                <w:color w:val="000000"/>
                <w:sz w:val="20"/>
                <w:szCs w:val="20"/>
              </w:rPr>
            </w:pPr>
            <w:r w:rsidRPr="00403EA8">
              <w:rPr>
                <w:rFonts w:ascii="Times New Roman" w:hAnsi="Times New Roman"/>
                <w:color w:val="000000"/>
                <w:sz w:val="20"/>
                <w:szCs w:val="20"/>
              </w:rPr>
              <w:t xml:space="preserve">3. Zodpovednosť právnickej osoby podľa odsekov 1 a 2 nevylučuje trestné stíhanie fyzických osôb, ktoré sú páchateľmi, návodcami alebo pomocníkmi trestného činu uvedeného v článku 9. </w:t>
            </w:r>
          </w:p>
          <w:p w:rsidR="00A46EAE" w:rsidRPr="00EF2B08" w:rsidP="00403EA8">
            <w:pPr>
              <w:autoSpaceDE w:val="0"/>
              <w:autoSpaceDN w:val="0"/>
              <w:bidi w:val="0"/>
              <w:adjustRightInd w:val="0"/>
              <w:spacing w:after="0" w:line="240" w:lineRule="auto"/>
              <w:jc w:val="both"/>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jc w:val="center"/>
              <w:rPr>
                <w:rFonts w:ascii="Times New Roman" w:hAnsi="Times New Roman"/>
                <w:sz w:val="20"/>
                <w:szCs w:val="20"/>
              </w:rPr>
            </w:pPr>
            <w:r w:rsidR="00FE5DE6">
              <w:rPr>
                <w:rFonts w:ascii="Times New Roman" w:hAnsi="Times New Roman"/>
                <w:sz w:val="20"/>
                <w:szCs w:val="20"/>
              </w:rPr>
              <w:t>N</w:t>
            </w: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FE5DE6">
              <w:rPr>
                <w:rFonts w:ascii="Times New Roman" w:hAnsi="Times New Roman"/>
                <w:sz w:val="20"/>
                <w:szCs w:val="20"/>
              </w:rPr>
              <w:t>Čl. I</w:t>
            </w:r>
          </w:p>
          <w:p w:rsidR="00FE5DE6" w:rsidP="00F02222">
            <w:pPr>
              <w:bidi w:val="0"/>
              <w:spacing w:after="0" w:line="240" w:lineRule="auto"/>
              <w:rPr>
                <w:rFonts w:ascii="Times New Roman" w:hAnsi="Times New Roman"/>
                <w:sz w:val="20"/>
                <w:szCs w:val="20"/>
              </w:rPr>
            </w:pPr>
            <w:r>
              <w:rPr>
                <w:rFonts w:ascii="Times New Roman" w:hAnsi="Times New Roman"/>
                <w:sz w:val="20"/>
                <w:szCs w:val="20"/>
              </w:rPr>
              <w:t>300/2005</w:t>
            </w:r>
          </w:p>
          <w:p w:rsidR="00FE5DE6" w:rsidRPr="007965CA" w:rsidP="00F02222">
            <w:pPr>
              <w:bidi w:val="0"/>
              <w:spacing w:after="0" w:line="240" w:lineRule="auto"/>
              <w:rPr>
                <w:rFonts w:ascii="Times New Roman" w:hAnsi="Times New Roman"/>
                <w:sz w:val="20"/>
                <w:szCs w:val="20"/>
              </w:rPr>
            </w:pPr>
            <w:r>
              <w:rPr>
                <w:rFonts w:ascii="Times New Roman" w:hAnsi="Times New Roman"/>
                <w:sz w:val="20"/>
                <w:szCs w:val="20"/>
              </w:rPr>
              <w:t>Z .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7a</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33</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501FF"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§58</w:t>
            </w: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O:2</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8029D5"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501FF" w:rsidP="0012041A">
            <w:pPr>
              <w:bidi w:val="0"/>
              <w:spacing w:after="0" w:line="240" w:lineRule="auto"/>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sidRPr="003453B8">
              <w:rPr>
                <w:rFonts w:ascii="Times New Roman" w:hAnsi="Times New Roman"/>
                <w:sz w:val="20"/>
                <w:szCs w:val="20"/>
              </w:rPr>
              <w:t>§ 59</w:t>
            </w:r>
          </w:p>
          <w:p w:rsidR="0012041A" w:rsidP="0012041A">
            <w:pPr>
              <w:bidi w:val="0"/>
              <w:spacing w:after="0" w:line="240" w:lineRule="auto"/>
              <w:rPr>
                <w:rFonts w:ascii="Times New Roman" w:hAnsi="Times New Roman"/>
                <w:sz w:val="20"/>
                <w:szCs w:val="20"/>
              </w:rPr>
            </w:pPr>
            <w:r>
              <w:rPr>
                <w:rFonts w:ascii="Times New Roman" w:hAnsi="Times New Roman"/>
                <w:sz w:val="20"/>
                <w:szCs w:val="20"/>
              </w:rPr>
              <w:t xml:space="preserve">      O:1</w:t>
            </w: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 83</w:t>
            </w:r>
            <w:r>
              <w:rPr>
                <w:rFonts w:ascii="Times New Roman" w:hAnsi="Times New Roman"/>
                <w:sz w:val="20"/>
                <w:szCs w:val="20"/>
              </w:rPr>
              <w:t>a</w:t>
            </w: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501FF"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12041A" w:rsidP="0012041A">
            <w:pPr>
              <w:bidi w:val="0"/>
              <w:spacing w:after="0" w:line="240" w:lineRule="auto"/>
              <w:jc w:val="center"/>
              <w:rPr>
                <w:rFonts w:ascii="Times New Roman" w:hAnsi="Times New Roman"/>
                <w:sz w:val="20"/>
                <w:szCs w:val="20"/>
              </w:rPr>
            </w:pPr>
          </w:p>
          <w:p w:rsidR="00A46EAE" w:rsidRPr="007965CA" w:rsidP="0012041A">
            <w:pPr>
              <w:bidi w:val="0"/>
              <w:spacing w:after="0" w:line="240" w:lineRule="auto"/>
              <w:rPr>
                <w:rFonts w:ascii="Times New Roman" w:hAnsi="Times New Roman"/>
                <w:sz w:val="20"/>
                <w:szCs w:val="20"/>
              </w:rPr>
            </w:pPr>
            <w:r w:rsidR="0012041A">
              <w:rPr>
                <w:rFonts w:ascii="Times New Roman" w:hAnsi="Times New Roman"/>
                <w:sz w:val="20"/>
                <w:szCs w:val="20"/>
              </w:rPr>
              <w:t xml:space="preserve">    </w:t>
            </w:r>
            <w:r w:rsidRPr="003453B8" w:rsidR="0012041A">
              <w:rPr>
                <w:rFonts w:ascii="Times New Roman" w:hAnsi="Times New Roman"/>
                <w:sz w:val="20"/>
                <w:szCs w:val="20"/>
              </w:rPr>
              <w:t>§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2041A" w:rsidRPr="003453B8" w:rsidP="0012041A">
            <w:pPr>
              <w:bidi w:val="0"/>
              <w:spacing w:after="0" w:line="240" w:lineRule="auto"/>
              <w:rPr>
                <w:rFonts w:ascii="Times New Roman" w:hAnsi="Times New Roman"/>
                <w:sz w:val="20"/>
                <w:szCs w:val="20"/>
              </w:rPr>
            </w:pPr>
            <w:r w:rsidRPr="00F02222">
              <w:rPr>
                <w:rFonts w:ascii="Times New Roman" w:hAnsi="Times New Roman"/>
                <w:sz w:val="20"/>
                <w:szCs w:val="20"/>
              </w:rPr>
              <w:t>„</w:t>
            </w:r>
            <w:r w:rsidRPr="003453B8">
              <w:rPr>
                <w:rFonts w:ascii="Times New Roman" w:hAnsi="Times New Roman"/>
                <w:sz w:val="20"/>
                <w:szCs w:val="20"/>
              </w:rPr>
              <w:t>Pôsobnosť na ukladanie ochranných opatrení</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Ochranné opatrenie podľa tohto zákona možno uložiť, ak sa podľa neho posudzuje trestnosť činu, v súvislosti so spáchaním ktorého má byť ochranné opatrenie uložené.</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Ustanovenie odseku 1 sa použije aj vtedy, ak páchateľ činu inak trestného nie je trestne zodpovedný alebo ak ide o osobu, ktorú nemožno stíhať a odsúdiť.“.</w:t>
            </w:r>
          </w:p>
          <w:p w:rsidR="0012041A" w:rsidRPr="003453B8" w:rsidP="0012041A">
            <w:pPr>
              <w:bidi w:val="0"/>
              <w:spacing w:before="100" w:beforeAutospacing="1" w:after="100" w:afterAutospacing="1" w:line="240" w:lineRule="auto"/>
              <w:outlineLvl w:val="4"/>
              <w:rPr>
                <w:rFonts w:ascii="Times New Roman" w:hAnsi="Times New Roman"/>
                <w:sz w:val="20"/>
                <w:szCs w:val="20"/>
              </w:rPr>
            </w:pPr>
            <w:r w:rsidRPr="00F02222">
              <w:rPr>
                <w:rFonts w:ascii="Times New Roman" w:hAnsi="Times New Roman"/>
                <w:bCs/>
                <w:color w:val="303030"/>
                <w:sz w:val="20"/>
                <w:szCs w:val="20"/>
              </w:rPr>
              <w:t xml:space="preserve">„Druhy ochranných opatrení  </w:t>
            </w:r>
            <w:r>
              <w:rPr>
                <w:rFonts w:ascii="Times New Roman" w:hAnsi="Times New Roman"/>
                <w:b/>
                <w:bCs/>
                <w:color w:val="303030"/>
                <w:sz w:val="20"/>
                <w:szCs w:val="20"/>
              </w:rPr>
              <w:t xml:space="preserve">                                 </w:t>
            </w:r>
            <w:r w:rsidRPr="00F02222">
              <w:rPr>
                <w:rFonts w:ascii="Times New Roman" w:hAnsi="Times New Roman"/>
                <w:color w:val="000000"/>
                <w:sz w:val="20"/>
                <w:szCs w:val="20"/>
              </w:rPr>
              <w:t>Ochranné opatrenia sú:</w:t>
              <w:br/>
              <w:t xml:space="preserve">a) ochranné liečenie, </w:t>
              <w:br/>
              <w:t xml:space="preserve">b) ochranná výchova, </w:t>
              <w:br/>
              <w:t xml:space="preserve">c) ochranný dohľad, </w:t>
              <w:br/>
              <w:t xml:space="preserve">d) detencia, </w:t>
              <w:br/>
              <w:t>e) zhabanie veci</w:t>
            </w:r>
            <w:r>
              <w:rPr>
                <w:rFonts w:ascii="Times New Roman" w:hAnsi="Times New Roman"/>
                <w:color w:val="000000"/>
                <w:sz w:val="20"/>
                <w:szCs w:val="20"/>
              </w:rPr>
              <w:t>,</w:t>
            </w:r>
            <w:r>
              <w:rPr>
                <w:rFonts w:ascii="Times New Roman" w:hAnsi="Times New Roman"/>
                <w:b/>
                <w:bCs/>
                <w:color w:val="303030"/>
                <w:sz w:val="20"/>
                <w:szCs w:val="20"/>
              </w:rPr>
              <w:t xml:space="preserve">                                                                  </w:t>
            </w:r>
            <w:r w:rsidRPr="003453B8">
              <w:rPr>
                <w:rFonts w:ascii="Times New Roman" w:hAnsi="Times New Roman"/>
                <w:sz w:val="20"/>
                <w:szCs w:val="20"/>
              </w:rPr>
              <w:t>f) zhabanie peňažnej čiastky,</w:t>
            </w:r>
            <w:r>
              <w:rPr>
                <w:rFonts w:ascii="Times New Roman" w:hAnsi="Times New Roman"/>
                <w:sz w:val="20"/>
                <w:szCs w:val="20"/>
              </w:rPr>
              <w:t xml:space="preserve">                                                           </w:t>
            </w:r>
            <w:r w:rsidRPr="003453B8">
              <w:rPr>
                <w:rFonts w:ascii="Times New Roman" w:hAnsi="Times New Roman"/>
                <w:sz w:val="20"/>
                <w:szCs w:val="20"/>
              </w:rPr>
              <w:t>g) 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„(2) Trest prepadnutia majetku súd uloží bez splnenia podmienok uvedených v odseku 1, ak odsudzuje páchateľa za spáchanie trestného činu nedovolenej výroby omamných a psychotropných látok, jedov alebo prekurzorov, ich držanie a obchodovanie s nimi podľa </w:t>
              <w:br/>
              <w:t>§ 172 ods. 2, 3 alebo 4, alebo § 173, trestného činu obchodovania s ľuďmi podľa § 179, trestného činu obchodovania s deťmi podľa § 180 ods. 2 alebo 3 alebo § 181, trestného činu vydierania podľa § 189 ods. 2 písm. c), trestného činu hrubého nátlaku podľa § 190 ods. 1, 3 až 5 alebo § 191 ods. 3 a 4, trestného činu nátlaku podľa  § 192 ods. 3 a 4, trestného činu podielnictva podľa § 231 ods. 2, 3 alebo 4 alebo § 232 ods. 3 alebo 4, trestného činu legalizácie príjmu z trestnej činnosti podľa § 233 alebo 234, trestného činu falšovania, pozmeňovania a neoprávnenej výroby peňazí a cenných papierov podľa § 270, trestného činu uvádzania falšovaných, pozmenených a neoprávnene vyrobených peňazí a cenných papierov podľa § 271 ods.1, trestného činu výroby a držby falšovateľského náčinia podľa § 272 ods. 2, trestného činu založenia, zosnovania a podporovania zločineckej skupiny podľa § 296, trestného činu založenia, zosnovania a podporovania teroristickej skupiny alebo jej člena podľa § 297, trestného činu teroru podľa § 313 alebo 314, trestného činu  prijímania úplatku podľa § 328 ods. 2 alebo 3 alebo § 329 ods. 2 alebo 3, trestného činu podplácania podľa § 334 ods. 2 alebo § 335 ods. 2,</w:t>
            </w:r>
            <w:r w:rsidRPr="003453B8">
              <w:rPr>
                <w:rFonts w:ascii="Times New Roman" w:hAnsi="Times New Roman"/>
                <w:b/>
                <w:bCs/>
                <w:sz w:val="20"/>
                <w:szCs w:val="20"/>
              </w:rPr>
              <w:t xml:space="preserve"> </w:t>
            </w:r>
            <w:r w:rsidRPr="003453B8">
              <w:rPr>
                <w:rFonts w:ascii="Times New Roman" w:hAnsi="Times New Roman"/>
                <w:sz w:val="20"/>
                <w:szCs w:val="20"/>
              </w:rPr>
              <w:t>trestného činu falšovania, pozmeňovania verejnej listiny, úradnej pečate, úradnej uzávery, úradného znaku a úradnej značky podľa § 352 ods. 6 písm. b),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Trest prepadnutia majetku postihuje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výťažok zo speňaženia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b) majetok vylúčený zo súpisu majetku podstát,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c) majetok podliehajúci konkurzu, ak nedošlo k speňaženiu majetku</w:t>
            </w:r>
            <w:r w:rsidRPr="00F02222">
              <w:rPr>
                <w:rFonts w:ascii="Times New Roman" w:hAnsi="Times New Roman"/>
                <w:sz w:val="20"/>
                <w:szCs w:val="20"/>
              </w:rPr>
              <w:t xml:space="preserve"> </w:t>
            </w:r>
            <w:r w:rsidRPr="003453B8">
              <w:rPr>
                <w:rFonts w:ascii="Times New Roman" w:hAnsi="Times New Roman"/>
                <w:sz w:val="20"/>
                <w:szCs w:val="20"/>
              </w:rPr>
              <w:t>v rozsahu, ktorý patrí odsúdenému pri výkone trestu prepadnutia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peňažnej čiastky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12041A" w:rsidRPr="003453B8" w:rsidP="00967BBB">
            <w:pPr>
              <w:numPr>
                <w:numId w:val="1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1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12"/>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12"/>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967BBB">
              <w:rPr>
                <w:rFonts w:ascii="Times New Roman" w:hAnsi="Times New Roman"/>
                <w:sz w:val="20"/>
                <w:szCs w:val="20"/>
              </w:rPr>
              <w:t>.</w:t>
            </w:r>
          </w:p>
          <w:p w:rsidR="0012041A" w:rsidRPr="003453B8" w:rsidP="0012041A">
            <w:pPr>
              <w:bidi w:val="0"/>
              <w:spacing w:after="0" w:line="240" w:lineRule="auto"/>
              <w:jc w:val="center"/>
              <w:rPr>
                <w:rFonts w:ascii="Times New Roman" w:hAnsi="Times New Roman"/>
                <w:sz w:val="20"/>
                <w:szCs w:val="20"/>
              </w:rPr>
            </w:pPr>
          </w:p>
          <w:p w:rsidR="0012041A" w:rsidRPr="003453B8" w:rsidP="0012041A">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12041A" w:rsidRPr="003453B8" w:rsidP="00967BBB">
            <w:pPr>
              <w:numPr>
                <w:numId w:val="1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12041A" w:rsidRPr="003453B8" w:rsidP="00967BBB">
            <w:pPr>
              <w:numPr>
                <w:numId w:val="1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12041A" w:rsidRPr="003453B8" w:rsidP="00967BBB">
            <w:pPr>
              <w:numPr>
                <w:numId w:val="13"/>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12041A" w:rsidRPr="003453B8" w:rsidP="00967BBB">
            <w:pPr>
              <w:numPr>
                <w:numId w:val="13"/>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12041A" w:rsidRPr="003453B8" w:rsidP="00967BBB">
            <w:pPr>
              <w:numPr>
                <w:numId w:val="14"/>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12041A" w:rsidRPr="003453B8" w:rsidP="00967BBB">
            <w:pPr>
              <w:numPr>
                <w:numId w:val="14"/>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12041A" w:rsidRPr="003453B8" w:rsidP="00967BBB">
            <w:pPr>
              <w:numPr>
                <w:numId w:val="14"/>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12041A" w:rsidRPr="003453B8" w:rsidP="0012041A">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A46EAE" w:rsidP="00FE5DE6">
            <w:pPr>
              <w:bidi w:val="0"/>
              <w:spacing w:after="0" w:line="240" w:lineRule="auto"/>
              <w:jc w:val="both"/>
              <w:rPr>
                <w:rFonts w:ascii="Times New Roman" w:hAnsi="Times New Roman"/>
                <w:sz w:val="20"/>
                <w:szCs w:val="20"/>
              </w:rPr>
            </w:pPr>
            <w:r w:rsidRPr="003453B8" w:rsidR="0012041A">
              <w:rPr>
                <w:rFonts w:ascii="Times New Roman" w:hAnsi="Times New Roman"/>
                <w:sz w:val="20"/>
                <w:szCs w:val="20"/>
              </w:rPr>
              <w:t>(6) Vlastníkom zhabaného majetku sa stáva štát, ak súd nerozhodne inak na základe vyhlásenej medzinárodnej zmluvy, ktorou je Slovenská republika viazaná.“.</w:t>
            </w:r>
          </w:p>
          <w:p w:rsidR="00FE5DE6" w:rsidRPr="008B7B73" w:rsidP="00FE5DE6">
            <w:pPr>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Ú</w:t>
            </w:r>
          </w:p>
          <w:p w:rsidR="00556D4E" w:rsidRPr="007965CA" w:rsidP="00F02222">
            <w:pPr>
              <w:bidi w:val="0"/>
              <w:spacing w:after="0" w:line="240" w:lineRule="auto"/>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rPr>
                <w:rFonts w:ascii="Times New Roman" w:hAnsi="Times New Roman"/>
                <w:sz w:val="20"/>
                <w:szCs w:val="20"/>
              </w:rPr>
            </w:pPr>
            <w:r w:rsidR="00FE5DE6">
              <w:rPr>
                <w:rFonts w:ascii="Times New Roman" w:hAnsi="Times New Roman"/>
                <w:sz w:val="20"/>
                <w:szCs w:val="20"/>
              </w:rPr>
              <w:t>ak tento zákon neustanovuje inak, ochranné opatrenie sa ukladá podľa zákona účinného v čase, keď sa o ochrannom opatrení rozhoduje</w:t>
            </w:r>
            <w:r w:rsidR="00556D4E">
              <w:rPr>
                <w:rFonts w:ascii="Times New Roman" w:hAnsi="Times New Roman"/>
                <w:sz w:val="20"/>
                <w:szCs w:val="20"/>
              </w:rPr>
              <w:t xml:space="preserve">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712150">
              <w:rPr>
                <w:rFonts w:ascii="Times New Roman" w:hAnsi="Times New Roman"/>
                <w:sz w:val="20"/>
                <w:szCs w:val="20"/>
              </w:rPr>
              <w:t>Č: 2</w:t>
            </w:r>
          </w:p>
          <w:p w:rsidR="00712150" w:rsidP="00F02222">
            <w:pPr>
              <w:bidi w:val="0"/>
              <w:spacing w:after="0" w:line="240" w:lineRule="auto"/>
              <w:rPr>
                <w:rFonts w:ascii="Times New Roman" w:hAnsi="Times New Roman"/>
                <w:sz w:val="20"/>
                <w:szCs w:val="20"/>
              </w:rPr>
            </w:pPr>
            <w:r>
              <w:rPr>
                <w:rFonts w:ascii="Times New Roman" w:hAnsi="Times New Roman"/>
                <w:sz w:val="20"/>
                <w:szCs w:val="20"/>
              </w:rPr>
              <w:t>O: 1</w:t>
            </w:r>
          </w:p>
          <w:p w:rsidR="009863CC" w:rsidP="00F02222">
            <w:pPr>
              <w:bidi w:val="0"/>
              <w:spacing w:after="0" w:line="240" w:lineRule="auto"/>
              <w:rPr>
                <w:rFonts w:ascii="Times New Roman" w:hAnsi="Times New Roman"/>
                <w:sz w:val="20"/>
                <w:szCs w:val="20"/>
              </w:rPr>
            </w:pPr>
            <w:r>
              <w:rPr>
                <w:rFonts w:ascii="Times New Roman" w:hAnsi="Times New Roman"/>
                <w:sz w:val="20"/>
                <w:szCs w:val="20"/>
              </w:rPr>
              <w:t>V: 1</w:t>
            </w: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r>
              <w:rPr>
                <w:rFonts w:ascii="Times New Roman" w:hAnsi="Times New Roman"/>
                <w:sz w:val="20"/>
                <w:szCs w:val="20"/>
              </w:rPr>
              <w:t>Č: 2</w:t>
            </w:r>
          </w:p>
          <w:p w:rsidR="009863CC" w:rsidP="00F02222">
            <w:pPr>
              <w:bidi w:val="0"/>
              <w:spacing w:after="0" w:line="240" w:lineRule="auto"/>
              <w:rPr>
                <w:rFonts w:ascii="Times New Roman" w:hAnsi="Times New Roman"/>
                <w:sz w:val="20"/>
                <w:szCs w:val="20"/>
              </w:rPr>
            </w:pPr>
            <w:r>
              <w:rPr>
                <w:rFonts w:ascii="Times New Roman" w:hAnsi="Times New Roman"/>
                <w:sz w:val="20"/>
                <w:szCs w:val="20"/>
              </w:rPr>
              <w:t>O: 2</w:t>
            </w:r>
          </w:p>
          <w:p w:rsidR="009863CC" w:rsidRPr="007965CA" w:rsidP="00F02222">
            <w:pPr>
              <w:bidi w:val="0"/>
              <w:spacing w:after="0" w:line="240" w:lineRule="auto"/>
              <w:rPr>
                <w:rFonts w:ascii="Times New Roman" w:hAnsi="Times New Roman"/>
                <w:sz w:val="20"/>
                <w:szCs w:val="20"/>
              </w:rPr>
            </w:pPr>
            <w:r>
              <w:rPr>
                <w:rFonts w:ascii="Times New Roman" w:hAnsi="Times New Roman"/>
                <w:sz w:val="20"/>
                <w:szCs w:val="20"/>
              </w:rPr>
              <w:t xml:space="preserve">V: 2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403EA8" w:rsidRPr="00403EA8" w:rsidP="00403EA8">
            <w:pPr>
              <w:pStyle w:val="CM4"/>
              <w:bidi w:val="0"/>
              <w:spacing w:before="60" w:after="60" w:line="240" w:lineRule="auto"/>
              <w:jc w:val="both"/>
              <w:rPr>
                <w:rFonts w:ascii="Times New Roman" w:hAnsi="Times New Roman"/>
                <w:color w:val="000000"/>
                <w:sz w:val="20"/>
                <w:szCs w:val="20"/>
              </w:rPr>
            </w:pPr>
            <w:r w:rsidRPr="00403EA8">
              <w:rPr>
                <w:rFonts w:ascii="Times New Roman" w:hAnsi="Times New Roman"/>
                <w:i/>
                <w:iCs/>
                <w:color w:val="000000"/>
                <w:sz w:val="20"/>
                <w:szCs w:val="20"/>
              </w:rPr>
              <w:t xml:space="preserve">Článok 12 </w:t>
            </w:r>
          </w:p>
          <w:p w:rsidR="00403EA8" w:rsidRPr="00403EA8" w:rsidP="00403EA8">
            <w:pPr>
              <w:pStyle w:val="CM4"/>
              <w:bidi w:val="0"/>
              <w:spacing w:before="60" w:after="60" w:line="240" w:lineRule="auto"/>
              <w:jc w:val="both"/>
              <w:rPr>
                <w:rFonts w:ascii="Times New Roman" w:hAnsi="Times New Roman"/>
                <w:color w:val="000000"/>
                <w:sz w:val="20"/>
                <w:szCs w:val="20"/>
              </w:rPr>
            </w:pPr>
            <w:r w:rsidRPr="00403EA8">
              <w:rPr>
                <w:rFonts w:ascii="Times New Roman" w:hAnsi="Times New Roman"/>
                <w:b/>
                <w:bCs/>
                <w:color w:val="000000"/>
                <w:sz w:val="20"/>
                <w:szCs w:val="20"/>
              </w:rPr>
              <w:t xml:space="preserve">Sankcie voči právnickým osobám </w:t>
            </w:r>
          </w:p>
          <w:p w:rsidR="00403EA8" w:rsidRPr="00403EA8" w:rsidP="00403EA8">
            <w:pPr>
              <w:pStyle w:val="CM4"/>
              <w:bidi w:val="0"/>
              <w:spacing w:before="60" w:after="60" w:line="240" w:lineRule="auto"/>
              <w:jc w:val="both"/>
              <w:rPr>
                <w:rFonts w:ascii="Times New Roman" w:hAnsi="Times New Roman"/>
                <w:color w:val="000000"/>
                <w:sz w:val="20"/>
                <w:szCs w:val="20"/>
              </w:rPr>
            </w:pPr>
            <w:r w:rsidRPr="00403EA8">
              <w:rPr>
                <w:rFonts w:ascii="Times New Roman" w:hAnsi="Times New Roman"/>
                <w:color w:val="000000"/>
                <w:sz w:val="20"/>
                <w:szCs w:val="20"/>
              </w:rPr>
              <w:t xml:space="preserve">Členské štáty prijmú opatrenia potrebné na zabezpečenie toho, aby sa právnickej osobe zodpovednej podľa článku 11 uložili účinné, primerané a odradzujúce sankcie, ktoré môžu zahŕňať opatrenia uvedené v článku 7. </w:t>
            </w: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9863CC" w:rsidP="009863CC">
            <w:pPr>
              <w:autoSpaceDE w:val="0"/>
              <w:autoSpaceDN w:val="0"/>
              <w:bidi w:val="0"/>
              <w:adjustRightInd w:val="0"/>
              <w:spacing w:after="0" w:line="240" w:lineRule="auto"/>
              <w:jc w:val="both"/>
              <w:rPr>
                <w:rFonts w:ascii="Times New Roman" w:hAnsi="Times New Roman"/>
                <w:color w:val="000000"/>
                <w:sz w:val="20"/>
                <w:szCs w:val="20"/>
              </w:rPr>
            </w:pPr>
          </w:p>
          <w:p w:rsidR="00A46EAE" w:rsidRPr="005C0607" w:rsidP="009863CC">
            <w:pPr>
              <w:autoSpaceDE w:val="0"/>
              <w:autoSpaceDN w:val="0"/>
              <w:bidi w:val="0"/>
              <w:adjustRightInd w:val="0"/>
              <w:spacing w:after="0" w:line="240" w:lineRule="auto"/>
              <w:jc w:val="both"/>
              <w:rPr>
                <w:rFonts w:ascii="Times New Roman" w:hAnsi="Times New Roman"/>
                <w:sz w:val="20"/>
                <w:szCs w:val="20"/>
              </w:rPr>
            </w:pPr>
            <w:r w:rsidRPr="00403EA8" w:rsidR="00403EA8">
              <w:rPr>
                <w:rFonts w:ascii="Times New Roman" w:hAnsi="Times New Roman"/>
                <w:color w:val="000000"/>
                <w:sz w:val="20"/>
                <w:szCs w:val="20"/>
              </w:rPr>
              <w:t xml:space="preserve">Členské štáty môžu rozhodnúť o uverejnení zoznamu zamestnávateľov, ktorí sú </w:t>
            </w:r>
            <w:r w:rsidR="00403EA8">
              <w:rPr>
                <w:rFonts w:ascii="Times New Roman" w:hAnsi="Times New Roman"/>
                <w:color w:val="000000"/>
                <w:sz w:val="20"/>
                <w:szCs w:val="20"/>
              </w:rPr>
              <w:t>p</w:t>
            </w:r>
            <w:r w:rsidRPr="00403EA8" w:rsidR="00403EA8">
              <w:rPr>
                <w:rFonts w:ascii="Times New Roman" w:hAnsi="Times New Roman"/>
                <w:color w:val="000000"/>
                <w:sz w:val="20"/>
                <w:szCs w:val="20"/>
              </w:rPr>
              <w:t>rávnickými osobami zodpovednými za trestný čin uvedený v článku 9</w:t>
            </w:r>
            <w:r w:rsidR="009863CC">
              <w:rPr>
                <w:rFonts w:ascii="Times New Roman" w:hAnsi="Times New Roman"/>
                <w:color w:val="000000"/>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jc w:val="center"/>
              <w:rPr>
                <w:rFonts w:ascii="Times New Roman" w:hAnsi="Times New Roman"/>
                <w:sz w:val="20"/>
                <w:szCs w:val="20"/>
              </w:rPr>
            </w:pPr>
            <w:r w:rsidR="00556D4E">
              <w:rPr>
                <w:rFonts w:ascii="Times New Roman" w:hAnsi="Times New Roman"/>
                <w:sz w:val="20"/>
                <w:szCs w:val="20"/>
              </w:rPr>
              <w:t>N/D</w:t>
            </w: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r>
              <w:rPr>
                <w:rFonts w:ascii="Times New Roman" w:hAnsi="Times New Roman"/>
                <w:sz w:val="20"/>
                <w:szCs w:val="20"/>
              </w:rPr>
              <w:t>D</w:t>
            </w:r>
          </w:p>
          <w:p w:rsidR="009863CC" w:rsidP="00F02222">
            <w:pPr>
              <w:bidi w:val="0"/>
              <w:spacing w:after="0" w:line="240" w:lineRule="auto"/>
              <w:jc w:val="center"/>
              <w:rPr>
                <w:rFonts w:ascii="Times New Roman" w:hAnsi="Times New Roman"/>
                <w:sz w:val="20"/>
                <w:szCs w:val="20"/>
              </w:rPr>
            </w:pPr>
          </w:p>
          <w:p w:rsidR="009863CC" w:rsidP="00F02222">
            <w:pPr>
              <w:bidi w:val="0"/>
              <w:spacing w:after="0" w:line="240" w:lineRule="auto"/>
              <w:jc w:val="center"/>
              <w:rPr>
                <w:rFonts w:ascii="Times New Roman" w:hAnsi="Times New Roman"/>
                <w:sz w:val="20"/>
                <w:szCs w:val="20"/>
              </w:rPr>
            </w:pPr>
          </w:p>
          <w:p w:rsidR="009863CC" w:rsidRPr="007965CA" w:rsidP="00F02222">
            <w:pPr>
              <w:bidi w:val="0"/>
              <w:spacing w:after="0" w:line="240" w:lineRule="auto"/>
              <w:jc w:val="center"/>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extDirection w:val="lrTb"/>
            <w:vAlign w:val="top"/>
          </w:tcPr>
          <w:p w:rsidR="00556D4E" w:rsidP="00556D4E">
            <w:pPr>
              <w:bidi w:val="0"/>
              <w:spacing w:after="0" w:line="240" w:lineRule="auto"/>
              <w:rPr>
                <w:rFonts w:ascii="Times New Roman" w:hAnsi="Times New Roman"/>
                <w:sz w:val="20"/>
                <w:szCs w:val="20"/>
              </w:rPr>
            </w:pPr>
            <w:r>
              <w:rPr>
                <w:rFonts w:ascii="Times New Roman" w:hAnsi="Times New Roman"/>
                <w:sz w:val="20"/>
                <w:szCs w:val="20"/>
              </w:rPr>
              <w:t>Čl. I</w:t>
            </w:r>
          </w:p>
          <w:p w:rsidR="00556D4E" w:rsidP="00556D4E">
            <w:pPr>
              <w:bidi w:val="0"/>
              <w:spacing w:after="0" w:line="240" w:lineRule="auto"/>
              <w:rPr>
                <w:rFonts w:ascii="Times New Roman" w:hAnsi="Times New Roman"/>
                <w:sz w:val="20"/>
                <w:szCs w:val="20"/>
              </w:rPr>
            </w:pPr>
            <w:r>
              <w:rPr>
                <w:rFonts w:ascii="Times New Roman" w:hAnsi="Times New Roman"/>
                <w:sz w:val="20"/>
                <w:szCs w:val="20"/>
              </w:rPr>
              <w:t>300/2005</w:t>
            </w:r>
          </w:p>
          <w:p w:rsidR="00A46EAE" w:rsidRPr="007965CA" w:rsidP="00556D4E">
            <w:pPr>
              <w:bidi w:val="0"/>
              <w:spacing w:after="0" w:line="240" w:lineRule="auto"/>
              <w:rPr>
                <w:rFonts w:ascii="Times New Roman" w:hAnsi="Times New Roman"/>
                <w:sz w:val="20"/>
                <w:szCs w:val="20"/>
              </w:rPr>
            </w:pPr>
            <w:r w:rsidR="00556D4E">
              <w:rPr>
                <w:rFonts w:ascii="Times New Roman" w:hAnsi="Times New Roman"/>
                <w:sz w:val="20"/>
                <w:szCs w:val="20"/>
              </w:rPr>
              <w:t>Z .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 xml:space="preserve">    § 83a</w:t>
            </w: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P="00F02222">
            <w:pPr>
              <w:bidi w:val="0"/>
              <w:spacing w:after="0" w:line="240" w:lineRule="auto"/>
              <w:rPr>
                <w:rFonts w:ascii="Times New Roman" w:hAnsi="Times New Roman"/>
                <w:sz w:val="20"/>
                <w:szCs w:val="20"/>
              </w:rPr>
            </w:pPr>
          </w:p>
          <w:p w:rsidR="00556D4E" w:rsidRPr="007965CA" w:rsidP="00F02222">
            <w:pPr>
              <w:bidi w:val="0"/>
              <w:spacing w:after="0" w:line="240" w:lineRule="auto"/>
              <w:rPr>
                <w:rFonts w:ascii="Times New Roman" w:hAnsi="Times New Roman"/>
                <w:sz w:val="20"/>
                <w:szCs w:val="20"/>
              </w:rPr>
            </w:pPr>
            <w:r>
              <w:rPr>
                <w:rFonts w:ascii="Times New Roman" w:hAnsi="Times New Roman"/>
                <w:sz w:val="20"/>
                <w:szCs w:val="20"/>
              </w:rPr>
              <w:t xml:space="preserve">     §83b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712150" w:rsidRPr="003453B8" w:rsidP="00712150">
            <w:pPr>
              <w:bidi w:val="0"/>
              <w:spacing w:after="0" w:line="240" w:lineRule="auto"/>
              <w:rPr>
                <w:rFonts w:ascii="Times New Roman" w:hAnsi="Times New Roman"/>
                <w:sz w:val="20"/>
                <w:szCs w:val="20"/>
              </w:rPr>
            </w:pPr>
            <w:r>
              <w:rPr>
                <w:rFonts w:ascii="Times New Roman" w:hAnsi="Times New Roman"/>
                <w:sz w:val="20"/>
                <w:szCs w:val="20"/>
              </w:rPr>
              <w:t xml:space="preserve">„ </w:t>
            </w:r>
            <w:r w:rsidRPr="003453B8">
              <w:rPr>
                <w:rFonts w:ascii="Times New Roman" w:hAnsi="Times New Roman"/>
                <w:sz w:val="20"/>
                <w:szCs w:val="20"/>
              </w:rPr>
              <w:t>Zhabanie peňažnej čiastky</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(1) Zhabanie peňažnej čiastky môže uložiť súd právnickej osobe, ak tento zákon neustanovuje inak a ak bol spáchaný  trestný čin, hoci aj v štádiu pokusu alebo ak došlo  k účasti na trestnom čine  v súvislosti s</w:t>
            </w:r>
          </w:p>
          <w:p w:rsidR="00712150" w:rsidRPr="003453B8" w:rsidP="00967BBB">
            <w:pPr>
              <w:numPr>
                <w:numId w:val="1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712150" w:rsidRPr="003453B8" w:rsidP="00967BBB">
            <w:pPr>
              <w:numPr>
                <w:numId w:val="1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712150" w:rsidRPr="003453B8" w:rsidP="00967BBB">
            <w:pPr>
              <w:numPr>
                <w:numId w:val="15"/>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712150" w:rsidRPr="003453B8" w:rsidP="00967BBB">
            <w:pPr>
              <w:numPr>
                <w:numId w:val="15"/>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(2) 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(3)  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w:t>
              <w:br/>
              <w:t>§ 83b.</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(4) Ak ide o zlúčenie, splynutie alebo rozdelenie právnickej osoby, uloží súd ochranné opatrenie podľa odseku 1 právnemu nástupcovi zaniknutej právnickej osoby.</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(5) Zaplatená alebo vymožená čiastka pripadá štátu, ak súd nerozhodne inak na základe vyhlásenej medzinárodnej zmluvy, ktorou je Slovenská republika viazaná.</w:t>
            </w:r>
            <w:r>
              <w:rPr>
                <w:rFonts w:ascii="Times New Roman" w:hAnsi="Times New Roman"/>
                <w:sz w:val="20"/>
                <w:szCs w:val="20"/>
              </w:rPr>
              <w:t>“</w:t>
            </w:r>
            <w:r w:rsidR="00967BBB">
              <w:rPr>
                <w:rFonts w:ascii="Times New Roman" w:hAnsi="Times New Roman"/>
                <w:sz w:val="20"/>
                <w:szCs w:val="20"/>
              </w:rPr>
              <w:t>.</w:t>
            </w:r>
          </w:p>
          <w:p w:rsidR="00712150" w:rsidRPr="003453B8" w:rsidP="00712150">
            <w:pPr>
              <w:bidi w:val="0"/>
              <w:spacing w:after="0" w:line="240" w:lineRule="auto"/>
              <w:jc w:val="center"/>
              <w:rPr>
                <w:rFonts w:ascii="Times New Roman" w:hAnsi="Times New Roman"/>
                <w:sz w:val="20"/>
                <w:szCs w:val="20"/>
              </w:rPr>
            </w:pPr>
          </w:p>
          <w:p w:rsidR="00712150" w:rsidRPr="003453B8" w:rsidP="00712150">
            <w:pPr>
              <w:bidi w:val="0"/>
              <w:spacing w:after="0" w:line="240" w:lineRule="auto"/>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Zhabanie majetku</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 (1) Zhabanie majetku súd uloží právnickej osobe, ak tento zákon neustanovuje inak a ak bol spáchaný trestný čin, hoci aj v štádiu pokusu alebo ak došlo k účasti na trestnom čine uvedenom v § 58 ods. 2, v súvislosti s</w:t>
            </w:r>
          </w:p>
          <w:p w:rsidR="00712150" w:rsidRPr="003453B8" w:rsidP="00967BBB">
            <w:pPr>
              <w:numPr>
                <w:numId w:val="1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zastupovať túto právnickú osobu,</w:t>
            </w:r>
          </w:p>
          <w:p w:rsidR="00712150" w:rsidRPr="003453B8" w:rsidP="00967BBB">
            <w:pPr>
              <w:numPr>
                <w:numId w:val="1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prijímať rozhodnutia v mene tejto právnickej osoby,</w:t>
            </w:r>
          </w:p>
          <w:p w:rsidR="00712150" w:rsidRPr="003453B8" w:rsidP="00967BBB">
            <w:pPr>
              <w:numPr>
                <w:numId w:val="16"/>
              </w:numPr>
              <w:bidi w:val="0"/>
              <w:spacing w:after="0" w:line="240" w:lineRule="auto"/>
              <w:jc w:val="both"/>
              <w:rPr>
                <w:rFonts w:ascii="Times New Roman" w:hAnsi="Times New Roman"/>
                <w:sz w:val="20"/>
                <w:szCs w:val="20"/>
              </w:rPr>
            </w:pPr>
            <w:r w:rsidRPr="003453B8">
              <w:rPr>
                <w:rFonts w:ascii="Times New Roman" w:hAnsi="Times New Roman"/>
                <w:sz w:val="20"/>
                <w:szCs w:val="20"/>
              </w:rPr>
              <w:t>výkonom oprávnenia vykonávať kontrolu v rámci tejto právnickej osoby, alebo</w:t>
            </w:r>
          </w:p>
          <w:p w:rsidR="00712150" w:rsidRPr="003453B8" w:rsidP="00967BBB">
            <w:pPr>
              <w:numPr>
                <w:numId w:val="16"/>
              </w:numPr>
              <w:bidi w:val="0"/>
              <w:spacing w:after="0" w:line="240" w:lineRule="auto"/>
              <w:jc w:val="both"/>
              <w:rPr>
                <w:rFonts w:ascii="Times New Roman" w:hAnsi="Times New Roman"/>
                <w:sz w:val="20"/>
                <w:szCs w:val="20"/>
              </w:rPr>
            </w:pPr>
            <w:r w:rsidRPr="003453B8">
              <w:rPr>
                <w:rFonts w:ascii="Times New Roman" w:hAnsi="Times New Roman"/>
                <w:sz w:val="20"/>
                <w:szCs w:val="20"/>
              </w:rPr>
              <w:t>zanedbaním dohľadu alebo náležitej starostlivosti  v tejto právnickej osobe.</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a právnická osoba nadobudla majetok alebo jeho časť trestnou činnosťou alebo z príjmov pochádzajúcich z trestnej činnosti.</w:t>
            </w:r>
          </w:p>
          <w:p w:rsidR="00712150" w:rsidRPr="003453B8" w:rsidP="00712150">
            <w:pPr>
              <w:bidi w:val="0"/>
              <w:spacing w:after="0" w:line="240" w:lineRule="auto"/>
              <w:jc w:val="both"/>
              <w:rPr>
                <w:rFonts w:ascii="Times New Roman" w:hAnsi="Times New Roman"/>
                <w:sz w:val="20"/>
                <w:szCs w:val="20"/>
              </w:rPr>
            </w:pPr>
            <w:r>
              <w:rPr>
                <w:rFonts w:ascii="Times New Roman" w:hAnsi="Times New Roman"/>
                <w:sz w:val="20"/>
                <w:szCs w:val="20"/>
              </w:rPr>
              <w:t>(</w:t>
            </w:r>
            <w:r w:rsidRPr="003453B8">
              <w:rPr>
                <w:rFonts w:ascii="Times New Roman" w:hAnsi="Times New Roman"/>
                <w:sz w:val="20"/>
                <w:szCs w:val="20"/>
              </w:rPr>
              <w:t>2)  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(3) Ochranné opatrenie podľa odseku 1 súd neuloží, ak to napriek splneniu podmienok podľa odsekov 1 a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(4) Zhabanie majetku postihuje</w:t>
            </w:r>
          </w:p>
          <w:p w:rsidR="00712150" w:rsidRPr="003453B8" w:rsidP="00967BBB">
            <w:pPr>
              <w:numPr>
                <w:numId w:val="17"/>
              </w:numPr>
              <w:bidi w:val="0"/>
              <w:spacing w:after="0" w:line="240" w:lineRule="auto"/>
              <w:jc w:val="both"/>
              <w:rPr>
                <w:rFonts w:ascii="Times New Roman" w:hAnsi="Times New Roman"/>
                <w:sz w:val="20"/>
                <w:szCs w:val="20"/>
              </w:rPr>
            </w:pPr>
            <w:r w:rsidRPr="003453B8">
              <w:rPr>
                <w:rFonts w:ascii="Times New Roman" w:hAnsi="Times New Roman"/>
                <w:sz w:val="20"/>
                <w:szCs w:val="20"/>
              </w:rPr>
              <w:t>výťažok zo speňaženia majetku,</w:t>
            </w:r>
          </w:p>
          <w:p w:rsidR="00712150" w:rsidRPr="003453B8" w:rsidP="00967BBB">
            <w:pPr>
              <w:numPr>
                <w:numId w:val="17"/>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vylúčený zo súpisu majetku podstát,  </w:t>
            </w:r>
          </w:p>
          <w:p w:rsidR="00712150" w:rsidRPr="003453B8" w:rsidP="00967BBB">
            <w:pPr>
              <w:numPr>
                <w:numId w:val="17"/>
              </w:numPr>
              <w:bidi w:val="0"/>
              <w:spacing w:after="0" w:line="240" w:lineRule="auto"/>
              <w:jc w:val="both"/>
              <w:rPr>
                <w:rFonts w:ascii="Times New Roman" w:hAnsi="Times New Roman"/>
                <w:sz w:val="20"/>
                <w:szCs w:val="20"/>
              </w:rPr>
            </w:pPr>
            <w:r w:rsidRPr="003453B8">
              <w:rPr>
                <w:rFonts w:ascii="Times New Roman" w:hAnsi="Times New Roman"/>
                <w:sz w:val="20"/>
                <w:szCs w:val="20"/>
              </w:rPr>
              <w:t xml:space="preserve">majetok podliehajúci konkurzu, ak nedošlo k speňaženiu majetku </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712150" w:rsidRPr="003453B8" w:rsidP="00712150">
            <w:pPr>
              <w:bidi w:val="0"/>
              <w:spacing w:after="0" w:line="240" w:lineRule="auto"/>
              <w:jc w:val="both"/>
              <w:rPr>
                <w:rFonts w:ascii="Times New Roman" w:hAnsi="Times New Roman"/>
                <w:sz w:val="20"/>
                <w:szCs w:val="20"/>
              </w:rPr>
            </w:pPr>
            <w:r w:rsidRPr="003453B8">
              <w:rPr>
                <w:rFonts w:ascii="Times New Roman" w:hAnsi="Times New Roman"/>
                <w:sz w:val="20"/>
                <w:szCs w:val="20"/>
              </w:rPr>
              <w:t>(5) Ak ide o zlúčenie, splynutie alebo rozdelenie právnickej osoby, uloží súd ochranné opatrenie podľa odseku 1 právnemu nástupcovi zaniknutej právnickej osoby.</w:t>
            </w:r>
          </w:p>
          <w:p w:rsidR="00A46EAE" w:rsidRPr="004B5E8E" w:rsidP="00712150">
            <w:pPr>
              <w:bidi w:val="0"/>
              <w:spacing w:after="0" w:line="240" w:lineRule="auto"/>
              <w:rPr>
                <w:rFonts w:ascii="Times New Roman" w:hAnsi="Times New Roman"/>
                <w:sz w:val="20"/>
                <w:szCs w:val="20"/>
              </w:rPr>
            </w:pPr>
            <w:r w:rsidRPr="003453B8" w:rsidR="00712150">
              <w:rPr>
                <w:rFonts w:ascii="Times New Roman" w:hAnsi="Times New Roman"/>
                <w:sz w:val="20"/>
                <w:szCs w:val="20"/>
              </w:rPr>
              <w:t>(6) Vlastníkom zhabaného majetku sa stáva štát, ak súd nerozhodne inak na základe vyhlásenej medzinárodnej zmluvy, ktorou je Slovenská republika viazaná.“.</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46EAE" w:rsidP="00F02222">
            <w:pPr>
              <w:bidi w:val="0"/>
              <w:spacing w:after="0" w:line="240" w:lineRule="auto"/>
              <w:rPr>
                <w:rFonts w:ascii="Times New Roman" w:hAnsi="Times New Roman"/>
                <w:sz w:val="20"/>
                <w:szCs w:val="20"/>
              </w:rPr>
            </w:pPr>
            <w:r w:rsidR="00556D4E">
              <w:rPr>
                <w:rFonts w:ascii="Times New Roman" w:hAnsi="Times New Roman"/>
                <w:sz w:val="20"/>
                <w:szCs w:val="20"/>
              </w:rPr>
              <w:t>Ú</w:t>
            </w: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9863CC" w:rsidP="00F02222">
            <w:pPr>
              <w:bidi w:val="0"/>
              <w:spacing w:after="0" w:line="240" w:lineRule="auto"/>
              <w:rPr>
                <w:rFonts w:ascii="Times New Roman" w:hAnsi="Times New Roman"/>
                <w:sz w:val="20"/>
                <w:szCs w:val="20"/>
              </w:rPr>
            </w:pPr>
          </w:p>
          <w:p w:rsidR="00556D4E" w:rsidRPr="007965CA" w:rsidP="009863CC">
            <w:pPr>
              <w:bidi w:val="0"/>
              <w:spacing w:after="0" w:line="240" w:lineRule="auto"/>
              <w:rPr>
                <w:rFonts w:ascii="Times New Roman" w:hAnsi="Times New Roman"/>
                <w:sz w:val="20"/>
                <w:szCs w:val="20"/>
              </w:rPr>
            </w:pPr>
            <w:r w:rsidR="009863CC">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46EAE" w:rsidRPr="007965CA" w:rsidP="00F02222">
            <w:pPr>
              <w:bidi w:val="0"/>
              <w:spacing w:after="0" w:line="240" w:lineRule="auto"/>
              <w:rPr>
                <w:rFonts w:ascii="Times New Roman" w:hAnsi="Times New Roman"/>
                <w:sz w:val="20"/>
                <w:szCs w:val="20"/>
              </w:rPr>
            </w:pPr>
            <w:r w:rsidR="00556D4E">
              <w:rPr>
                <w:rFonts w:ascii="Times New Roman" w:hAnsi="Times New Roman"/>
                <w:sz w:val="20"/>
                <w:szCs w:val="20"/>
              </w:rPr>
              <w:t>ak tento zákon neustanovuje inak, ochranné opatrenie sa ukladá podľa zákona účinného v čase, keď sa o ochrannom opatrení rozhoduje</w:t>
            </w:r>
          </w:p>
        </w:tc>
      </w:tr>
    </w:tbl>
    <w:p w:rsidR="0012041A">
      <w:pPr>
        <w:bidi w:val="0"/>
        <w:rPr>
          <w:rFonts w:ascii="Times New Roman" w:hAnsi="Times New Roman"/>
          <w:sz w:val="20"/>
          <w:szCs w:val="20"/>
        </w:rPr>
      </w:pPr>
    </w:p>
    <w:p w:rsidR="00712150">
      <w:pPr>
        <w:bidi w:val="0"/>
        <w:rPr>
          <w:rFonts w:ascii="Times New Roman" w:hAnsi="Times New Roman"/>
          <w:sz w:val="20"/>
          <w:szCs w:val="20"/>
        </w:rPr>
      </w:pPr>
    </w:p>
    <w:sectPr w:rsidSect="00174247">
      <w:footerReference w:type="even" r:id="rId5"/>
      <w:footerReference w:type="default" r:id="rId6"/>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EUAlbertina">
    <w:altName w:val="EU Albertina"/>
    <w:panose1 w:val="00000000000000000000"/>
    <w:charset w:val="EE"/>
    <w:family w:val="roman"/>
    <w:pitch w:val="default"/>
    <w:sig w:usb0="00000000" w:usb1="00000000" w:usb2="00000000" w:usb3="00000000" w:csb0="00000003" w:csb1="00000000"/>
  </w:font>
  <w:font w:name="Cambria">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D5" w:rsidP="00192BA2">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374D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D5"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4F1308">
      <w:rPr>
        <w:rStyle w:val="PageNumber"/>
        <w:rFonts w:ascii="Times New Roman" w:hAnsi="Times New Roman"/>
        <w:noProof/>
        <w:sz w:val="20"/>
        <w:szCs w:val="20"/>
      </w:rPr>
      <w:t>14</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4F1308">
      <w:rPr>
        <w:rStyle w:val="PageNumber"/>
        <w:rFonts w:ascii="Times New Roman" w:hAnsi="Times New Roman"/>
        <w:noProof/>
        <w:sz w:val="20"/>
        <w:szCs w:val="20"/>
      </w:rPr>
      <w:t>23</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10E"/>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3422D35"/>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4462498"/>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4D468DF"/>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4DE6698"/>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5972769"/>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66B63C6"/>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08E32761"/>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0AEF2D25"/>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0B4D3D63"/>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0BEB7629"/>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0C88009A"/>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0DC91959"/>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E660803"/>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0F1C5AAF"/>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10216535"/>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111B6365"/>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157B34E1"/>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5C15365"/>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nsid w:val="17E14384"/>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187458F1"/>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1">
    <w:nsid w:val="194B0CEE"/>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1DB56CB4"/>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21265AE6"/>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255316C5"/>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27662A79"/>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29C76557"/>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2A4F5FC6"/>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2BEC3490"/>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2C1B4674"/>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2CA62A2A"/>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1">
    <w:nsid w:val="2E246310"/>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33C1205E"/>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34C111FB"/>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35263E57"/>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36644F4A"/>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36C1515C"/>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37422A6B"/>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3A127198"/>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3B93319C"/>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3F042E11"/>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1">
    <w:nsid w:val="40CA4366"/>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2">
    <w:nsid w:val="426E2E10"/>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431E2475"/>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4">
    <w:nsid w:val="444C4A26"/>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5">
    <w:nsid w:val="4C397DCF"/>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6">
    <w:nsid w:val="4ED32EF8"/>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7">
    <w:nsid w:val="4EF5481C"/>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4F3F5C9B"/>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9">
    <w:nsid w:val="4F7912A1"/>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51920D6F"/>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52606A9D"/>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59025908"/>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3">
    <w:nsid w:val="5A10667D"/>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5A5F3C46"/>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5E1C12F5"/>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6">
    <w:nsid w:val="5F2D7CD7"/>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5F423BD3"/>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8">
    <w:nsid w:val="600B4512"/>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60630EB9"/>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0">
    <w:nsid w:val="6136239C"/>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1">
    <w:nsid w:val="64F605FB"/>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2">
    <w:nsid w:val="67074157"/>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3">
    <w:nsid w:val="67F72F04"/>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4">
    <w:nsid w:val="6BE86477"/>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5">
    <w:nsid w:val="6DA4033E"/>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6">
    <w:nsid w:val="6FC246FF"/>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740B1F68"/>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8">
    <w:nsid w:val="75877CAD"/>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9">
    <w:nsid w:val="76112C6D"/>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0">
    <w:nsid w:val="76C417EA"/>
    <w:multiLevelType w:val="hybridMultilevel"/>
    <w:tmpl w:val="DCECC4D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1">
    <w:nsid w:val="78BD40D9"/>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2">
    <w:nsid w:val="78C27A86"/>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3">
    <w:nsid w:val="796976D5"/>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4">
    <w:nsid w:val="7B1A54D9"/>
    <w:multiLevelType w:val="hybridMultilevel"/>
    <w:tmpl w:val="1F821A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7C505422"/>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7C761E49"/>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7">
    <w:nsid w:val="7D2C447A"/>
    <w:multiLevelType w:val="hybridMultilevel"/>
    <w:tmpl w:val="2C5632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5"/>
  </w:num>
  <w:num w:numId="5">
    <w:abstractNumId w:val="59"/>
  </w:num>
  <w:num w:numId="6">
    <w:abstractNumId w:val="4"/>
  </w:num>
  <w:num w:numId="7">
    <w:abstractNumId w:val="19"/>
  </w:num>
  <w:num w:numId="8">
    <w:abstractNumId w:val="46"/>
  </w:num>
  <w:num w:numId="9">
    <w:abstractNumId w:val="22"/>
  </w:num>
  <w:num w:numId="10">
    <w:abstractNumId w:val="77"/>
  </w:num>
  <w:num w:numId="11">
    <w:abstractNumId w:val="44"/>
  </w:num>
  <w:num w:numId="12">
    <w:abstractNumId w:val="15"/>
  </w:num>
  <w:num w:numId="13">
    <w:abstractNumId w:val="72"/>
  </w:num>
  <w:num w:numId="14">
    <w:abstractNumId w:val="43"/>
  </w:num>
  <w:num w:numId="15">
    <w:abstractNumId w:val="47"/>
  </w:num>
  <w:num w:numId="16">
    <w:abstractNumId w:val="11"/>
  </w:num>
  <w:num w:numId="17">
    <w:abstractNumId w:val="40"/>
  </w:num>
  <w:num w:numId="18">
    <w:abstractNumId w:val="70"/>
  </w:num>
  <w:num w:numId="19">
    <w:abstractNumId w:val="13"/>
  </w:num>
  <w:num w:numId="20">
    <w:abstractNumId w:val="1"/>
  </w:num>
  <w:num w:numId="21">
    <w:abstractNumId w:val="7"/>
  </w:num>
  <w:num w:numId="22">
    <w:abstractNumId w:val="76"/>
  </w:num>
  <w:num w:numId="23">
    <w:abstractNumId w:val="16"/>
  </w:num>
  <w:num w:numId="24">
    <w:abstractNumId w:val="65"/>
  </w:num>
  <w:num w:numId="25">
    <w:abstractNumId w:val="9"/>
  </w:num>
  <w:num w:numId="26">
    <w:abstractNumId w:val="51"/>
  </w:num>
  <w:num w:numId="27">
    <w:abstractNumId w:val="53"/>
  </w:num>
  <w:num w:numId="28">
    <w:abstractNumId w:val="14"/>
  </w:num>
  <w:num w:numId="29">
    <w:abstractNumId w:val="39"/>
  </w:num>
  <w:num w:numId="30">
    <w:abstractNumId w:val="52"/>
  </w:num>
  <w:num w:numId="31">
    <w:abstractNumId w:val="55"/>
  </w:num>
  <w:num w:numId="32">
    <w:abstractNumId w:val="3"/>
  </w:num>
  <w:num w:numId="33">
    <w:abstractNumId w:val="71"/>
  </w:num>
  <w:num w:numId="34">
    <w:abstractNumId w:val="69"/>
  </w:num>
  <w:num w:numId="35">
    <w:abstractNumId w:val="6"/>
  </w:num>
  <w:num w:numId="36">
    <w:abstractNumId w:val="60"/>
  </w:num>
  <w:num w:numId="37">
    <w:abstractNumId w:val="73"/>
  </w:num>
  <w:num w:numId="38">
    <w:abstractNumId w:val="57"/>
  </w:num>
  <w:num w:numId="39">
    <w:abstractNumId w:val="50"/>
  </w:num>
  <w:num w:numId="40">
    <w:abstractNumId w:val="26"/>
  </w:num>
  <w:num w:numId="41">
    <w:abstractNumId w:val="5"/>
  </w:num>
  <w:num w:numId="42">
    <w:abstractNumId w:val="30"/>
  </w:num>
  <w:num w:numId="43">
    <w:abstractNumId w:val="34"/>
  </w:num>
  <w:num w:numId="44">
    <w:abstractNumId w:val="49"/>
  </w:num>
  <w:num w:numId="45">
    <w:abstractNumId w:val="45"/>
  </w:num>
  <w:num w:numId="46">
    <w:abstractNumId w:val="32"/>
  </w:num>
  <w:num w:numId="47">
    <w:abstractNumId w:val="56"/>
  </w:num>
  <w:num w:numId="48">
    <w:abstractNumId w:val="10"/>
  </w:num>
  <w:num w:numId="49">
    <w:abstractNumId w:val="28"/>
  </w:num>
  <w:num w:numId="50">
    <w:abstractNumId w:val="41"/>
  </w:num>
  <w:num w:numId="51">
    <w:abstractNumId w:val="54"/>
  </w:num>
  <w:num w:numId="52">
    <w:abstractNumId w:val="74"/>
  </w:num>
  <w:num w:numId="53">
    <w:abstractNumId w:val="58"/>
  </w:num>
  <w:num w:numId="54">
    <w:abstractNumId w:val="18"/>
  </w:num>
  <w:num w:numId="55">
    <w:abstractNumId w:val="29"/>
  </w:num>
  <w:num w:numId="56">
    <w:abstractNumId w:val="20"/>
  </w:num>
  <w:num w:numId="57">
    <w:abstractNumId w:val="66"/>
  </w:num>
  <w:num w:numId="58">
    <w:abstractNumId w:val="63"/>
  </w:num>
  <w:num w:numId="59">
    <w:abstractNumId w:val="68"/>
  </w:num>
  <w:num w:numId="60">
    <w:abstractNumId w:val="38"/>
  </w:num>
  <w:num w:numId="61">
    <w:abstractNumId w:val="37"/>
  </w:num>
  <w:num w:numId="62">
    <w:abstractNumId w:val="0"/>
  </w:num>
  <w:num w:numId="63">
    <w:abstractNumId w:val="27"/>
  </w:num>
  <w:num w:numId="64">
    <w:abstractNumId w:val="64"/>
  </w:num>
  <w:num w:numId="65">
    <w:abstractNumId w:val="21"/>
  </w:num>
  <w:num w:numId="66">
    <w:abstractNumId w:val="33"/>
  </w:num>
  <w:num w:numId="67">
    <w:abstractNumId w:val="8"/>
  </w:num>
  <w:num w:numId="68">
    <w:abstractNumId w:val="31"/>
  </w:num>
  <w:num w:numId="69">
    <w:abstractNumId w:val="35"/>
  </w:num>
  <w:num w:numId="70">
    <w:abstractNumId w:val="12"/>
  </w:num>
  <w:num w:numId="71">
    <w:abstractNumId w:val="24"/>
  </w:num>
  <w:num w:numId="72">
    <w:abstractNumId w:val="42"/>
  </w:num>
  <w:num w:numId="73">
    <w:abstractNumId w:val="62"/>
  </w:num>
  <w:num w:numId="74">
    <w:abstractNumId w:val="36"/>
  </w:num>
  <w:num w:numId="75">
    <w:abstractNumId w:val="67"/>
  </w:num>
  <w:num w:numId="76">
    <w:abstractNumId w:val="2"/>
  </w:num>
  <w:num w:numId="77">
    <w:abstractNumId w:val="17"/>
  </w:num>
  <w:num w:numId="78">
    <w:abstractNumId w:val="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7965CA"/>
    <w:rsid w:val="00000C11"/>
    <w:rsid w:val="00000DE3"/>
    <w:rsid w:val="00005673"/>
    <w:rsid w:val="00005FC0"/>
    <w:rsid w:val="00015D82"/>
    <w:rsid w:val="00023C4A"/>
    <w:rsid w:val="00026B49"/>
    <w:rsid w:val="00035AEE"/>
    <w:rsid w:val="0003677F"/>
    <w:rsid w:val="00037B90"/>
    <w:rsid w:val="00037FD7"/>
    <w:rsid w:val="00042BDD"/>
    <w:rsid w:val="00043D5D"/>
    <w:rsid w:val="00045B28"/>
    <w:rsid w:val="0005251D"/>
    <w:rsid w:val="0005304A"/>
    <w:rsid w:val="00061F26"/>
    <w:rsid w:val="00067620"/>
    <w:rsid w:val="000730F9"/>
    <w:rsid w:val="00075091"/>
    <w:rsid w:val="000837EC"/>
    <w:rsid w:val="0008604E"/>
    <w:rsid w:val="00090C40"/>
    <w:rsid w:val="000928D8"/>
    <w:rsid w:val="00096C7D"/>
    <w:rsid w:val="0009741B"/>
    <w:rsid w:val="000A77D0"/>
    <w:rsid w:val="000B1982"/>
    <w:rsid w:val="000C1963"/>
    <w:rsid w:val="000D3F91"/>
    <w:rsid w:val="000D3FC5"/>
    <w:rsid w:val="000E1C87"/>
    <w:rsid w:val="000E7690"/>
    <w:rsid w:val="000F05BA"/>
    <w:rsid w:val="000F214B"/>
    <w:rsid w:val="000F5006"/>
    <w:rsid w:val="00100F15"/>
    <w:rsid w:val="0010136C"/>
    <w:rsid w:val="00104054"/>
    <w:rsid w:val="0010662F"/>
    <w:rsid w:val="00110A6D"/>
    <w:rsid w:val="0011248A"/>
    <w:rsid w:val="001128A5"/>
    <w:rsid w:val="00114EBF"/>
    <w:rsid w:val="0011589F"/>
    <w:rsid w:val="001201C6"/>
    <w:rsid w:val="0012040D"/>
    <w:rsid w:val="0012041A"/>
    <w:rsid w:val="00126B0B"/>
    <w:rsid w:val="00127969"/>
    <w:rsid w:val="00134C30"/>
    <w:rsid w:val="00141939"/>
    <w:rsid w:val="00141FF7"/>
    <w:rsid w:val="00144FFC"/>
    <w:rsid w:val="001501FF"/>
    <w:rsid w:val="00151631"/>
    <w:rsid w:val="0015388C"/>
    <w:rsid w:val="00155D84"/>
    <w:rsid w:val="00156293"/>
    <w:rsid w:val="00161C7F"/>
    <w:rsid w:val="001740C0"/>
    <w:rsid w:val="00174247"/>
    <w:rsid w:val="00174A8E"/>
    <w:rsid w:val="00176C86"/>
    <w:rsid w:val="0018313D"/>
    <w:rsid w:val="00192104"/>
    <w:rsid w:val="00192BA2"/>
    <w:rsid w:val="0019412E"/>
    <w:rsid w:val="0019523C"/>
    <w:rsid w:val="00196EEE"/>
    <w:rsid w:val="00197A3F"/>
    <w:rsid w:val="001A2662"/>
    <w:rsid w:val="001A35CA"/>
    <w:rsid w:val="001A3DAD"/>
    <w:rsid w:val="001A4074"/>
    <w:rsid w:val="001B0532"/>
    <w:rsid w:val="001B0855"/>
    <w:rsid w:val="001B3812"/>
    <w:rsid w:val="001B5E09"/>
    <w:rsid w:val="001C3E43"/>
    <w:rsid w:val="001D553C"/>
    <w:rsid w:val="001D6786"/>
    <w:rsid w:val="001D784F"/>
    <w:rsid w:val="001D7863"/>
    <w:rsid w:val="001D7C7B"/>
    <w:rsid w:val="001D7CC8"/>
    <w:rsid w:val="001E3541"/>
    <w:rsid w:val="001E6366"/>
    <w:rsid w:val="001F2274"/>
    <w:rsid w:val="001F4023"/>
    <w:rsid w:val="00200C4D"/>
    <w:rsid w:val="00200C7B"/>
    <w:rsid w:val="00200D06"/>
    <w:rsid w:val="00213CA0"/>
    <w:rsid w:val="00215FB4"/>
    <w:rsid w:val="00216D07"/>
    <w:rsid w:val="00221046"/>
    <w:rsid w:val="00225352"/>
    <w:rsid w:val="002277AB"/>
    <w:rsid w:val="00227C17"/>
    <w:rsid w:val="00233D95"/>
    <w:rsid w:val="002365B4"/>
    <w:rsid w:val="00244FD2"/>
    <w:rsid w:val="00252912"/>
    <w:rsid w:val="002534CE"/>
    <w:rsid w:val="00256389"/>
    <w:rsid w:val="00256494"/>
    <w:rsid w:val="0025664F"/>
    <w:rsid w:val="00265A79"/>
    <w:rsid w:val="0027079B"/>
    <w:rsid w:val="00272ABB"/>
    <w:rsid w:val="00272B9B"/>
    <w:rsid w:val="00273EFA"/>
    <w:rsid w:val="002762A1"/>
    <w:rsid w:val="002767F5"/>
    <w:rsid w:val="00277BA3"/>
    <w:rsid w:val="002812CA"/>
    <w:rsid w:val="00284EC8"/>
    <w:rsid w:val="002860DC"/>
    <w:rsid w:val="00287219"/>
    <w:rsid w:val="002908C8"/>
    <w:rsid w:val="002940EC"/>
    <w:rsid w:val="002A025B"/>
    <w:rsid w:val="002A184B"/>
    <w:rsid w:val="002A292F"/>
    <w:rsid w:val="002A5295"/>
    <w:rsid w:val="002A6C7D"/>
    <w:rsid w:val="002B0AA1"/>
    <w:rsid w:val="002B344F"/>
    <w:rsid w:val="002C5E29"/>
    <w:rsid w:val="002D63F8"/>
    <w:rsid w:val="002E0030"/>
    <w:rsid w:val="002E144C"/>
    <w:rsid w:val="002E5212"/>
    <w:rsid w:val="002F2EFC"/>
    <w:rsid w:val="002F6F43"/>
    <w:rsid w:val="00301220"/>
    <w:rsid w:val="00302B29"/>
    <w:rsid w:val="0032014A"/>
    <w:rsid w:val="00320CFE"/>
    <w:rsid w:val="00326F0F"/>
    <w:rsid w:val="00332FFF"/>
    <w:rsid w:val="003339A9"/>
    <w:rsid w:val="00334470"/>
    <w:rsid w:val="0033567A"/>
    <w:rsid w:val="003453B8"/>
    <w:rsid w:val="003458A5"/>
    <w:rsid w:val="00346886"/>
    <w:rsid w:val="003476EA"/>
    <w:rsid w:val="0035361E"/>
    <w:rsid w:val="00353844"/>
    <w:rsid w:val="0035527C"/>
    <w:rsid w:val="003621F4"/>
    <w:rsid w:val="003657EC"/>
    <w:rsid w:val="00367805"/>
    <w:rsid w:val="0037273A"/>
    <w:rsid w:val="00382236"/>
    <w:rsid w:val="00383D8B"/>
    <w:rsid w:val="0038733B"/>
    <w:rsid w:val="00390EE3"/>
    <w:rsid w:val="00391171"/>
    <w:rsid w:val="003925F4"/>
    <w:rsid w:val="00392959"/>
    <w:rsid w:val="00392C5D"/>
    <w:rsid w:val="0039412C"/>
    <w:rsid w:val="003A09CE"/>
    <w:rsid w:val="003A6DCB"/>
    <w:rsid w:val="003B27C8"/>
    <w:rsid w:val="003B497C"/>
    <w:rsid w:val="003C13B1"/>
    <w:rsid w:val="003C34B2"/>
    <w:rsid w:val="003C34F3"/>
    <w:rsid w:val="003D2EBF"/>
    <w:rsid w:val="003D3A10"/>
    <w:rsid w:val="003D738B"/>
    <w:rsid w:val="003D7738"/>
    <w:rsid w:val="003E1A84"/>
    <w:rsid w:val="003E3CB8"/>
    <w:rsid w:val="003E420D"/>
    <w:rsid w:val="003E5282"/>
    <w:rsid w:val="003E6CB7"/>
    <w:rsid w:val="003E7BC0"/>
    <w:rsid w:val="003F1E6E"/>
    <w:rsid w:val="003F314F"/>
    <w:rsid w:val="003F44E8"/>
    <w:rsid w:val="004013D2"/>
    <w:rsid w:val="00401CE1"/>
    <w:rsid w:val="00403ACB"/>
    <w:rsid w:val="00403EA8"/>
    <w:rsid w:val="0041363E"/>
    <w:rsid w:val="00414407"/>
    <w:rsid w:val="00421A8A"/>
    <w:rsid w:val="0042401E"/>
    <w:rsid w:val="00425E69"/>
    <w:rsid w:val="0043249E"/>
    <w:rsid w:val="0044033E"/>
    <w:rsid w:val="00442A75"/>
    <w:rsid w:val="00445337"/>
    <w:rsid w:val="004455E3"/>
    <w:rsid w:val="0044578F"/>
    <w:rsid w:val="0045496A"/>
    <w:rsid w:val="004706DE"/>
    <w:rsid w:val="00471156"/>
    <w:rsid w:val="0047422C"/>
    <w:rsid w:val="00477F6B"/>
    <w:rsid w:val="0048164D"/>
    <w:rsid w:val="004827F5"/>
    <w:rsid w:val="00485515"/>
    <w:rsid w:val="00486488"/>
    <w:rsid w:val="00494A62"/>
    <w:rsid w:val="004A2E9D"/>
    <w:rsid w:val="004A326A"/>
    <w:rsid w:val="004A3A9C"/>
    <w:rsid w:val="004A52E5"/>
    <w:rsid w:val="004B24F4"/>
    <w:rsid w:val="004B2865"/>
    <w:rsid w:val="004B40A4"/>
    <w:rsid w:val="004B5E8E"/>
    <w:rsid w:val="004B62DD"/>
    <w:rsid w:val="004C1B3C"/>
    <w:rsid w:val="004C670C"/>
    <w:rsid w:val="004D134C"/>
    <w:rsid w:val="004D26C7"/>
    <w:rsid w:val="004D3714"/>
    <w:rsid w:val="004D74BB"/>
    <w:rsid w:val="004D7D5C"/>
    <w:rsid w:val="004F0E2C"/>
    <w:rsid w:val="004F1308"/>
    <w:rsid w:val="004F2A77"/>
    <w:rsid w:val="004F5258"/>
    <w:rsid w:val="004F6EC4"/>
    <w:rsid w:val="004F711F"/>
    <w:rsid w:val="004F75C1"/>
    <w:rsid w:val="00504F1C"/>
    <w:rsid w:val="00513141"/>
    <w:rsid w:val="00524481"/>
    <w:rsid w:val="005273D9"/>
    <w:rsid w:val="00532B11"/>
    <w:rsid w:val="005409C6"/>
    <w:rsid w:val="005444F2"/>
    <w:rsid w:val="00547328"/>
    <w:rsid w:val="00551B5B"/>
    <w:rsid w:val="00553C4E"/>
    <w:rsid w:val="00556D4E"/>
    <w:rsid w:val="005657AA"/>
    <w:rsid w:val="005738CC"/>
    <w:rsid w:val="005741DE"/>
    <w:rsid w:val="005834AB"/>
    <w:rsid w:val="00586222"/>
    <w:rsid w:val="00590E3C"/>
    <w:rsid w:val="005946D7"/>
    <w:rsid w:val="00595D50"/>
    <w:rsid w:val="005967D6"/>
    <w:rsid w:val="00596A85"/>
    <w:rsid w:val="005A3C6A"/>
    <w:rsid w:val="005A6A49"/>
    <w:rsid w:val="005B182B"/>
    <w:rsid w:val="005B2766"/>
    <w:rsid w:val="005B29E4"/>
    <w:rsid w:val="005B55BF"/>
    <w:rsid w:val="005B651D"/>
    <w:rsid w:val="005B77A8"/>
    <w:rsid w:val="005C0607"/>
    <w:rsid w:val="005C5083"/>
    <w:rsid w:val="005D02C9"/>
    <w:rsid w:val="005D64ED"/>
    <w:rsid w:val="005E2841"/>
    <w:rsid w:val="005E2D70"/>
    <w:rsid w:val="005E4408"/>
    <w:rsid w:val="005E47EB"/>
    <w:rsid w:val="005F03C8"/>
    <w:rsid w:val="0060197E"/>
    <w:rsid w:val="00602888"/>
    <w:rsid w:val="00610F23"/>
    <w:rsid w:val="0061131F"/>
    <w:rsid w:val="00615F9D"/>
    <w:rsid w:val="0062196F"/>
    <w:rsid w:val="006221F1"/>
    <w:rsid w:val="00642984"/>
    <w:rsid w:val="00647FED"/>
    <w:rsid w:val="00654A4E"/>
    <w:rsid w:val="00656EF4"/>
    <w:rsid w:val="00664D18"/>
    <w:rsid w:val="00665C37"/>
    <w:rsid w:val="0066693F"/>
    <w:rsid w:val="00673D26"/>
    <w:rsid w:val="00676C65"/>
    <w:rsid w:val="0068128C"/>
    <w:rsid w:val="00681758"/>
    <w:rsid w:val="00687B3B"/>
    <w:rsid w:val="00696BCF"/>
    <w:rsid w:val="00697E6F"/>
    <w:rsid w:val="006A0BAF"/>
    <w:rsid w:val="006A19D8"/>
    <w:rsid w:val="006A5059"/>
    <w:rsid w:val="006A5C6A"/>
    <w:rsid w:val="006B0073"/>
    <w:rsid w:val="006C2AAF"/>
    <w:rsid w:val="006C2C39"/>
    <w:rsid w:val="006D30E3"/>
    <w:rsid w:val="006D4033"/>
    <w:rsid w:val="006D53AD"/>
    <w:rsid w:val="006D619B"/>
    <w:rsid w:val="006D717B"/>
    <w:rsid w:val="006D717C"/>
    <w:rsid w:val="006E1C5D"/>
    <w:rsid w:val="006E3978"/>
    <w:rsid w:val="006E425C"/>
    <w:rsid w:val="006F41CE"/>
    <w:rsid w:val="006F50E0"/>
    <w:rsid w:val="00706A93"/>
    <w:rsid w:val="0070752E"/>
    <w:rsid w:val="00707978"/>
    <w:rsid w:val="0071066C"/>
    <w:rsid w:val="00712150"/>
    <w:rsid w:val="00713CE6"/>
    <w:rsid w:val="00714B25"/>
    <w:rsid w:val="00714E1B"/>
    <w:rsid w:val="00723B77"/>
    <w:rsid w:val="00733281"/>
    <w:rsid w:val="00734724"/>
    <w:rsid w:val="00734D8D"/>
    <w:rsid w:val="00735F58"/>
    <w:rsid w:val="00741041"/>
    <w:rsid w:val="00744AB5"/>
    <w:rsid w:val="00744CE5"/>
    <w:rsid w:val="00746B85"/>
    <w:rsid w:val="00746DE1"/>
    <w:rsid w:val="00747A91"/>
    <w:rsid w:val="0075016F"/>
    <w:rsid w:val="007511FB"/>
    <w:rsid w:val="00757F5F"/>
    <w:rsid w:val="00761B1D"/>
    <w:rsid w:val="00763245"/>
    <w:rsid w:val="007708EB"/>
    <w:rsid w:val="00770BAE"/>
    <w:rsid w:val="00774A85"/>
    <w:rsid w:val="00777357"/>
    <w:rsid w:val="0078149E"/>
    <w:rsid w:val="00783548"/>
    <w:rsid w:val="00784AEB"/>
    <w:rsid w:val="00784CB6"/>
    <w:rsid w:val="00790495"/>
    <w:rsid w:val="007924D7"/>
    <w:rsid w:val="00792A26"/>
    <w:rsid w:val="00792A3D"/>
    <w:rsid w:val="0079576B"/>
    <w:rsid w:val="00795A03"/>
    <w:rsid w:val="007965CA"/>
    <w:rsid w:val="00797DE0"/>
    <w:rsid w:val="007A0ACE"/>
    <w:rsid w:val="007A138D"/>
    <w:rsid w:val="007A6EA9"/>
    <w:rsid w:val="007B353F"/>
    <w:rsid w:val="007B379F"/>
    <w:rsid w:val="007C4089"/>
    <w:rsid w:val="007C4F76"/>
    <w:rsid w:val="007D0163"/>
    <w:rsid w:val="007D241A"/>
    <w:rsid w:val="007D4A1A"/>
    <w:rsid w:val="007D55EE"/>
    <w:rsid w:val="007D68DA"/>
    <w:rsid w:val="007E51F5"/>
    <w:rsid w:val="007E7CA9"/>
    <w:rsid w:val="007F24AC"/>
    <w:rsid w:val="008029D5"/>
    <w:rsid w:val="008051AD"/>
    <w:rsid w:val="00811C09"/>
    <w:rsid w:val="00815239"/>
    <w:rsid w:val="0082241D"/>
    <w:rsid w:val="00823416"/>
    <w:rsid w:val="00824EF5"/>
    <w:rsid w:val="00834A7E"/>
    <w:rsid w:val="00835902"/>
    <w:rsid w:val="008374D5"/>
    <w:rsid w:val="008418BC"/>
    <w:rsid w:val="008439A6"/>
    <w:rsid w:val="00846AF0"/>
    <w:rsid w:val="008537E4"/>
    <w:rsid w:val="00854FFB"/>
    <w:rsid w:val="008556E3"/>
    <w:rsid w:val="008563D8"/>
    <w:rsid w:val="00871665"/>
    <w:rsid w:val="00871F29"/>
    <w:rsid w:val="00877EEA"/>
    <w:rsid w:val="00880CFF"/>
    <w:rsid w:val="00883F62"/>
    <w:rsid w:val="0088598A"/>
    <w:rsid w:val="00885EBA"/>
    <w:rsid w:val="00892B2D"/>
    <w:rsid w:val="008937BF"/>
    <w:rsid w:val="008A1FCE"/>
    <w:rsid w:val="008A76F2"/>
    <w:rsid w:val="008B1F63"/>
    <w:rsid w:val="008B4297"/>
    <w:rsid w:val="008B62FB"/>
    <w:rsid w:val="008B6349"/>
    <w:rsid w:val="008B7B73"/>
    <w:rsid w:val="008C2E83"/>
    <w:rsid w:val="008C38FD"/>
    <w:rsid w:val="008C6BF0"/>
    <w:rsid w:val="008C7FDE"/>
    <w:rsid w:val="008D4027"/>
    <w:rsid w:val="008D4EA1"/>
    <w:rsid w:val="008D6D5D"/>
    <w:rsid w:val="008E1ABF"/>
    <w:rsid w:val="008E4DAC"/>
    <w:rsid w:val="008F130B"/>
    <w:rsid w:val="008F63AF"/>
    <w:rsid w:val="008F670C"/>
    <w:rsid w:val="00911D1A"/>
    <w:rsid w:val="00911EA0"/>
    <w:rsid w:val="00916380"/>
    <w:rsid w:val="00916897"/>
    <w:rsid w:val="00917745"/>
    <w:rsid w:val="00920CB0"/>
    <w:rsid w:val="009215E2"/>
    <w:rsid w:val="009225AF"/>
    <w:rsid w:val="00923C3C"/>
    <w:rsid w:val="00925F3D"/>
    <w:rsid w:val="00927C16"/>
    <w:rsid w:val="00931764"/>
    <w:rsid w:val="00931F6A"/>
    <w:rsid w:val="009354FD"/>
    <w:rsid w:val="00936D66"/>
    <w:rsid w:val="00941282"/>
    <w:rsid w:val="00942EB8"/>
    <w:rsid w:val="00944CD9"/>
    <w:rsid w:val="00946F88"/>
    <w:rsid w:val="00950AAB"/>
    <w:rsid w:val="009526C8"/>
    <w:rsid w:val="00967BBB"/>
    <w:rsid w:val="00973C4A"/>
    <w:rsid w:val="0097503E"/>
    <w:rsid w:val="00983130"/>
    <w:rsid w:val="00983D06"/>
    <w:rsid w:val="00985538"/>
    <w:rsid w:val="009863CC"/>
    <w:rsid w:val="009863DE"/>
    <w:rsid w:val="00987A58"/>
    <w:rsid w:val="009909FD"/>
    <w:rsid w:val="009963AE"/>
    <w:rsid w:val="00996837"/>
    <w:rsid w:val="009A34F5"/>
    <w:rsid w:val="009A4B7C"/>
    <w:rsid w:val="009A5500"/>
    <w:rsid w:val="009B1B39"/>
    <w:rsid w:val="009B3EB5"/>
    <w:rsid w:val="009B402A"/>
    <w:rsid w:val="009B681C"/>
    <w:rsid w:val="009C7EF6"/>
    <w:rsid w:val="009E26ED"/>
    <w:rsid w:val="009E50FB"/>
    <w:rsid w:val="009E70A9"/>
    <w:rsid w:val="009F17F7"/>
    <w:rsid w:val="009F5C4E"/>
    <w:rsid w:val="009F6613"/>
    <w:rsid w:val="00A0014C"/>
    <w:rsid w:val="00A0621D"/>
    <w:rsid w:val="00A07128"/>
    <w:rsid w:val="00A073A3"/>
    <w:rsid w:val="00A10684"/>
    <w:rsid w:val="00A1229C"/>
    <w:rsid w:val="00A144DA"/>
    <w:rsid w:val="00A15E41"/>
    <w:rsid w:val="00A207D6"/>
    <w:rsid w:val="00A20B8A"/>
    <w:rsid w:val="00A2261C"/>
    <w:rsid w:val="00A22A30"/>
    <w:rsid w:val="00A24C81"/>
    <w:rsid w:val="00A24E5C"/>
    <w:rsid w:val="00A2677F"/>
    <w:rsid w:val="00A2716A"/>
    <w:rsid w:val="00A31DF1"/>
    <w:rsid w:val="00A432AE"/>
    <w:rsid w:val="00A46EAE"/>
    <w:rsid w:val="00A51068"/>
    <w:rsid w:val="00A532F4"/>
    <w:rsid w:val="00A5661C"/>
    <w:rsid w:val="00A64124"/>
    <w:rsid w:val="00A66983"/>
    <w:rsid w:val="00A8054C"/>
    <w:rsid w:val="00A82DE8"/>
    <w:rsid w:val="00A83304"/>
    <w:rsid w:val="00A8343D"/>
    <w:rsid w:val="00A84429"/>
    <w:rsid w:val="00A84806"/>
    <w:rsid w:val="00A85461"/>
    <w:rsid w:val="00A95553"/>
    <w:rsid w:val="00A95662"/>
    <w:rsid w:val="00AA0881"/>
    <w:rsid w:val="00AA1A2C"/>
    <w:rsid w:val="00AB3FA5"/>
    <w:rsid w:val="00AB6C9D"/>
    <w:rsid w:val="00AC18B2"/>
    <w:rsid w:val="00AC50E4"/>
    <w:rsid w:val="00AC5500"/>
    <w:rsid w:val="00AC737F"/>
    <w:rsid w:val="00AD0300"/>
    <w:rsid w:val="00AD099B"/>
    <w:rsid w:val="00AD1127"/>
    <w:rsid w:val="00AD2C1F"/>
    <w:rsid w:val="00AD591E"/>
    <w:rsid w:val="00AD66B9"/>
    <w:rsid w:val="00AE712D"/>
    <w:rsid w:val="00AF24E0"/>
    <w:rsid w:val="00B031BD"/>
    <w:rsid w:val="00B0563B"/>
    <w:rsid w:val="00B06032"/>
    <w:rsid w:val="00B11A8C"/>
    <w:rsid w:val="00B11A94"/>
    <w:rsid w:val="00B1565A"/>
    <w:rsid w:val="00B1603B"/>
    <w:rsid w:val="00B215D0"/>
    <w:rsid w:val="00B21F6F"/>
    <w:rsid w:val="00B2367C"/>
    <w:rsid w:val="00B2536D"/>
    <w:rsid w:val="00B254C0"/>
    <w:rsid w:val="00B267B1"/>
    <w:rsid w:val="00B33E70"/>
    <w:rsid w:val="00B347E4"/>
    <w:rsid w:val="00B35D63"/>
    <w:rsid w:val="00B369DB"/>
    <w:rsid w:val="00B372E7"/>
    <w:rsid w:val="00B41109"/>
    <w:rsid w:val="00B44E6E"/>
    <w:rsid w:val="00B52D80"/>
    <w:rsid w:val="00B53009"/>
    <w:rsid w:val="00B5442D"/>
    <w:rsid w:val="00B60DAA"/>
    <w:rsid w:val="00B6108B"/>
    <w:rsid w:val="00B65566"/>
    <w:rsid w:val="00B7369A"/>
    <w:rsid w:val="00B82F7B"/>
    <w:rsid w:val="00B853ED"/>
    <w:rsid w:val="00B9214B"/>
    <w:rsid w:val="00B93376"/>
    <w:rsid w:val="00B93613"/>
    <w:rsid w:val="00B97590"/>
    <w:rsid w:val="00B9767C"/>
    <w:rsid w:val="00BA0A33"/>
    <w:rsid w:val="00BA18FA"/>
    <w:rsid w:val="00BA3118"/>
    <w:rsid w:val="00BB008E"/>
    <w:rsid w:val="00BB5FE4"/>
    <w:rsid w:val="00BB7BE1"/>
    <w:rsid w:val="00BC1139"/>
    <w:rsid w:val="00BC1952"/>
    <w:rsid w:val="00BC25EA"/>
    <w:rsid w:val="00BC2B63"/>
    <w:rsid w:val="00BD60F0"/>
    <w:rsid w:val="00BD65E5"/>
    <w:rsid w:val="00BD6A77"/>
    <w:rsid w:val="00BD7CCC"/>
    <w:rsid w:val="00BE1685"/>
    <w:rsid w:val="00BF0029"/>
    <w:rsid w:val="00BF19C4"/>
    <w:rsid w:val="00BF2B1A"/>
    <w:rsid w:val="00BF6C32"/>
    <w:rsid w:val="00C010AF"/>
    <w:rsid w:val="00C01134"/>
    <w:rsid w:val="00C01BD9"/>
    <w:rsid w:val="00C02B5C"/>
    <w:rsid w:val="00C06F3E"/>
    <w:rsid w:val="00C15016"/>
    <w:rsid w:val="00C1501A"/>
    <w:rsid w:val="00C15032"/>
    <w:rsid w:val="00C15317"/>
    <w:rsid w:val="00C234B2"/>
    <w:rsid w:val="00C26525"/>
    <w:rsid w:val="00C26DD1"/>
    <w:rsid w:val="00C27086"/>
    <w:rsid w:val="00C30926"/>
    <w:rsid w:val="00C32A5B"/>
    <w:rsid w:val="00C32DFA"/>
    <w:rsid w:val="00C4249C"/>
    <w:rsid w:val="00C511A1"/>
    <w:rsid w:val="00C5434C"/>
    <w:rsid w:val="00C55B6B"/>
    <w:rsid w:val="00C61184"/>
    <w:rsid w:val="00C6132D"/>
    <w:rsid w:val="00C620B6"/>
    <w:rsid w:val="00C70775"/>
    <w:rsid w:val="00C73619"/>
    <w:rsid w:val="00C81DDC"/>
    <w:rsid w:val="00C94CC1"/>
    <w:rsid w:val="00CA2F3E"/>
    <w:rsid w:val="00CA5347"/>
    <w:rsid w:val="00CA67E5"/>
    <w:rsid w:val="00CA6D47"/>
    <w:rsid w:val="00CB10AA"/>
    <w:rsid w:val="00CB138E"/>
    <w:rsid w:val="00CB4CDC"/>
    <w:rsid w:val="00CB627E"/>
    <w:rsid w:val="00CC7010"/>
    <w:rsid w:val="00CD12BD"/>
    <w:rsid w:val="00CD2964"/>
    <w:rsid w:val="00CD6C80"/>
    <w:rsid w:val="00CE07EE"/>
    <w:rsid w:val="00CE220B"/>
    <w:rsid w:val="00CF2A9C"/>
    <w:rsid w:val="00CF736C"/>
    <w:rsid w:val="00D12169"/>
    <w:rsid w:val="00D12587"/>
    <w:rsid w:val="00D12CD1"/>
    <w:rsid w:val="00D140EA"/>
    <w:rsid w:val="00D141E4"/>
    <w:rsid w:val="00D146FF"/>
    <w:rsid w:val="00D16D2A"/>
    <w:rsid w:val="00D210CB"/>
    <w:rsid w:val="00D21C98"/>
    <w:rsid w:val="00D22677"/>
    <w:rsid w:val="00D307F7"/>
    <w:rsid w:val="00D30989"/>
    <w:rsid w:val="00D350AB"/>
    <w:rsid w:val="00D3513D"/>
    <w:rsid w:val="00D4255F"/>
    <w:rsid w:val="00D4333D"/>
    <w:rsid w:val="00D505BA"/>
    <w:rsid w:val="00D5587A"/>
    <w:rsid w:val="00D613DC"/>
    <w:rsid w:val="00D648B5"/>
    <w:rsid w:val="00D672D6"/>
    <w:rsid w:val="00D7304C"/>
    <w:rsid w:val="00D75BDC"/>
    <w:rsid w:val="00D75F7F"/>
    <w:rsid w:val="00D77812"/>
    <w:rsid w:val="00D8405E"/>
    <w:rsid w:val="00D85CBE"/>
    <w:rsid w:val="00D902B4"/>
    <w:rsid w:val="00D909D5"/>
    <w:rsid w:val="00D930D3"/>
    <w:rsid w:val="00D93646"/>
    <w:rsid w:val="00D96D64"/>
    <w:rsid w:val="00DA091D"/>
    <w:rsid w:val="00DB02E3"/>
    <w:rsid w:val="00DB0668"/>
    <w:rsid w:val="00DB30E9"/>
    <w:rsid w:val="00DB3BBF"/>
    <w:rsid w:val="00DB52DE"/>
    <w:rsid w:val="00DB6425"/>
    <w:rsid w:val="00DC12D1"/>
    <w:rsid w:val="00DC3A70"/>
    <w:rsid w:val="00DC7B58"/>
    <w:rsid w:val="00DD6ADA"/>
    <w:rsid w:val="00DD7BF0"/>
    <w:rsid w:val="00DE1E99"/>
    <w:rsid w:val="00DE2520"/>
    <w:rsid w:val="00DE7F24"/>
    <w:rsid w:val="00DF3717"/>
    <w:rsid w:val="00E01C7E"/>
    <w:rsid w:val="00E11091"/>
    <w:rsid w:val="00E11F2F"/>
    <w:rsid w:val="00E201B2"/>
    <w:rsid w:val="00E22C79"/>
    <w:rsid w:val="00E237DE"/>
    <w:rsid w:val="00E24FF1"/>
    <w:rsid w:val="00E2571C"/>
    <w:rsid w:val="00E26058"/>
    <w:rsid w:val="00E36EC9"/>
    <w:rsid w:val="00E37414"/>
    <w:rsid w:val="00E40C9E"/>
    <w:rsid w:val="00E43FDC"/>
    <w:rsid w:val="00E4442F"/>
    <w:rsid w:val="00E4461B"/>
    <w:rsid w:val="00E4516C"/>
    <w:rsid w:val="00E469FA"/>
    <w:rsid w:val="00E614FE"/>
    <w:rsid w:val="00E64AAE"/>
    <w:rsid w:val="00E66131"/>
    <w:rsid w:val="00E7121A"/>
    <w:rsid w:val="00E71325"/>
    <w:rsid w:val="00E83412"/>
    <w:rsid w:val="00E8362C"/>
    <w:rsid w:val="00E83DF7"/>
    <w:rsid w:val="00E84182"/>
    <w:rsid w:val="00E97518"/>
    <w:rsid w:val="00EA1105"/>
    <w:rsid w:val="00EA1815"/>
    <w:rsid w:val="00EA7337"/>
    <w:rsid w:val="00EB23D3"/>
    <w:rsid w:val="00EB399F"/>
    <w:rsid w:val="00EB5982"/>
    <w:rsid w:val="00EC0803"/>
    <w:rsid w:val="00EC30A9"/>
    <w:rsid w:val="00EC3760"/>
    <w:rsid w:val="00EC3AB1"/>
    <w:rsid w:val="00EC4226"/>
    <w:rsid w:val="00EC43C0"/>
    <w:rsid w:val="00ED0F59"/>
    <w:rsid w:val="00ED141C"/>
    <w:rsid w:val="00EE201B"/>
    <w:rsid w:val="00EE2C5A"/>
    <w:rsid w:val="00EE3CFD"/>
    <w:rsid w:val="00EF2B08"/>
    <w:rsid w:val="00EF5290"/>
    <w:rsid w:val="00EF5659"/>
    <w:rsid w:val="00EF63B5"/>
    <w:rsid w:val="00F01C30"/>
    <w:rsid w:val="00F02222"/>
    <w:rsid w:val="00F04678"/>
    <w:rsid w:val="00F122DF"/>
    <w:rsid w:val="00F12951"/>
    <w:rsid w:val="00F1645F"/>
    <w:rsid w:val="00F177F1"/>
    <w:rsid w:val="00F222F8"/>
    <w:rsid w:val="00F22B87"/>
    <w:rsid w:val="00F234D1"/>
    <w:rsid w:val="00F33F53"/>
    <w:rsid w:val="00F350D9"/>
    <w:rsid w:val="00F3651B"/>
    <w:rsid w:val="00F3694E"/>
    <w:rsid w:val="00F373EC"/>
    <w:rsid w:val="00F408D3"/>
    <w:rsid w:val="00F409C9"/>
    <w:rsid w:val="00F45D26"/>
    <w:rsid w:val="00F50C88"/>
    <w:rsid w:val="00F569A5"/>
    <w:rsid w:val="00F56B5E"/>
    <w:rsid w:val="00F57BC4"/>
    <w:rsid w:val="00F6200E"/>
    <w:rsid w:val="00F64422"/>
    <w:rsid w:val="00F70274"/>
    <w:rsid w:val="00F7061B"/>
    <w:rsid w:val="00F70821"/>
    <w:rsid w:val="00F81002"/>
    <w:rsid w:val="00F846BA"/>
    <w:rsid w:val="00F849AD"/>
    <w:rsid w:val="00FA0247"/>
    <w:rsid w:val="00FA46D8"/>
    <w:rsid w:val="00FB02B9"/>
    <w:rsid w:val="00FB3B2C"/>
    <w:rsid w:val="00FB3FC0"/>
    <w:rsid w:val="00FB488B"/>
    <w:rsid w:val="00FB7C4A"/>
    <w:rsid w:val="00FC236F"/>
    <w:rsid w:val="00FC31BE"/>
    <w:rsid w:val="00FD2809"/>
    <w:rsid w:val="00FD5DF1"/>
    <w:rsid w:val="00FD6AD7"/>
    <w:rsid w:val="00FE1FBE"/>
    <w:rsid w:val="00FE5DE6"/>
    <w:rsid w:val="00FE7FC7"/>
    <w:rsid w:val="00FF05E3"/>
    <w:rsid w:val="00FF35B4"/>
    <w:rsid w:val="00FF48B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174247"/>
    <w:rPr>
      <w:rFonts w:cs="Times New Roman"/>
      <w:rtl w:val="0"/>
      <w:cs w:val="0"/>
    </w:rPr>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normalodsazene3">
    <w:name w:val="normalodsazene3"/>
    <w:basedOn w:val="Normal"/>
    <w:rsid w:val="00AF24E0"/>
    <w:pPr>
      <w:spacing w:before="27" w:after="68"/>
      <w:jc w:val="both"/>
    </w:pPr>
    <w:rPr>
      <w:rFonts w:ascii="Verdana" w:hAnsi="Verdana"/>
      <w:color w:val="808080"/>
      <w:sz w:val="26"/>
      <w:szCs w:val="20"/>
      <w:lang w:val="cs-CZ" w:eastAsia="cs-CZ"/>
    </w:rPr>
  </w:style>
  <w:style w:type="paragraph" w:styleId="BalloonText">
    <w:name w:val="Balloon Text"/>
    <w:basedOn w:val="Normal"/>
    <w:link w:val="TextbublinyChar"/>
    <w:uiPriority w:val="99"/>
    <w:semiHidden/>
    <w:unhideWhenUsed/>
    <w:rsid w:val="00FC236F"/>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C236F"/>
    <w:rPr>
      <w:rFonts w:ascii="Tahoma" w:hAnsi="Tahoma" w:cs="Tahoma"/>
      <w:sz w:val="16"/>
      <w:szCs w:val="16"/>
      <w:rtl w:val="0"/>
      <w:cs w:val="0"/>
    </w:rPr>
  </w:style>
  <w:style w:type="paragraph" w:customStyle="1" w:styleId="CM4">
    <w:name w:val="CM4"/>
    <w:basedOn w:val="Normal"/>
    <w:next w:val="Normal"/>
    <w:uiPriority w:val="99"/>
    <w:rsid w:val="00403EA8"/>
    <w:pPr>
      <w:autoSpaceDE w:val="0"/>
      <w:autoSpaceDN w:val="0"/>
      <w:adjustRightInd w:val="0"/>
      <w:jc w:val="left"/>
    </w:pPr>
    <w:rPr>
      <w:rFonts w:ascii="EUAlbertina" w:hAnsi="EUAlbertina"/>
    </w:rPr>
  </w:style>
  <w:style w:type="paragraph" w:customStyle="1" w:styleId="Default">
    <w:name w:val="Default"/>
    <w:rsid w:val="009863CC"/>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A4FCC-B766-44C2-A44B-9C0DFFDD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23</Pages>
  <Words>7138</Words>
  <Characters>42108</Characters>
  <Application>Microsoft Office Word</Application>
  <DocSecurity>0</DocSecurity>
  <Lines>0</Lines>
  <Paragraphs>0</Paragraphs>
  <ScaleCrop>false</ScaleCrop>
  <Company>MS SR</Company>
  <LinksUpToDate>false</LinksUpToDate>
  <CharactersWithSpaces>49148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rene.baran</cp:lastModifiedBy>
  <cp:revision>2</cp:revision>
  <cp:lastPrinted>2010-02-11T16:03:00Z</cp:lastPrinted>
  <dcterms:created xsi:type="dcterms:W3CDTF">2010-02-11T16:19:00Z</dcterms:created>
  <dcterms:modified xsi:type="dcterms:W3CDTF">2010-02-11T16:19:00Z</dcterms:modified>
</cp:coreProperties>
</file>