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8.12 -->
  <w:body>
    <w:p w:rsidR="0047287F" w:rsidRPr="00390BFF" w:rsidP="0047287F">
      <w:pPr>
        <w:pStyle w:val="Heading5"/>
        <w:spacing w:before="0"/>
        <w:ind w:firstLine="709"/>
        <w:rPr>
          <w:rFonts w:ascii="Times New Roman" w:hAnsi="Times New Roman" w:cs="Times New Roman"/>
          <w:szCs w:val="24"/>
        </w:rPr>
      </w:pPr>
      <w:r w:rsidRPr="00390BFF" w:rsidR="00902673">
        <w:rPr>
          <w:rFonts w:ascii="Times New Roman" w:hAnsi="Times New Roman" w:cs="Times New Roman"/>
          <w:szCs w:val="24"/>
        </w:rPr>
        <w:t xml:space="preserve">  </w:t>
      </w:r>
      <w:r w:rsidRPr="00390BFF">
        <w:rPr>
          <w:rFonts w:ascii="Times New Roman" w:hAnsi="Times New Roman" w:cs="Times New Roman"/>
          <w:szCs w:val="24"/>
        </w:rPr>
        <w:t>ÚSTAVNOPRÁVNY VÝBOR</w:t>
        <w:tab/>
      </w:r>
    </w:p>
    <w:p w:rsidR="0047287F" w:rsidP="0047287F">
      <w:pPr>
        <w:spacing w:before="120"/>
        <w:rPr>
          <w:rFonts w:ascii="Times New Roman" w:hAnsi="Times New Roman" w:cs="Times New Roman"/>
        </w:rPr>
      </w:pPr>
      <w:r w:rsidRPr="00390BFF">
        <w:rPr>
          <w:rFonts w:ascii="Times New Roman" w:hAnsi="Times New Roman" w:cs="Times New Roman"/>
          <w:b/>
        </w:rPr>
        <w:t>NÁRODNEJ RADY SLOVENSKEJ REPUBLIKY</w:t>
      </w:r>
      <w:r w:rsidRPr="00390BFF">
        <w:rPr>
          <w:rFonts w:ascii="Times New Roman" w:hAnsi="Times New Roman" w:cs="Times New Roman"/>
        </w:rPr>
        <w:tab/>
      </w:r>
    </w:p>
    <w:p w:rsidR="001F1212" w:rsidRPr="00390BFF" w:rsidP="0047287F">
      <w:pPr>
        <w:spacing w:before="120"/>
        <w:rPr>
          <w:rFonts w:ascii="Times New Roman" w:hAnsi="Times New Roman" w:cs="Times New Roman"/>
        </w:rPr>
      </w:pPr>
    </w:p>
    <w:p w:rsidR="0047287F" w:rsidRPr="00390BFF" w:rsidP="0047287F">
      <w:pPr>
        <w:spacing w:before="120"/>
        <w:ind w:left="1416" w:firstLine="708"/>
        <w:rPr>
          <w:rFonts w:ascii="Times New Roman" w:hAnsi="Times New Roman" w:cs="Times New Roman"/>
          <w:lang w:eastAsia="en-US"/>
        </w:rPr>
      </w:pPr>
      <w:r w:rsidRPr="00390BFF">
        <w:rPr>
          <w:rFonts w:ascii="Times New Roman" w:hAnsi="Times New Roman" w:cs="Times New Roman"/>
        </w:rPr>
        <w:tab/>
        <w:tab/>
        <w:tab/>
        <w:tab/>
        <w:t xml:space="preserve"> </w:t>
        <w:tab/>
        <w:tab/>
      </w:r>
      <w:r w:rsidR="00CC0967">
        <w:rPr>
          <w:rFonts w:ascii="Times New Roman" w:hAnsi="Times New Roman" w:cs="Times New Roman"/>
        </w:rPr>
        <w:t>103</w:t>
      </w:r>
      <w:r w:rsidRPr="00390BFF">
        <w:rPr>
          <w:rFonts w:ascii="Times New Roman" w:hAnsi="Times New Roman" w:cs="Times New Roman"/>
        </w:rPr>
        <w:t>. schôdza</w:t>
      </w:r>
    </w:p>
    <w:p w:rsidR="00C7395B" w:rsidRPr="00390BFF" w:rsidP="00C7395B">
      <w:pPr>
        <w:jc w:val="both"/>
        <w:rPr>
          <w:rFonts w:ascii="Times New Roman" w:hAnsi="Times New Roman" w:cs="Times New Roman"/>
          <w:lang w:eastAsia="en-US"/>
        </w:rPr>
      </w:pPr>
      <w:r w:rsidRPr="00390BFF">
        <w:rPr>
          <w:rFonts w:ascii="Times New Roman" w:hAnsi="Times New Roman" w:cs="Times New Roman"/>
          <w:b/>
          <w:i/>
          <w:lang w:eastAsia="en-US"/>
        </w:rPr>
        <w:tab/>
        <w:tab/>
        <w:tab/>
        <w:tab/>
        <w:tab/>
        <w:tab/>
        <w:tab/>
        <w:tab/>
        <w:tab/>
      </w:r>
      <w:r w:rsidRPr="00390BFF">
        <w:rPr>
          <w:rFonts w:ascii="Times New Roman" w:hAnsi="Times New Roman" w:cs="Times New Roman"/>
          <w:lang w:eastAsia="en-US"/>
        </w:rPr>
        <w:t xml:space="preserve">Číslo: </w:t>
      </w:r>
      <w:r w:rsidR="00CC0967">
        <w:rPr>
          <w:rFonts w:ascii="Times New Roman" w:hAnsi="Times New Roman" w:cs="Times New Roman"/>
          <w:lang w:eastAsia="en-US"/>
        </w:rPr>
        <w:t>23</w:t>
      </w:r>
      <w:r w:rsidR="00447459">
        <w:rPr>
          <w:rFonts w:ascii="Times New Roman" w:hAnsi="Times New Roman" w:cs="Times New Roman"/>
          <w:lang w:eastAsia="en-US"/>
        </w:rPr>
        <w:t>57</w:t>
      </w:r>
      <w:r w:rsidRPr="00390BFF">
        <w:rPr>
          <w:rFonts w:ascii="Times New Roman" w:hAnsi="Times New Roman" w:cs="Times New Roman"/>
          <w:lang w:eastAsia="en-US"/>
        </w:rPr>
        <w:t>/2009</w:t>
      </w:r>
    </w:p>
    <w:p w:rsidR="0047287F" w:rsidRPr="00390BFF" w:rsidP="0047287F">
      <w:pPr>
        <w:spacing w:before="120"/>
        <w:jc w:val="center"/>
        <w:rPr>
          <w:rFonts w:ascii="Times New Roman" w:hAnsi="Times New Roman" w:cs="Times New Roman"/>
          <w:sz w:val="32"/>
          <w:szCs w:val="32"/>
          <w:lang w:eastAsia="en-US"/>
        </w:rPr>
      </w:pPr>
      <w:r w:rsidR="00064859">
        <w:rPr>
          <w:rFonts w:ascii="Times New Roman" w:hAnsi="Times New Roman" w:cs="Times New Roman"/>
          <w:sz w:val="32"/>
          <w:szCs w:val="32"/>
          <w:lang w:eastAsia="en-US"/>
        </w:rPr>
        <w:t>795</w:t>
      </w:r>
    </w:p>
    <w:p w:rsidR="0047287F" w:rsidRPr="00390BFF" w:rsidP="0047287F">
      <w:pPr>
        <w:spacing w:before="120"/>
        <w:jc w:val="center"/>
        <w:rPr>
          <w:rFonts w:ascii="Times New Roman" w:hAnsi="Times New Roman" w:cs="Times New Roman"/>
          <w:b/>
          <w:lang w:eastAsia="en-US"/>
        </w:rPr>
      </w:pPr>
      <w:r w:rsidRPr="00390BFF">
        <w:rPr>
          <w:rFonts w:ascii="Times New Roman" w:hAnsi="Times New Roman" w:cs="Times New Roman"/>
          <w:b/>
        </w:rPr>
        <w:t>U z n e s e n i e</w:t>
      </w:r>
    </w:p>
    <w:p w:rsidR="0047287F" w:rsidRPr="00390BFF" w:rsidP="0047287F">
      <w:pPr>
        <w:spacing w:before="120"/>
        <w:jc w:val="center"/>
        <w:rPr>
          <w:rFonts w:ascii="Times New Roman" w:hAnsi="Times New Roman" w:cs="Times New Roman"/>
          <w:b/>
          <w:lang w:eastAsia="en-US"/>
        </w:rPr>
      </w:pPr>
      <w:r w:rsidRPr="00390BFF">
        <w:rPr>
          <w:rFonts w:ascii="Times New Roman" w:hAnsi="Times New Roman" w:cs="Times New Roman"/>
        </w:rPr>
        <w:t xml:space="preserve"> </w:t>
      </w:r>
      <w:r w:rsidRPr="00390BFF">
        <w:rPr>
          <w:rFonts w:ascii="Times New Roman" w:hAnsi="Times New Roman" w:cs="Times New Roman"/>
          <w:b/>
        </w:rPr>
        <w:t>Ústavnoprávneho výboru Národnej rady Slovenskej republiky</w:t>
      </w:r>
    </w:p>
    <w:p w:rsidR="0047287F" w:rsidRPr="00390BFF" w:rsidP="0047287F">
      <w:pPr>
        <w:spacing w:before="120"/>
        <w:jc w:val="center"/>
        <w:rPr>
          <w:rFonts w:ascii="Times New Roman" w:hAnsi="Times New Roman" w:cs="Times New Roman"/>
          <w:b/>
          <w:lang w:eastAsia="en-US"/>
        </w:rPr>
      </w:pPr>
      <w:r w:rsidRPr="00390BFF">
        <w:rPr>
          <w:rFonts w:ascii="Times New Roman" w:hAnsi="Times New Roman" w:cs="Times New Roman"/>
          <w:b/>
        </w:rPr>
        <w:t xml:space="preserve"> </w:t>
      </w:r>
      <w:r w:rsidRPr="00390BFF" w:rsidR="007B243D">
        <w:rPr>
          <w:rFonts w:ascii="Times New Roman" w:hAnsi="Times New Roman" w:cs="Times New Roman"/>
          <w:b/>
        </w:rPr>
        <w:t>z</w:t>
      </w:r>
      <w:r w:rsidR="00937AB8">
        <w:rPr>
          <w:rFonts w:ascii="Times New Roman" w:hAnsi="Times New Roman" w:cs="Times New Roman"/>
          <w:b/>
        </w:rPr>
        <w:t> 26. januára</w:t>
      </w:r>
      <w:r w:rsidRPr="00390BFF" w:rsidR="00A16701">
        <w:rPr>
          <w:rFonts w:ascii="Times New Roman" w:hAnsi="Times New Roman" w:cs="Times New Roman"/>
          <w:b/>
        </w:rPr>
        <w:t xml:space="preserve"> 2</w:t>
      </w:r>
      <w:r w:rsidRPr="00390BFF">
        <w:rPr>
          <w:rFonts w:ascii="Times New Roman" w:hAnsi="Times New Roman" w:cs="Times New Roman"/>
          <w:b/>
        </w:rPr>
        <w:t>0</w:t>
      </w:r>
      <w:r w:rsidR="00937AB8">
        <w:rPr>
          <w:rFonts w:ascii="Times New Roman" w:hAnsi="Times New Roman" w:cs="Times New Roman"/>
          <w:b/>
        </w:rPr>
        <w:t>1</w:t>
      </w:r>
      <w:r w:rsidRPr="00390BFF">
        <w:rPr>
          <w:rFonts w:ascii="Times New Roman" w:hAnsi="Times New Roman" w:cs="Times New Roman"/>
          <w:b/>
        </w:rPr>
        <w:t>0</w:t>
      </w:r>
    </w:p>
    <w:p w:rsidR="0047287F" w:rsidRPr="00390BFF" w:rsidP="0047287F">
      <w:pPr>
        <w:spacing w:before="120"/>
        <w:rPr>
          <w:rFonts w:ascii="Times New Roman" w:hAnsi="Times New Roman" w:cs="Times New Roman"/>
        </w:rPr>
      </w:pPr>
    </w:p>
    <w:p w:rsidR="0047287F" w:rsidRPr="00390BFF" w:rsidP="0047287F">
      <w:pPr>
        <w:spacing w:before="120"/>
        <w:rPr>
          <w:rFonts w:ascii="Times New Roman" w:hAnsi="Times New Roman" w:cs="Times New Roman"/>
          <w:b/>
          <w:lang w:eastAsia="en-US"/>
        </w:rPr>
      </w:pPr>
      <w:r w:rsidRPr="00390BFF">
        <w:rPr>
          <w:rFonts w:ascii="Times New Roman" w:hAnsi="Times New Roman" w:cs="Times New Roman"/>
        </w:rPr>
        <w:tab/>
      </w:r>
      <w:r w:rsidRPr="00390BFF">
        <w:rPr>
          <w:rFonts w:ascii="Times New Roman" w:hAnsi="Times New Roman" w:cs="Times New Roman"/>
          <w:b/>
        </w:rPr>
        <w:t>Ústavnoprávny výbor Národnej rady Slovenskej re</w:t>
      </w:r>
      <w:r w:rsidRPr="00390BFF">
        <w:rPr>
          <w:rFonts w:ascii="Times New Roman" w:hAnsi="Times New Roman" w:cs="Times New Roman"/>
          <w:b/>
        </w:rPr>
        <w:t>publiky</w:t>
      </w:r>
    </w:p>
    <w:p w:rsidR="00B02AE3" w:rsidRPr="004E6FE6" w:rsidP="00E913F9">
      <w:pPr>
        <w:pStyle w:val="TxBrp1"/>
        <w:tabs>
          <w:tab w:val="left" w:pos="720"/>
          <w:tab w:val="clear" w:pos="1020"/>
        </w:tabs>
        <w:spacing w:line="240" w:lineRule="auto"/>
        <w:ind w:left="0"/>
        <w:rPr>
          <w:rFonts w:ascii="Times New Roman" w:hAnsi="Times New Roman" w:cs="Times New Roman"/>
          <w:sz w:val="24"/>
          <w:lang w:val="sk-SK"/>
        </w:rPr>
      </w:pPr>
    </w:p>
    <w:p w:rsidR="008242E1" w:rsidRPr="008242E1" w:rsidP="008242E1">
      <w:pPr>
        <w:jc w:val="both"/>
        <w:rPr>
          <w:rFonts w:ascii="Times New Roman" w:hAnsi="Times New Roman" w:cs="Times New Roman"/>
        </w:rPr>
      </w:pPr>
      <w:r w:rsidRPr="008242E1" w:rsidR="0047287F">
        <w:rPr>
          <w:rFonts w:ascii="Times New Roman" w:hAnsi="Times New Roman" w:cs="Times New Roman"/>
        </w:rPr>
        <w:t xml:space="preserve">     </w:t>
        <w:tab/>
        <w:t>prerokoval</w:t>
      </w:r>
      <w:r w:rsidRPr="008242E1" w:rsidR="00D941E9">
        <w:rPr>
          <w:rFonts w:ascii="Times New Roman" w:hAnsi="Times New Roman" w:cs="Times New Roman"/>
        </w:rPr>
        <w:t xml:space="preserve"> vládny</w:t>
      </w:r>
      <w:r w:rsidRPr="008242E1" w:rsidR="004E6FE6">
        <w:rPr>
          <w:rFonts w:ascii="Times New Roman" w:hAnsi="Times New Roman" w:cs="Times New Roman"/>
        </w:rPr>
        <w:t xml:space="preserve"> </w:t>
      </w:r>
      <w:r w:rsidRPr="008242E1" w:rsidR="007E6273">
        <w:rPr>
          <w:rFonts w:ascii="Times New Roman" w:hAnsi="Times New Roman" w:cs="Times New Roman"/>
        </w:rPr>
        <w:t>návrh zákona</w:t>
      </w:r>
      <w:r w:rsidRPr="008242E1">
        <w:rPr>
          <w:rFonts w:ascii="Times New Roman" w:hAnsi="Times New Roman" w:cs="Times New Roman"/>
        </w:rPr>
        <w:t>, ktorým sa mení a dopĺňa zákon č. 610/2003 Z. z. o elektronických komunikáciách v znení neskorších predpisov (tlač 1316) a</w:t>
      </w:r>
    </w:p>
    <w:p w:rsidR="00C600F8" w:rsidRPr="008242E1" w:rsidP="009C74B7">
      <w:pPr>
        <w:tabs>
          <w:tab w:val="left" w:pos="540"/>
        </w:tabs>
        <w:jc w:val="both"/>
        <w:rPr>
          <w:rFonts w:ascii="Times New Roman" w:hAnsi="Times New Roman" w:cs="Times New Roman"/>
        </w:rPr>
      </w:pPr>
    </w:p>
    <w:p w:rsidR="00D33783" w:rsidP="0047287F">
      <w:pPr>
        <w:tabs>
          <w:tab w:val="left" w:pos="993"/>
        </w:tabs>
        <w:jc w:val="both"/>
        <w:rPr>
          <w:rFonts w:ascii="Times New Roman" w:hAnsi="Times New Roman" w:cs="Times New Roman"/>
          <w:b/>
        </w:rPr>
      </w:pPr>
    </w:p>
    <w:p w:rsidR="0047287F" w:rsidRPr="009610FF" w:rsidP="0047287F">
      <w:pPr>
        <w:tabs>
          <w:tab w:val="left" w:pos="993"/>
        </w:tabs>
        <w:jc w:val="both"/>
        <w:rPr>
          <w:rFonts w:ascii="Times New Roman" w:hAnsi="Times New Roman" w:cs="Times New Roman"/>
          <w:lang w:eastAsia="en-US"/>
        </w:rPr>
      </w:pPr>
      <w:r w:rsidRPr="009610FF">
        <w:rPr>
          <w:rFonts w:ascii="Times New Roman" w:hAnsi="Times New Roman" w:cs="Times New Roman"/>
          <w:b/>
        </w:rPr>
        <w:tab/>
        <w:t>A.   s ú h l a s í</w:t>
      </w:r>
      <w:r w:rsidRPr="009610FF">
        <w:rPr>
          <w:rFonts w:ascii="Times New Roman" w:hAnsi="Times New Roman" w:cs="Times New Roman"/>
        </w:rPr>
        <w:t xml:space="preserve"> </w:t>
      </w:r>
    </w:p>
    <w:p w:rsidR="0047287F" w:rsidRPr="00390BFF" w:rsidP="0047287F">
      <w:pPr>
        <w:pStyle w:val="BodyTextIndent2"/>
        <w:tabs>
          <w:tab w:val="clear" w:pos="284"/>
          <w:tab w:val="left" w:pos="708"/>
        </w:tabs>
        <w:ind w:left="708" w:firstLine="708"/>
        <w:rPr>
          <w:rFonts w:ascii="Times New Roman" w:hAnsi="Times New Roman" w:cs="Times New Roman"/>
          <w:szCs w:val="24"/>
          <w:lang w:eastAsia="sk-SK"/>
        </w:rPr>
      </w:pPr>
    </w:p>
    <w:p w:rsidR="008242E1" w:rsidRPr="008242E1" w:rsidP="008242E1">
      <w:pPr>
        <w:tabs>
          <w:tab w:val="left" w:pos="1440"/>
        </w:tabs>
        <w:jc w:val="both"/>
        <w:rPr>
          <w:rFonts w:ascii="Times New Roman" w:hAnsi="Times New Roman" w:cs="Times New Roman"/>
        </w:rPr>
      </w:pPr>
      <w:r w:rsidRPr="008242E1" w:rsidR="0047287F">
        <w:rPr>
          <w:rFonts w:ascii="Times New Roman" w:hAnsi="Times New Roman" w:cs="Times New Roman"/>
        </w:rPr>
        <w:tab/>
        <w:t>s</w:t>
      </w:r>
      <w:r w:rsidRPr="008242E1" w:rsidR="00002439">
        <w:rPr>
          <w:rFonts w:ascii="Times New Roman" w:hAnsi="Times New Roman" w:cs="Times New Roman"/>
        </w:rPr>
        <w:t> </w:t>
      </w:r>
      <w:r w:rsidRPr="008242E1" w:rsidR="007D3479">
        <w:rPr>
          <w:rFonts w:ascii="Times New Roman" w:hAnsi="Times New Roman" w:cs="Times New Roman"/>
        </w:rPr>
        <w:t>v</w:t>
      </w:r>
      <w:r w:rsidRPr="008242E1" w:rsidR="007D3479">
        <w:rPr>
          <w:rFonts w:ascii="Times New Roman" w:hAnsi="Times New Roman" w:cs="Arial"/>
          <w:noProof/>
        </w:rPr>
        <w:t>ládnym</w:t>
      </w:r>
      <w:r w:rsidRPr="008242E1" w:rsidR="00002439">
        <w:rPr>
          <w:rFonts w:ascii="Times New Roman" w:hAnsi="Times New Roman" w:cs="Arial"/>
          <w:noProof/>
        </w:rPr>
        <w:t xml:space="preserve"> </w:t>
      </w:r>
      <w:r w:rsidRPr="008242E1" w:rsidR="00D941E9">
        <w:rPr>
          <w:rFonts w:ascii="Times New Roman" w:hAnsi="Times New Roman" w:cs="Times New Roman"/>
        </w:rPr>
        <w:t>návrhom zákona</w:t>
      </w:r>
      <w:r w:rsidRPr="008242E1">
        <w:rPr>
          <w:rFonts w:ascii="Times New Roman" w:hAnsi="Times New Roman" w:cs="Times New Roman"/>
        </w:rPr>
        <w:t>, ktorým sa mení a dopĺňa zákon č. 610/2003 Z. z. o elektronických komunikáciách v znení neskorších predpisov (tlač 1316);</w:t>
      </w:r>
    </w:p>
    <w:p w:rsidR="00D941E9" w:rsidP="00F56969">
      <w:pPr>
        <w:pStyle w:val="TxBrp9"/>
        <w:spacing w:line="240" w:lineRule="auto"/>
        <w:rPr>
          <w:rFonts w:ascii="Times New Roman" w:hAnsi="Times New Roman" w:cs="Times New Roman"/>
          <w:sz w:val="24"/>
          <w:lang w:val="sk-SK"/>
        </w:rPr>
      </w:pPr>
    </w:p>
    <w:p w:rsidR="0047287F" w:rsidRPr="00390BFF" w:rsidP="0047287F">
      <w:pPr>
        <w:pStyle w:val="Heading1"/>
        <w:spacing w:before="0"/>
        <w:ind w:left="992"/>
        <w:rPr>
          <w:rFonts w:ascii="Times New Roman" w:hAnsi="Times New Roman" w:cs="Times New Roman"/>
          <w:szCs w:val="24"/>
        </w:rPr>
      </w:pPr>
      <w:r w:rsidRPr="00390BFF">
        <w:rPr>
          <w:rFonts w:ascii="Times New Roman" w:hAnsi="Times New Roman" w:cs="Times New Roman"/>
          <w:szCs w:val="24"/>
        </w:rPr>
        <w:t>B.   o d p o r ú č a</w:t>
      </w:r>
    </w:p>
    <w:p w:rsidR="0047287F" w:rsidRPr="00390BFF" w:rsidP="0047287F">
      <w:pPr>
        <w:tabs>
          <w:tab w:val="left" w:pos="1021"/>
        </w:tabs>
        <w:jc w:val="both"/>
        <w:rPr>
          <w:rFonts w:ascii="Times New Roman" w:hAnsi="Times New Roman" w:cs="Times New Roman"/>
          <w:lang w:eastAsia="en-US"/>
        </w:rPr>
      </w:pPr>
    </w:p>
    <w:p w:rsidR="0047287F" w:rsidRPr="00390BFF" w:rsidP="0047287F">
      <w:pPr>
        <w:tabs>
          <w:tab w:val="left" w:pos="1021"/>
        </w:tabs>
        <w:jc w:val="both"/>
        <w:rPr>
          <w:rFonts w:ascii="Times New Roman" w:hAnsi="Times New Roman" w:cs="Times New Roman"/>
          <w:lang w:eastAsia="sk-SK"/>
        </w:rPr>
      </w:pPr>
      <w:r w:rsidRPr="00390BFF">
        <w:rPr>
          <w:rFonts w:ascii="Times New Roman" w:hAnsi="Times New Roman" w:cs="Times New Roman"/>
          <w:lang w:eastAsia="sk-SK"/>
        </w:rPr>
        <w:tab/>
        <w:tab/>
        <w:t>Národnej rade Slovenskej republiky</w:t>
      </w:r>
    </w:p>
    <w:p w:rsidR="0047287F" w:rsidRPr="00390BFF" w:rsidP="0047287F">
      <w:pPr>
        <w:tabs>
          <w:tab w:val="left" w:pos="1021"/>
        </w:tabs>
        <w:jc w:val="both"/>
        <w:rPr>
          <w:rFonts w:ascii="Times New Roman" w:hAnsi="Times New Roman" w:cs="Times New Roman"/>
          <w:lang w:eastAsia="sk-SK"/>
        </w:rPr>
      </w:pPr>
    </w:p>
    <w:p w:rsidR="0047287F" w:rsidRPr="00390BFF" w:rsidP="009610FF">
      <w:pPr>
        <w:tabs>
          <w:tab w:val="left" w:pos="540"/>
        </w:tabs>
        <w:jc w:val="both"/>
        <w:rPr>
          <w:rFonts w:ascii="Times New Roman" w:hAnsi="Times New Roman" w:cs="Times New Roman"/>
        </w:rPr>
      </w:pPr>
      <w:r w:rsidRPr="00390BFF" w:rsidR="008072BB">
        <w:rPr>
          <w:rFonts w:ascii="Times New Roman" w:hAnsi="Times New Roman" w:cs="Times New Roman"/>
        </w:rPr>
        <w:tab/>
        <w:tab/>
      </w:r>
      <w:r w:rsidRPr="00390BFF" w:rsidR="00BF6FF6">
        <w:rPr>
          <w:rFonts w:ascii="Times New Roman" w:hAnsi="Times New Roman" w:cs="Times New Roman"/>
        </w:rPr>
        <w:tab/>
      </w:r>
      <w:r w:rsidR="009B4263">
        <w:rPr>
          <w:rFonts w:ascii="Times New Roman" w:hAnsi="Times New Roman" w:cs="Times New Roman"/>
        </w:rPr>
        <w:t>v</w:t>
      </w:r>
      <w:r w:rsidRPr="00390BFF" w:rsidR="00594316">
        <w:rPr>
          <w:rFonts w:ascii="Times New Roman" w:hAnsi="Times New Roman" w:cs="Times New Roman"/>
        </w:rPr>
        <w:t>ládny</w:t>
      </w:r>
      <w:r w:rsidR="009B4263">
        <w:rPr>
          <w:rFonts w:ascii="Times New Roman" w:hAnsi="Times New Roman" w:cs="Times New Roman"/>
        </w:rPr>
        <w:t xml:space="preserve"> návrh zákona</w:t>
      </w:r>
      <w:r w:rsidRPr="008242E1" w:rsidR="008242E1">
        <w:rPr>
          <w:rFonts w:ascii="Times New Roman" w:hAnsi="Times New Roman" w:cs="Times New Roman"/>
        </w:rPr>
        <w:t>, ktorým sa mení a dopĺňa zákon č. 610/2003 Z. z. o elektronických komunikáciách v znení neskorších predpisov (tlač 1316)</w:t>
      </w:r>
      <w:r w:rsidRPr="009C74B7" w:rsidR="009C74B7">
        <w:rPr>
          <w:rFonts w:ascii="Times New Roman" w:hAnsi="Times New Roman" w:cs="Times New Roman"/>
        </w:rPr>
        <w:t xml:space="preserve"> </w:t>
      </w:r>
      <w:r w:rsidRPr="00390BFF">
        <w:rPr>
          <w:rFonts w:ascii="Times New Roman" w:hAnsi="Times New Roman" w:cs="Times New Roman"/>
          <w:b/>
          <w:bCs/>
        </w:rPr>
        <w:t>schváliť</w:t>
      </w:r>
      <w:r w:rsidRPr="00390BFF" w:rsidR="00875C1B">
        <w:rPr>
          <w:rFonts w:ascii="Times New Roman" w:hAnsi="Times New Roman" w:cs="Times New Roman"/>
          <w:b/>
          <w:bCs/>
        </w:rPr>
        <w:t xml:space="preserve"> </w:t>
      </w:r>
      <w:r w:rsidRPr="00390BFF" w:rsidR="00DB7B31">
        <w:rPr>
          <w:rFonts w:ascii="Times New Roman" w:hAnsi="Times New Roman" w:cs="Times New Roman"/>
          <w:bCs/>
        </w:rPr>
        <w:t>so </w:t>
      </w:r>
      <w:r w:rsidRPr="00390BFF" w:rsidR="00875C1B">
        <w:rPr>
          <w:rFonts w:ascii="Times New Roman" w:hAnsi="Times New Roman" w:cs="Times New Roman"/>
          <w:bCs/>
        </w:rPr>
        <w:t>zmenami a doplnkami uvedenými v prílohe tohto uznesenia</w:t>
      </w:r>
      <w:r w:rsidRPr="00390BFF" w:rsidR="00B17646">
        <w:rPr>
          <w:rFonts w:ascii="Times New Roman" w:hAnsi="Times New Roman" w:cs="Times New Roman"/>
          <w:bCs/>
        </w:rPr>
        <w:t>;</w:t>
      </w:r>
      <w:r w:rsidRPr="00390BFF">
        <w:rPr>
          <w:rFonts w:ascii="Times New Roman" w:hAnsi="Times New Roman" w:cs="Times New Roman"/>
          <w:bCs/>
        </w:rPr>
        <w:t xml:space="preserve"> </w:t>
      </w:r>
    </w:p>
    <w:p w:rsidR="00570CE8" w:rsidP="00132AA7">
      <w:pPr>
        <w:pStyle w:val="TxBrp1"/>
        <w:tabs>
          <w:tab w:val="left" w:pos="720"/>
          <w:tab w:val="clear" w:pos="1020"/>
        </w:tabs>
        <w:spacing w:line="240" w:lineRule="auto"/>
        <w:ind w:left="0"/>
        <w:rPr>
          <w:rFonts w:ascii="Times New Roman" w:hAnsi="Times New Roman" w:cs="Times New Roman"/>
          <w:sz w:val="24"/>
          <w:lang w:val="sk-SK"/>
        </w:rPr>
      </w:pPr>
    </w:p>
    <w:p w:rsidR="0047287F" w:rsidRPr="00390BFF" w:rsidP="0047287F">
      <w:pPr>
        <w:pStyle w:val="Heading4"/>
        <w:rPr>
          <w:rFonts w:ascii="Times New Roman" w:hAnsi="Times New Roman" w:cs="Times New Roman"/>
          <w:lang w:eastAsia="en-US"/>
        </w:rPr>
      </w:pPr>
      <w:r w:rsidRPr="00390BFF">
        <w:rPr>
          <w:rFonts w:ascii="Times New Roman" w:hAnsi="Times New Roman" w:cs="Times New Roman"/>
        </w:rPr>
        <w:tab/>
        <w:t>C.  u k l a d á</w:t>
      </w:r>
    </w:p>
    <w:p w:rsidR="0047287F" w:rsidRPr="00390BFF" w:rsidP="0047287F">
      <w:pPr>
        <w:tabs>
          <w:tab w:val="left" w:pos="1021"/>
        </w:tabs>
        <w:jc w:val="both"/>
        <w:rPr>
          <w:rFonts w:ascii="Times New Roman" w:hAnsi="Times New Roman" w:cs="Times New Roman"/>
          <w:lang w:eastAsia="en-US"/>
        </w:rPr>
      </w:pPr>
    </w:p>
    <w:p w:rsidR="0047287F" w:rsidRPr="00390BFF" w:rsidP="0047287F">
      <w:pPr>
        <w:tabs>
          <w:tab w:val="left" w:pos="1021"/>
        </w:tabs>
        <w:jc w:val="both"/>
        <w:rPr>
          <w:rFonts w:ascii="Times New Roman" w:hAnsi="Times New Roman" w:cs="Times New Roman"/>
        </w:rPr>
      </w:pPr>
      <w:r w:rsidRPr="00390BFF">
        <w:rPr>
          <w:rFonts w:ascii="Times New Roman" w:hAnsi="Times New Roman" w:cs="Times New Roman"/>
        </w:rPr>
        <w:tab/>
        <w:tab/>
        <w:t>predsedovi výboru</w:t>
      </w:r>
    </w:p>
    <w:p w:rsidR="0047287F" w:rsidRPr="00390BFF" w:rsidP="0047287F">
      <w:pPr>
        <w:tabs>
          <w:tab w:val="left" w:pos="1021"/>
        </w:tabs>
        <w:jc w:val="both"/>
        <w:rPr>
          <w:rFonts w:ascii="Times New Roman" w:hAnsi="Times New Roman" w:cs="Times New Roman"/>
          <w:b/>
          <w:iCs/>
        </w:rPr>
      </w:pPr>
    </w:p>
    <w:p w:rsidR="00705677" w:rsidRPr="00390BFF" w:rsidP="00DE3E3A">
      <w:pPr>
        <w:tabs>
          <w:tab w:val="left" w:pos="0"/>
        </w:tabs>
        <w:jc w:val="both"/>
        <w:rPr>
          <w:rFonts w:ascii="Times New Roman" w:hAnsi="Times New Roman" w:cs="Arial"/>
        </w:rPr>
      </w:pPr>
      <w:r w:rsidRPr="00390BFF" w:rsidR="0047287F">
        <w:rPr>
          <w:rFonts w:ascii="Times New Roman" w:hAnsi="Times New Roman" w:cs="Times New Roman"/>
        </w:rPr>
        <w:tab/>
      </w:r>
      <w:r w:rsidRPr="00390BFF" w:rsidR="004A0B93">
        <w:rPr>
          <w:rFonts w:ascii="Times New Roman" w:hAnsi="Times New Roman" w:cs="Times New Roman"/>
        </w:rPr>
        <w:t xml:space="preserve">      </w:t>
      </w:r>
      <w:r w:rsidRPr="00390BFF" w:rsidR="00BF6FF6">
        <w:rPr>
          <w:rFonts w:ascii="Times New Roman" w:hAnsi="Times New Roman" w:cs="Times New Roman"/>
        </w:rPr>
        <w:tab/>
      </w:r>
      <w:r w:rsidRPr="00390BFF" w:rsidR="0047287F">
        <w:rPr>
          <w:rFonts w:ascii="Times New Roman" w:hAnsi="Times New Roman" w:cs="Times New Roman"/>
        </w:rPr>
        <w:t>predložiť stanovisko výboru k uvedenému návrhu zákona predsedovi gestorského výboru - Výboru Národnej ra</w:t>
      </w:r>
      <w:r w:rsidRPr="00390BFF" w:rsidR="0047287F">
        <w:rPr>
          <w:rFonts w:ascii="Times New Roman" w:hAnsi="Times New Roman" w:cs="Times New Roman"/>
        </w:rPr>
        <w:t xml:space="preserve">dy Slovenskej republiky </w:t>
      </w:r>
      <w:r w:rsidRPr="00390BFF" w:rsidR="00DE3E3A">
        <w:rPr>
          <w:rFonts w:ascii="Times New Roman" w:hAnsi="Times New Roman" w:cs="Arial"/>
        </w:rPr>
        <w:t>pre</w:t>
      </w:r>
      <w:r w:rsidR="008242E1">
        <w:rPr>
          <w:rFonts w:ascii="Times New Roman" w:hAnsi="Times New Roman" w:cs="Arial"/>
        </w:rPr>
        <w:t xml:space="preserve"> hospodársku politiku. </w:t>
      </w:r>
    </w:p>
    <w:p w:rsidR="007350C8" w:rsidP="003404AF">
      <w:pPr>
        <w:tabs>
          <w:tab w:val="left" w:pos="1080"/>
        </w:tabs>
        <w:jc w:val="both"/>
        <w:rPr>
          <w:rFonts w:ascii="Times New Roman" w:hAnsi="Times New Roman" w:cs="Times New Roman"/>
          <w:lang w:eastAsia="en-US"/>
        </w:rPr>
      </w:pPr>
    </w:p>
    <w:p w:rsidR="00645265" w:rsidP="003404AF">
      <w:pPr>
        <w:tabs>
          <w:tab w:val="left" w:pos="1080"/>
        </w:tabs>
        <w:jc w:val="both"/>
        <w:rPr>
          <w:rFonts w:ascii="Times New Roman" w:hAnsi="Times New Roman" w:cs="Times New Roman"/>
          <w:lang w:eastAsia="en-US"/>
        </w:rPr>
      </w:pPr>
    </w:p>
    <w:p w:rsidR="00645265" w:rsidRPr="00390BFF" w:rsidP="003404AF">
      <w:pPr>
        <w:tabs>
          <w:tab w:val="left" w:pos="1080"/>
        </w:tabs>
        <w:jc w:val="both"/>
        <w:rPr>
          <w:rFonts w:ascii="Times New Roman" w:hAnsi="Times New Roman" w:cs="Times New Roman"/>
          <w:lang w:eastAsia="en-US"/>
        </w:rPr>
      </w:pPr>
    </w:p>
    <w:p w:rsidR="003404AF" w:rsidRPr="00390BFF" w:rsidP="003404AF">
      <w:pPr>
        <w:rPr>
          <w:rFonts w:ascii="Times New Roman" w:hAnsi="Times New Roman" w:cs="Times New Roman"/>
        </w:rPr>
      </w:pPr>
      <w:r w:rsidRPr="00390BFF">
        <w:rPr>
          <w:rFonts w:ascii="Times New Roman" w:hAnsi="Times New Roman" w:cs="Times New Roman"/>
        </w:rPr>
        <w:tab/>
        <w:t xml:space="preserve"> </w:t>
        <w:tab/>
        <w:tab/>
        <w:tab/>
        <w:tab/>
        <w:tab/>
        <w:tab/>
        <w:tab/>
        <w:tab/>
      </w:r>
      <w:r w:rsidR="00E81D04">
        <w:rPr>
          <w:rFonts w:ascii="Times New Roman" w:hAnsi="Times New Roman" w:cs="Times New Roman"/>
        </w:rPr>
        <w:t xml:space="preserve">     Katarína Tóthová</w:t>
      </w:r>
      <w:r w:rsidRPr="00390BFF">
        <w:rPr>
          <w:rFonts w:ascii="Times New Roman" w:hAnsi="Times New Roman" w:cs="Times New Roman"/>
        </w:rPr>
        <w:tab/>
        <w:tab/>
        <w:tab/>
        <w:tab/>
        <w:tab/>
        <w:t xml:space="preserve"> </w:t>
        <w:tab/>
        <w:t xml:space="preserve">                         </w:t>
      </w:r>
      <w:r w:rsidRPr="00390BFF" w:rsidR="00424AD3">
        <w:rPr>
          <w:rFonts w:ascii="Times New Roman" w:hAnsi="Times New Roman" w:cs="Times New Roman"/>
        </w:rPr>
        <w:t xml:space="preserve">    </w:t>
      </w:r>
      <w:r w:rsidRPr="00390BFF" w:rsidR="00B97DAA">
        <w:rPr>
          <w:rFonts w:ascii="Times New Roman" w:hAnsi="Times New Roman" w:cs="Times New Roman"/>
        </w:rPr>
        <w:t xml:space="preserve">      </w:t>
      </w:r>
      <w:r w:rsidRPr="00390BFF" w:rsidR="006B6DC5">
        <w:rPr>
          <w:rFonts w:ascii="Times New Roman" w:hAnsi="Times New Roman" w:cs="Times New Roman"/>
        </w:rPr>
        <w:t xml:space="preserve">   </w:t>
      </w:r>
      <w:r w:rsidR="00E81D04">
        <w:rPr>
          <w:rFonts w:ascii="Times New Roman" w:hAnsi="Times New Roman" w:cs="Times New Roman"/>
        </w:rPr>
        <w:tab/>
      </w:r>
      <w:r w:rsidRPr="00390BFF" w:rsidR="00A5165F">
        <w:rPr>
          <w:rFonts w:ascii="Times New Roman" w:hAnsi="Times New Roman" w:cs="Times New Roman"/>
        </w:rPr>
        <w:t>p</w:t>
      </w:r>
      <w:r w:rsidR="00E81D04">
        <w:rPr>
          <w:rFonts w:ascii="Times New Roman" w:hAnsi="Times New Roman" w:cs="Times New Roman"/>
        </w:rPr>
        <w:t>odp</w:t>
      </w:r>
      <w:r w:rsidRPr="00390BFF">
        <w:rPr>
          <w:rFonts w:ascii="Times New Roman" w:hAnsi="Times New Roman" w:cs="Times New Roman"/>
        </w:rPr>
        <w:t>redsed</w:t>
      </w:r>
      <w:r w:rsidR="00E81D04">
        <w:rPr>
          <w:rFonts w:ascii="Times New Roman" w:hAnsi="Times New Roman" w:cs="Times New Roman"/>
        </w:rPr>
        <w:t>níčka</w:t>
      </w:r>
      <w:r w:rsidRPr="00390BFF">
        <w:rPr>
          <w:rFonts w:ascii="Times New Roman" w:hAnsi="Times New Roman" w:cs="Times New Roman"/>
        </w:rPr>
        <w:t xml:space="preserve"> výboru</w:t>
      </w:r>
    </w:p>
    <w:p w:rsidR="009D2501" w:rsidRPr="00390BFF" w:rsidP="003404AF">
      <w:pPr>
        <w:rPr>
          <w:rFonts w:ascii="Times New Roman" w:hAnsi="Times New Roman" w:cs="Times New Roman"/>
        </w:rPr>
      </w:pPr>
      <w:r w:rsidRPr="00390BFF" w:rsidR="00594316">
        <w:rPr>
          <w:rFonts w:ascii="Times New Roman" w:hAnsi="Times New Roman" w:cs="Times New Roman"/>
        </w:rPr>
        <w:t>overovatelia výboru:</w:t>
      </w:r>
    </w:p>
    <w:p w:rsidR="00594316" w:rsidRPr="00390BFF" w:rsidP="009D2501">
      <w:pPr>
        <w:rPr>
          <w:rFonts w:ascii="Times New Roman" w:hAnsi="Times New Roman" w:cs="Times New Roman"/>
        </w:rPr>
      </w:pPr>
      <w:r w:rsidRPr="00390BFF">
        <w:rPr>
          <w:rFonts w:ascii="Times New Roman" w:hAnsi="Times New Roman" w:cs="Times New Roman"/>
        </w:rPr>
        <w:t>Gábor Gál</w:t>
      </w:r>
    </w:p>
    <w:p w:rsidR="009D2501" w:rsidRPr="00390BFF" w:rsidP="003404AF">
      <w:pPr>
        <w:rPr>
          <w:rFonts w:ascii="Times New Roman" w:hAnsi="Times New Roman" w:cs="Times New Roman"/>
        </w:rPr>
      </w:pPr>
      <w:r w:rsidRPr="00390BFF" w:rsidR="00594316">
        <w:rPr>
          <w:rFonts w:ascii="Times New Roman" w:hAnsi="Times New Roman" w:cs="Times New Roman"/>
        </w:rPr>
        <w:t>Jana Laššáková</w:t>
      </w:r>
    </w:p>
    <w:p w:rsidR="00345EC6" w:rsidRPr="00390BFF" w:rsidP="004B44ED">
      <w:pPr>
        <w:pStyle w:val="Heading2"/>
        <w:rPr>
          <w:rFonts w:ascii="Times New Roman" w:hAnsi="Times New Roman" w:cs="Times New Roman"/>
        </w:rPr>
        <w:sectPr>
          <w:footerReference w:type="even" r:id="rId4"/>
          <w:footerReference w:type="default" r:id="rId5"/>
          <w:pgSz w:w="11906" w:h="16838"/>
          <w:pgMar w:top="1417" w:right="1417" w:bottom="1417" w:left="1417" w:header="708" w:footer="708" w:gutter="0"/>
          <w:pgNumType w:start="1"/>
          <w:cols w:space="708"/>
          <w:titlePg/>
          <w:bidi w:val="0"/>
          <w:docGrid w:linePitch="360"/>
        </w:sectPr>
      </w:pPr>
    </w:p>
    <w:p w:rsidR="004B44ED" w:rsidRPr="00390BFF" w:rsidP="004B44ED">
      <w:pPr>
        <w:pStyle w:val="Heading2"/>
        <w:rPr>
          <w:rFonts w:ascii="Times New Roman" w:hAnsi="Times New Roman" w:cs="Times New Roman"/>
        </w:rPr>
      </w:pPr>
      <w:r w:rsidRPr="00390BFF">
        <w:rPr>
          <w:rFonts w:ascii="Times New Roman" w:hAnsi="Times New Roman" w:cs="Times New Roman"/>
        </w:rPr>
        <w:t>P r í l o h a</w:t>
      </w:r>
    </w:p>
    <w:p w:rsidR="004B44ED" w:rsidRPr="00390BFF" w:rsidP="004B44ED">
      <w:pPr>
        <w:ind w:left="4253" w:firstLine="708"/>
        <w:jc w:val="both"/>
        <w:rPr>
          <w:rFonts w:ascii="Times New Roman" w:hAnsi="Times New Roman" w:cs="Times New Roman"/>
          <w:b/>
          <w:bCs/>
        </w:rPr>
      </w:pPr>
      <w:r w:rsidRPr="00390BFF">
        <w:rPr>
          <w:rFonts w:ascii="Times New Roman" w:hAnsi="Times New Roman" w:cs="Times New Roman"/>
          <w:b/>
          <w:bCs/>
        </w:rPr>
        <w:t xml:space="preserve">k uzneseniu Ústavnoprávneho </w:t>
      </w:r>
    </w:p>
    <w:p w:rsidR="00070C45" w:rsidP="00E55D3F">
      <w:pPr>
        <w:ind w:left="4253" w:firstLine="708"/>
        <w:jc w:val="both"/>
        <w:rPr>
          <w:rFonts w:ascii="Times New Roman" w:hAnsi="Times New Roman" w:cs="Times New Roman"/>
          <w:b/>
        </w:rPr>
      </w:pPr>
      <w:r w:rsidRPr="00390BFF" w:rsidR="004B44ED">
        <w:rPr>
          <w:rFonts w:ascii="Times New Roman" w:hAnsi="Times New Roman" w:cs="Times New Roman"/>
          <w:b/>
        </w:rPr>
        <w:t xml:space="preserve">výboru Národnej rady SR č. </w:t>
      </w:r>
      <w:r w:rsidR="00064859">
        <w:rPr>
          <w:rFonts w:ascii="Times New Roman" w:hAnsi="Times New Roman" w:cs="Times New Roman"/>
          <w:b/>
        </w:rPr>
        <w:t>795</w:t>
      </w:r>
    </w:p>
    <w:p w:rsidR="00E55D3F" w:rsidRPr="00390BFF" w:rsidP="00E55D3F">
      <w:pPr>
        <w:ind w:left="4253" w:firstLine="708"/>
        <w:jc w:val="both"/>
        <w:rPr>
          <w:rFonts w:ascii="Times New Roman" w:hAnsi="Times New Roman" w:cs="Times New Roman"/>
          <w:b/>
        </w:rPr>
      </w:pPr>
      <w:r w:rsidRPr="00390BFF" w:rsidR="004B44ED">
        <w:rPr>
          <w:rFonts w:ascii="Times New Roman" w:hAnsi="Times New Roman" w:cs="Times New Roman"/>
          <w:b/>
        </w:rPr>
        <w:t>z</w:t>
      </w:r>
      <w:r w:rsidR="005F4150">
        <w:rPr>
          <w:rFonts w:ascii="Times New Roman" w:hAnsi="Times New Roman" w:cs="Times New Roman"/>
          <w:b/>
        </w:rPr>
        <w:t xml:space="preserve"> 26. januára </w:t>
      </w:r>
      <w:r w:rsidRPr="00390BFF">
        <w:rPr>
          <w:rFonts w:ascii="Times New Roman" w:hAnsi="Times New Roman" w:cs="Times New Roman"/>
          <w:b/>
        </w:rPr>
        <w:t>20</w:t>
      </w:r>
      <w:r w:rsidR="005F4150">
        <w:rPr>
          <w:rFonts w:ascii="Times New Roman" w:hAnsi="Times New Roman" w:cs="Times New Roman"/>
          <w:b/>
        </w:rPr>
        <w:t>1</w:t>
      </w:r>
      <w:r w:rsidRPr="00390BFF">
        <w:rPr>
          <w:rFonts w:ascii="Times New Roman" w:hAnsi="Times New Roman" w:cs="Times New Roman"/>
          <w:b/>
        </w:rPr>
        <w:t>0</w:t>
      </w:r>
    </w:p>
    <w:p w:rsidR="004B44ED" w:rsidRPr="00390BFF" w:rsidP="00E55D3F">
      <w:pPr>
        <w:ind w:left="4253" w:firstLine="708"/>
        <w:jc w:val="both"/>
        <w:rPr>
          <w:rFonts w:ascii="Times New Roman" w:hAnsi="Times New Roman" w:cs="Times New Roman"/>
          <w:b/>
          <w:bCs/>
          <w:lang w:eastAsia="en-US"/>
        </w:rPr>
      </w:pPr>
      <w:r w:rsidRPr="00390BFF">
        <w:rPr>
          <w:rFonts w:ascii="Times New Roman" w:hAnsi="Times New Roman" w:cs="Times New Roman"/>
          <w:b/>
          <w:bCs/>
        </w:rPr>
        <w:t>__________________________</w:t>
      </w:r>
      <w:r w:rsidRPr="00390BFF" w:rsidR="002133B7">
        <w:rPr>
          <w:rFonts w:ascii="Times New Roman" w:hAnsi="Times New Roman" w:cs="Times New Roman"/>
          <w:b/>
          <w:bCs/>
        </w:rPr>
        <w:t>_</w:t>
      </w:r>
      <w:r w:rsidR="00B451EF">
        <w:rPr>
          <w:rFonts w:ascii="Times New Roman" w:hAnsi="Times New Roman" w:cs="Times New Roman"/>
          <w:b/>
          <w:bCs/>
        </w:rPr>
        <w:t>_</w:t>
      </w:r>
      <w:r w:rsidRPr="00390BFF">
        <w:rPr>
          <w:rFonts w:ascii="Times New Roman" w:hAnsi="Times New Roman" w:cs="Times New Roman"/>
          <w:b/>
          <w:bCs/>
        </w:rPr>
        <w:t>_</w:t>
      </w:r>
    </w:p>
    <w:p w:rsidR="004B44ED" w:rsidRPr="00390BFF" w:rsidP="004B44ED">
      <w:pPr>
        <w:jc w:val="center"/>
        <w:rPr>
          <w:rFonts w:ascii="Times New Roman" w:hAnsi="Times New Roman" w:cs="Times New Roman"/>
          <w:lang w:eastAsia="en-US"/>
        </w:rPr>
      </w:pPr>
    </w:p>
    <w:p w:rsidR="00BE2BFE" w:rsidRPr="00390BFF" w:rsidP="004B44ED">
      <w:pPr>
        <w:jc w:val="center"/>
        <w:rPr>
          <w:rFonts w:ascii="Times New Roman" w:hAnsi="Times New Roman" w:cs="Times New Roman"/>
          <w:lang w:eastAsia="en-US"/>
        </w:rPr>
      </w:pPr>
    </w:p>
    <w:p w:rsidR="00BE2BFE" w:rsidRPr="00390BFF" w:rsidP="004B44ED">
      <w:pPr>
        <w:jc w:val="center"/>
        <w:rPr>
          <w:rFonts w:ascii="Times New Roman" w:hAnsi="Times New Roman" w:cs="Times New Roman"/>
          <w:lang w:eastAsia="en-US"/>
        </w:rPr>
      </w:pPr>
    </w:p>
    <w:p w:rsidR="004B44ED" w:rsidRPr="00390BFF" w:rsidP="004B44ED">
      <w:pPr>
        <w:rPr>
          <w:rFonts w:ascii="Times New Roman" w:hAnsi="Times New Roman" w:cs="Times New Roman"/>
          <w:lang w:eastAsia="en-US"/>
        </w:rPr>
      </w:pPr>
    </w:p>
    <w:p w:rsidR="00A822E7" w:rsidRPr="00390BFF" w:rsidP="00A822E7">
      <w:pPr>
        <w:pStyle w:val="Heading2"/>
        <w:ind w:left="0" w:firstLine="0"/>
        <w:jc w:val="center"/>
        <w:rPr>
          <w:rFonts w:ascii="Times New Roman" w:hAnsi="Times New Roman" w:cs="Times New Roman"/>
        </w:rPr>
      </w:pPr>
      <w:r w:rsidRPr="00390BFF">
        <w:rPr>
          <w:rFonts w:ascii="Times New Roman" w:hAnsi="Times New Roman" w:cs="Times New Roman"/>
        </w:rPr>
        <w:t>Pozmeňujúce a doplňujúce návrhy</w:t>
      </w:r>
    </w:p>
    <w:p w:rsidR="00A822E7" w:rsidP="004B44ED">
      <w:pPr>
        <w:jc w:val="both"/>
        <w:rPr>
          <w:rFonts w:ascii="Times New Roman" w:hAnsi="Times New Roman" w:cs="Times New Roman"/>
          <w:b/>
        </w:rPr>
      </w:pPr>
    </w:p>
    <w:p w:rsidR="008242E1" w:rsidRPr="008242E1" w:rsidP="004B44ED">
      <w:pPr>
        <w:jc w:val="both"/>
        <w:rPr>
          <w:rFonts w:ascii="Times New Roman" w:hAnsi="Times New Roman" w:cs="Times New Roman"/>
          <w:b/>
        </w:rPr>
      </w:pPr>
      <w:r w:rsidRPr="008242E1" w:rsidR="00102BD7">
        <w:rPr>
          <w:rFonts w:ascii="Times New Roman" w:hAnsi="Times New Roman" w:cs="Times New Roman"/>
          <w:b/>
        </w:rPr>
        <w:t>k vládnemu návrhu zákona</w:t>
      </w:r>
      <w:r w:rsidRPr="008242E1">
        <w:rPr>
          <w:rFonts w:ascii="Times New Roman" w:hAnsi="Times New Roman" w:cs="Times New Roman"/>
          <w:b/>
        </w:rPr>
        <w:t>, ktorým sa mení a dopĺňa zákon č. 610/2003 Z. z. o elektronických komunikáciách v znení neskorších predpisov (tlač 1316)</w:t>
      </w:r>
    </w:p>
    <w:p w:rsidR="00525307" w:rsidP="004B44ED">
      <w:pPr>
        <w:jc w:val="both"/>
        <w:rPr>
          <w:rFonts w:ascii="Times New Roman" w:hAnsi="Times New Roman" w:cs="Times New Roman"/>
          <w:b/>
        </w:rPr>
      </w:pPr>
      <w:r w:rsidR="009D1DA5">
        <w:rPr>
          <w:rFonts w:ascii="Times New Roman" w:hAnsi="Times New Roman" w:cs="Times New Roman"/>
          <w:b/>
        </w:rPr>
        <w:t>_</w:t>
      </w:r>
      <w:r w:rsidRPr="009610FF">
        <w:rPr>
          <w:rFonts w:ascii="Times New Roman" w:hAnsi="Times New Roman" w:cs="Times New Roman"/>
          <w:b/>
        </w:rPr>
        <w:t>____</w:t>
      </w:r>
      <w:r w:rsidRPr="009610FF">
        <w:rPr>
          <w:rFonts w:ascii="Times New Roman" w:hAnsi="Times New Roman" w:cs="Times New Roman"/>
          <w:b/>
        </w:rPr>
        <w:t>_____________________________________________________________________</w:t>
      </w:r>
      <w:r w:rsidRPr="009610FF" w:rsidR="00BB5E42">
        <w:rPr>
          <w:rFonts w:ascii="Times New Roman" w:hAnsi="Times New Roman" w:cs="Times New Roman"/>
          <w:b/>
        </w:rPr>
        <w:t>_</w:t>
      </w:r>
    </w:p>
    <w:p w:rsidR="009D1DA5" w:rsidRPr="00063C24" w:rsidP="009D1DA5">
      <w:pPr>
        <w:autoSpaceDE/>
        <w:autoSpaceDN/>
        <w:spacing w:line="360" w:lineRule="auto"/>
        <w:ind w:firstLine="708"/>
        <w:jc w:val="both"/>
        <w:rPr>
          <w:rFonts w:ascii="Times New Roman" w:hAnsi="Times New Roman" w:cs="Times New Roman"/>
          <w:b/>
        </w:rPr>
      </w:pPr>
    </w:p>
    <w:p w:rsidR="009D1DA5" w:rsidRPr="00063C24" w:rsidP="009D1DA5">
      <w:pPr>
        <w:numPr>
          <w:ilvl w:val="0"/>
          <w:numId w:val="30"/>
        </w:numPr>
        <w:tabs>
          <w:tab w:val="left" w:pos="340"/>
        </w:tabs>
        <w:spacing w:before="150" w:after="150" w:line="360" w:lineRule="auto"/>
        <w:ind w:right="748"/>
        <w:jc w:val="both"/>
        <w:rPr>
          <w:rFonts w:ascii="Times New Roman" w:hAnsi="Times New Roman" w:cs="Times New Roman"/>
        </w:rPr>
      </w:pPr>
      <w:r w:rsidRPr="00063C24">
        <w:rPr>
          <w:rFonts w:ascii="Times New Roman" w:hAnsi="Times New Roman" w:cs="Times New Roman"/>
          <w:u w:val="single"/>
        </w:rPr>
        <w:t>V čl. I</w:t>
      </w:r>
      <w:r w:rsidR="003358A9">
        <w:rPr>
          <w:rFonts w:ascii="Times New Roman" w:hAnsi="Times New Roman" w:cs="Times New Roman"/>
          <w:u w:val="single"/>
        </w:rPr>
        <w:t xml:space="preserve"> 2. </w:t>
      </w:r>
      <w:r w:rsidRPr="00063C24">
        <w:rPr>
          <w:rFonts w:ascii="Times New Roman" w:hAnsi="Times New Roman" w:cs="Times New Roman"/>
          <w:u w:val="single"/>
        </w:rPr>
        <w:t>bod v poznámke pod čiarou k odkazu 4a</w:t>
      </w:r>
    </w:p>
    <w:p w:rsidR="009D1DA5" w:rsidRPr="00063C24" w:rsidP="009D1DA5">
      <w:pPr>
        <w:spacing w:before="150" w:after="150" w:line="360" w:lineRule="auto"/>
        <w:ind w:left="360" w:right="748"/>
        <w:jc w:val="both"/>
        <w:rPr>
          <w:rFonts w:ascii="Times New Roman" w:hAnsi="Times New Roman" w:cs="Times New Roman"/>
        </w:rPr>
      </w:pPr>
      <w:r w:rsidR="006316F7">
        <w:rPr>
          <w:rFonts w:ascii="Times New Roman" w:hAnsi="Times New Roman" w:cs="Times New Roman"/>
        </w:rPr>
        <w:t xml:space="preserve">sa </w:t>
      </w:r>
      <w:r w:rsidRPr="00063C24">
        <w:rPr>
          <w:rFonts w:ascii="Times New Roman" w:hAnsi="Times New Roman" w:cs="Times New Roman"/>
        </w:rPr>
        <w:t>slová „Čl. 87 až 89 Zmluvy o založení Európskeho spoločenstva v platnom znení.“ nahrádzajú slovami</w:t>
      </w:r>
      <w:r w:rsidRPr="00063C24">
        <w:rPr>
          <w:rFonts w:ascii="Times New Roman" w:hAnsi="Times New Roman" w:cs="Times New Roman"/>
          <w:b/>
        </w:rPr>
        <w:t xml:space="preserve">  „</w:t>
      </w:r>
      <w:r w:rsidRPr="00063C24">
        <w:rPr>
          <w:rFonts w:ascii="Times New Roman" w:hAnsi="Times New Roman" w:cs="Times New Roman"/>
        </w:rPr>
        <w:t>Čl. 107 až 109  Zmluvy o fungov</w:t>
      </w:r>
      <w:r w:rsidRPr="00063C24">
        <w:rPr>
          <w:rFonts w:ascii="Times New Roman" w:hAnsi="Times New Roman" w:cs="Times New Roman"/>
        </w:rPr>
        <w:t>aní Európskej únie (Ú. v. EÚ C 115, 9.5.2008).“</w:t>
      </w:r>
    </w:p>
    <w:p w:rsidR="009D1DA5" w:rsidP="009D1DA5">
      <w:pPr>
        <w:ind w:left="1980"/>
        <w:jc w:val="both"/>
        <w:rPr>
          <w:rStyle w:val="Emphasis"/>
          <w:rFonts w:ascii="Times New Roman" w:hAnsi="Times New Roman" w:cs="Times New Roman"/>
          <w:i w:val="0"/>
        </w:rPr>
      </w:pPr>
    </w:p>
    <w:p w:rsidR="009D1DA5" w:rsidRPr="00063C24" w:rsidP="009D1DA5">
      <w:pPr>
        <w:ind w:left="1980"/>
        <w:jc w:val="both"/>
        <w:rPr>
          <w:rStyle w:val="Emphasis"/>
          <w:rFonts w:ascii="Times New Roman" w:hAnsi="Times New Roman" w:cs="Times New Roman"/>
          <w:i w:val="0"/>
        </w:rPr>
      </w:pPr>
      <w:r w:rsidRPr="00063C24">
        <w:rPr>
          <w:rStyle w:val="Emphasis"/>
          <w:rFonts w:ascii="Times New Roman" w:hAnsi="Times New Roman" w:cs="Times New Roman"/>
          <w:i w:val="0"/>
        </w:rPr>
        <w:t xml:space="preserve">Ide o legislatívno-technickú úpravu súvisiacu s nadobudnutím účinnosti Lisabonskej zmluvy. </w:t>
      </w:r>
    </w:p>
    <w:p w:rsidR="009D1DA5" w:rsidP="009D1DA5">
      <w:pPr>
        <w:jc w:val="both"/>
        <w:rPr>
          <w:rStyle w:val="Emphasis"/>
          <w:rFonts w:ascii="Times New Roman" w:hAnsi="Times New Roman" w:cs="Times New Roman"/>
          <w:i w:val="0"/>
        </w:rPr>
      </w:pPr>
    </w:p>
    <w:p w:rsidR="009D1DA5" w:rsidRPr="00063C24" w:rsidP="009D1DA5">
      <w:pPr>
        <w:jc w:val="both"/>
        <w:rPr>
          <w:rStyle w:val="Emphasis"/>
          <w:rFonts w:ascii="Times New Roman" w:hAnsi="Times New Roman" w:cs="Times New Roman"/>
          <w:i w:val="0"/>
        </w:rPr>
      </w:pPr>
    </w:p>
    <w:p w:rsidR="009D1DA5" w:rsidRPr="00063C24" w:rsidP="009D1DA5">
      <w:pPr>
        <w:numPr>
          <w:ilvl w:val="0"/>
          <w:numId w:val="30"/>
        </w:numPr>
        <w:tabs>
          <w:tab w:val="left" w:pos="340"/>
        </w:tabs>
        <w:spacing w:line="360" w:lineRule="auto"/>
        <w:jc w:val="both"/>
        <w:rPr>
          <w:rStyle w:val="Emphasis"/>
          <w:rFonts w:ascii="Times New Roman" w:hAnsi="Times New Roman" w:cs="Times New Roman"/>
          <w:i w:val="0"/>
          <w:iCs w:val="0"/>
        </w:rPr>
      </w:pPr>
      <w:r w:rsidR="00D07546">
        <w:rPr>
          <w:rStyle w:val="Emphasis"/>
          <w:rFonts w:ascii="Times New Roman" w:hAnsi="Times New Roman" w:cs="Times New Roman"/>
          <w:i w:val="0"/>
          <w:iCs w:val="0"/>
          <w:u w:val="single"/>
        </w:rPr>
        <w:t>V</w:t>
      </w:r>
      <w:r w:rsidRPr="00063C24">
        <w:rPr>
          <w:rStyle w:val="Emphasis"/>
          <w:rFonts w:ascii="Times New Roman" w:hAnsi="Times New Roman" w:cs="Times New Roman"/>
          <w:i w:val="0"/>
          <w:iCs w:val="0"/>
          <w:u w:val="single"/>
        </w:rPr>
        <w:t xml:space="preserve"> čl. I sa vkladá nový </w:t>
      </w:r>
      <w:r w:rsidR="00D07546">
        <w:rPr>
          <w:rStyle w:val="Emphasis"/>
          <w:rFonts w:ascii="Times New Roman" w:hAnsi="Times New Roman" w:cs="Times New Roman"/>
          <w:i w:val="0"/>
          <w:iCs w:val="0"/>
          <w:u w:val="single"/>
        </w:rPr>
        <w:t xml:space="preserve">3. </w:t>
      </w:r>
      <w:r w:rsidRPr="00063C24">
        <w:rPr>
          <w:rStyle w:val="Emphasis"/>
          <w:rFonts w:ascii="Times New Roman" w:hAnsi="Times New Roman" w:cs="Times New Roman"/>
          <w:i w:val="0"/>
          <w:iCs w:val="0"/>
          <w:u w:val="single"/>
        </w:rPr>
        <w:t>bod, ktorý znie</w:t>
      </w:r>
      <w:r w:rsidRPr="00063C24">
        <w:rPr>
          <w:rStyle w:val="Emphasis"/>
          <w:rFonts w:ascii="Times New Roman" w:hAnsi="Times New Roman" w:cs="Times New Roman"/>
          <w:i w:val="0"/>
          <w:iCs w:val="0"/>
        </w:rPr>
        <w:t>:</w:t>
      </w:r>
    </w:p>
    <w:p w:rsidR="009D1DA5" w:rsidRPr="00063C24" w:rsidP="009D1DA5">
      <w:pPr>
        <w:spacing w:line="360" w:lineRule="auto"/>
        <w:ind w:left="360" w:hanging="360"/>
        <w:jc w:val="both"/>
        <w:rPr>
          <w:rStyle w:val="Emphasis"/>
          <w:rFonts w:ascii="Times New Roman" w:hAnsi="Times New Roman" w:cs="Times New Roman"/>
          <w:i w:val="0"/>
          <w:iCs w:val="0"/>
        </w:rPr>
      </w:pPr>
      <w:r w:rsidRPr="00063C24">
        <w:rPr>
          <w:rStyle w:val="Emphasis"/>
          <w:rFonts w:ascii="Times New Roman" w:hAnsi="Times New Roman" w:cs="Times New Roman"/>
          <w:i w:val="0"/>
          <w:iCs w:val="0"/>
        </w:rPr>
        <w:tab/>
        <w:t xml:space="preserve">„3. V § </w:t>
      </w:r>
      <w:r>
        <w:rPr>
          <w:rStyle w:val="Emphasis"/>
          <w:rFonts w:ascii="Times New Roman" w:hAnsi="Times New Roman" w:cs="Times New Roman"/>
          <w:i w:val="0"/>
          <w:iCs w:val="0"/>
        </w:rPr>
        <w:t xml:space="preserve"> </w:t>
      </w:r>
      <w:r w:rsidRPr="00063C24">
        <w:rPr>
          <w:rStyle w:val="Emphasis"/>
          <w:rFonts w:ascii="Times New Roman" w:hAnsi="Times New Roman" w:cs="Times New Roman"/>
          <w:i w:val="0"/>
          <w:iCs w:val="0"/>
        </w:rPr>
        <w:t>6 ods. 8</w:t>
      </w:r>
      <w:r>
        <w:rPr>
          <w:rStyle w:val="Emphasis"/>
          <w:rFonts w:ascii="Times New Roman" w:hAnsi="Times New Roman" w:cs="Times New Roman"/>
          <w:i w:val="0"/>
          <w:iCs w:val="0"/>
        </w:rPr>
        <w:t xml:space="preserve"> </w:t>
      </w:r>
      <w:r w:rsidRPr="00063C24">
        <w:rPr>
          <w:rStyle w:val="Emphasis"/>
          <w:rFonts w:ascii="Times New Roman" w:hAnsi="Times New Roman" w:cs="Times New Roman"/>
          <w:i w:val="0"/>
          <w:iCs w:val="0"/>
        </w:rPr>
        <w:t xml:space="preserve"> slová </w:t>
      </w:r>
      <w:r>
        <w:rPr>
          <w:rStyle w:val="Emphasis"/>
          <w:rFonts w:ascii="Times New Roman" w:hAnsi="Times New Roman" w:cs="Times New Roman"/>
          <w:i w:val="0"/>
          <w:iCs w:val="0"/>
        </w:rPr>
        <w:t xml:space="preserve">  </w:t>
      </w:r>
      <w:r w:rsidRPr="00063C24">
        <w:rPr>
          <w:rStyle w:val="Emphasis"/>
          <w:rFonts w:ascii="Times New Roman" w:hAnsi="Times New Roman" w:cs="Times New Roman"/>
          <w:i w:val="0"/>
          <w:iCs w:val="0"/>
        </w:rPr>
        <w:t>„odseku</w:t>
      </w:r>
      <w:r>
        <w:rPr>
          <w:rStyle w:val="Emphasis"/>
          <w:rFonts w:ascii="Times New Roman" w:hAnsi="Times New Roman" w:cs="Times New Roman"/>
          <w:i w:val="0"/>
          <w:iCs w:val="0"/>
        </w:rPr>
        <w:t xml:space="preserve"> </w:t>
      </w:r>
      <w:r w:rsidRPr="00063C24">
        <w:rPr>
          <w:rStyle w:val="Emphasis"/>
          <w:rFonts w:ascii="Times New Roman" w:hAnsi="Times New Roman" w:cs="Times New Roman"/>
          <w:i w:val="0"/>
          <w:iCs w:val="0"/>
        </w:rPr>
        <w:t xml:space="preserve"> 3 písm. </w:t>
      </w:r>
      <w:r>
        <w:rPr>
          <w:rStyle w:val="Emphasis"/>
          <w:rFonts w:ascii="Times New Roman" w:hAnsi="Times New Roman" w:cs="Times New Roman"/>
          <w:i w:val="0"/>
          <w:iCs w:val="0"/>
        </w:rPr>
        <w:t xml:space="preserve"> </w:t>
      </w:r>
      <w:r w:rsidRPr="00063C24">
        <w:rPr>
          <w:rStyle w:val="Emphasis"/>
          <w:rFonts w:ascii="Times New Roman" w:hAnsi="Times New Roman" w:cs="Times New Roman"/>
          <w:i w:val="0"/>
          <w:iCs w:val="0"/>
        </w:rPr>
        <w:t xml:space="preserve">i)“ </w:t>
      </w:r>
      <w:r>
        <w:rPr>
          <w:rStyle w:val="Emphasis"/>
          <w:rFonts w:ascii="Times New Roman" w:hAnsi="Times New Roman" w:cs="Times New Roman"/>
          <w:i w:val="0"/>
          <w:iCs w:val="0"/>
        </w:rPr>
        <w:t xml:space="preserve"> </w:t>
      </w:r>
      <w:r w:rsidRPr="00063C24">
        <w:rPr>
          <w:rStyle w:val="Emphasis"/>
          <w:rFonts w:ascii="Times New Roman" w:hAnsi="Times New Roman" w:cs="Times New Roman"/>
          <w:i w:val="0"/>
          <w:iCs w:val="0"/>
        </w:rPr>
        <w:t>sa</w:t>
      </w:r>
      <w:r>
        <w:rPr>
          <w:rStyle w:val="Emphasis"/>
          <w:rFonts w:ascii="Times New Roman" w:hAnsi="Times New Roman" w:cs="Times New Roman"/>
          <w:i w:val="0"/>
          <w:iCs w:val="0"/>
        </w:rPr>
        <w:t xml:space="preserve"> </w:t>
      </w:r>
      <w:r w:rsidRPr="00063C24">
        <w:rPr>
          <w:rStyle w:val="Emphasis"/>
          <w:rFonts w:ascii="Times New Roman" w:hAnsi="Times New Roman" w:cs="Times New Roman"/>
          <w:i w:val="0"/>
          <w:iCs w:val="0"/>
        </w:rPr>
        <w:t xml:space="preserve"> nahrádzajú </w:t>
      </w:r>
      <w:r>
        <w:rPr>
          <w:rStyle w:val="Emphasis"/>
          <w:rFonts w:ascii="Times New Roman" w:hAnsi="Times New Roman" w:cs="Times New Roman"/>
          <w:i w:val="0"/>
          <w:iCs w:val="0"/>
        </w:rPr>
        <w:t xml:space="preserve"> </w:t>
      </w:r>
      <w:r w:rsidRPr="00063C24">
        <w:rPr>
          <w:rStyle w:val="Emphasis"/>
          <w:rFonts w:ascii="Times New Roman" w:hAnsi="Times New Roman" w:cs="Times New Roman"/>
          <w:i w:val="0"/>
          <w:iCs w:val="0"/>
        </w:rPr>
        <w:t>slo</w:t>
      </w:r>
      <w:r w:rsidRPr="00063C24">
        <w:rPr>
          <w:rStyle w:val="Emphasis"/>
          <w:rFonts w:ascii="Times New Roman" w:hAnsi="Times New Roman" w:cs="Times New Roman"/>
          <w:i w:val="0"/>
          <w:iCs w:val="0"/>
        </w:rPr>
        <w:t xml:space="preserve">vami </w:t>
      </w:r>
      <w:r>
        <w:rPr>
          <w:rStyle w:val="Emphasis"/>
          <w:rFonts w:ascii="Times New Roman" w:hAnsi="Times New Roman" w:cs="Times New Roman"/>
          <w:i w:val="0"/>
          <w:iCs w:val="0"/>
        </w:rPr>
        <w:t xml:space="preserve"> </w:t>
      </w:r>
      <w:r w:rsidRPr="00063C24">
        <w:rPr>
          <w:rStyle w:val="Emphasis"/>
          <w:rFonts w:ascii="Times New Roman" w:hAnsi="Times New Roman" w:cs="Times New Roman"/>
          <w:i w:val="0"/>
          <w:iCs w:val="0"/>
        </w:rPr>
        <w:t>„odseku</w:t>
      </w:r>
      <w:r>
        <w:rPr>
          <w:rStyle w:val="Emphasis"/>
          <w:rFonts w:ascii="Times New Roman" w:hAnsi="Times New Roman" w:cs="Times New Roman"/>
          <w:i w:val="0"/>
          <w:iCs w:val="0"/>
        </w:rPr>
        <w:t xml:space="preserve"> 6 </w:t>
      </w:r>
      <w:r w:rsidR="003358A9">
        <w:rPr>
          <w:rStyle w:val="Emphasis"/>
          <w:rFonts w:ascii="Times New Roman" w:hAnsi="Times New Roman" w:cs="Times New Roman"/>
          <w:i w:val="0"/>
          <w:iCs w:val="0"/>
        </w:rPr>
        <w:t>písm. </w:t>
      </w:r>
      <w:r w:rsidRPr="00063C24">
        <w:rPr>
          <w:rStyle w:val="Emphasis"/>
          <w:rFonts w:ascii="Times New Roman" w:hAnsi="Times New Roman" w:cs="Times New Roman"/>
          <w:i w:val="0"/>
          <w:iCs w:val="0"/>
        </w:rPr>
        <w:t>i)“ a slová „odsekom 4“ sa nahrádzajú slovami „odsekom 7“.“.</w:t>
      </w:r>
    </w:p>
    <w:p w:rsidR="009D1DA5" w:rsidRPr="00063C24" w:rsidP="009D1DA5">
      <w:pPr>
        <w:spacing w:line="360" w:lineRule="auto"/>
        <w:ind w:left="360" w:hanging="360"/>
        <w:jc w:val="both"/>
        <w:rPr>
          <w:rStyle w:val="Emphasis"/>
          <w:rFonts w:ascii="Times New Roman" w:hAnsi="Times New Roman" w:cs="Times New Roman"/>
          <w:i w:val="0"/>
          <w:iCs w:val="0"/>
        </w:rPr>
      </w:pPr>
      <w:r w:rsidRPr="00063C24">
        <w:rPr>
          <w:rStyle w:val="Emphasis"/>
          <w:rFonts w:ascii="Times New Roman" w:hAnsi="Times New Roman" w:cs="Times New Roman"/>
          <w:i w:val="0"/>
          <w:iCs w:val="0"/>
        </w:rPr>
        <w:tab/>
        <w:t>Nasledujúce body sa prečíslujú.</w:t>
      </w:r>
    </w:p>
    <w:p w:rsidR="009D1DA5" w:rsidP="009D1DA5">
      <w:pPr>
        <w:spacing w:line="360" w:lineRule="auto"/>
        <w:ind w:left="1980"/>
        <w:jc w:val="both"/>
        <w:rPr>
          <w:rFonts w:ascii="Times New Roman" w:hAnsi="Times New Roman" w:cs="Times New Roman"/>
        </w:rPr>
      </w:pPr>
    </w:p>
    <w:p w:rsidR="009D1DA5" w:rsidRPr="00063C24" w:rsidP="009D1DA5">
      <w:pPr>
        <w:ind w:left="1980"/>
        <w:jc w:val="both"/>
        <w:rPr>
          <w:rFonts w:ascii="Times New Roman" w:hAnsi="Times New Roman" w:cs="Times New Roman"/>
        </w:rPr>
      </w:pPr>
      <w:r w:rsidRPr="00063C24">
        <w:rPr>
          <w:rFonts w:ascii="Times New Roman" w:hAnsi="Times New Roman" w:cs="Times New Roman"/>
        </w:rPr>
        <w:t>Prečíslovanie odsekov  po vložení nových odsekov do § 6 (v čl. I v 2. bode) je potrebné zohľadniť vo vnútorných odkazoch v platnom texte zákona. Ide o platný § 6 ods. 5 (8 po prečíslovaní).</w:t>
      </w:r>
    </w:p>
    <w:p w:rsidR="009D1DA5" w:rsidP="009D1DA5">
      <w:pPr>
        <w:ind w:left="360"/>
        <w:jc w:val="both"/>
        <w:rPr>
          <w:rStyle w:val="Emphasis"/>
          <w:rFonts w:ascii="Times New Roman" w:hAnsi="Times New Roman" w:cs="Times New Roman"/>
          <w:i w:val="0"/>
          <w:iCs w:val="0"/>
        </w:rPr>
      </w:pPr>
    </w:p>
    <w:p w:rsidR="009D1DA5" w:rsidRPr="00063C24" w:rsidP="009D1DA5">
      <w:pPr>
        <w:ind w:left="360"/>
        <w:jc w:val="both"/>
        <w:rPr>
          <w:rStyle w:val="Emphasis"/>
          <w:rFonts w:ascii="Times New Roman" w:hAnsi="Times New Roman" w:cs="Times New Roman"/>
          <w:i w:val="0"/>
          <w:iCs w:val="0"/>
        </w:rPr>
      </w:pPr>
    </w:p>
    <w:p w:rsidR="009D1DA5" w:rsidRPr="00063C24" w:rsidP="009D1DA5">
      <w:pPr>
        <w:numPr>
          <w:ilvl w:val="0"/>
          <w:numId w:val="30"/>
        </w:numPr>
        <w:tabs>
          <w:tab w:val="left" w:pos="340"/>
        </w:tabs>
        <w:spacing w:line="360" w:lineRule="auto"/>
        <w:jc w:val="both"/>
        <w:rPr>
          <w:rStyle w:val="Emphasis"/>
          <w:rFonts w:ascii="Times New Roman" w:hAnsi="Times New Roman" w:cs="Times New Roman"/>
          <w:i w:val="0"/>
          <w:iCs w:val="0"/>
        </w:rPr>
      </w:pPr>
      <w:r w:rsidRPr="00063C24">
        <w:rPr>
          <w:rStyle w:val="Emphasis"/>
          <w:rFonts w:ascii="Times New Roman" w:hAnsi="Times New Roman" w:cs="Times New Roman"/>
          <w:i w:val="0"/>
          <w:u w:val="single"/>
        </w:rPr>
        <w:t>V čl. I</w:t>
      </w:r>
      <w:r w:rsidR="00D07546">
        <w:rPr>
          <w:rStyle w:val="Emphasis"/>
          <w:rFonts w:ascii="Times New Roman" w:hAnsi="Times New Roman" w:cs="Times New Roman"/>
          <w:i w:val="0"/>
          <w:u w:val="single"/>
        </w:rPr>
        <w:t xml:space="preserve"> v 18. </w:t>
      </w:r>
      <w:r w:rsidRPr="00063C24">
        <w:rPr>
          <w:rStyle w:val="Emphasis"/>
          <w:rFonts w:ascii="Times New Roman" w:hAnsi="Times New Roman" w:cs="Times New Roman"/>
          <w:i w:val="0"/>
          <w:u w:val="single"/>
        </w:rPr>
        <w:t>bod</w:t>
      </w:r>
      <w:r w:rsidR="00D07546">
        <w:rPr>
          <w:rStyle w:val="Emphasis"/>
          <w:rFonts w:ascii="Times New Roman" w:hAnsi="Times New Roman" w:cs="Times New Roman"/>
          <w:i w:val="0"/>
          <w:u w:val="single"/>
        </w:rPr>
        <w:t>e</w:t>
      </w:r>
      <w:r w:rsidRPr="00063C24">
        <w:rPr>
          <w:rStyle w:val="Emphasis"/>
          <w:rFonts w:ascii="Times New Roman" w:hAnsi="Times New Roman" w:cs="Times New Roman"/>
          <w:i w:val="0"/>
          <w:u w:val="single"/>
        </w:rPr>
        <w:t xml:space="preserve"> v poznámke pod čiarou k odkazu 30a </w:t>
      </w:r>
    </w:p>
    <w:p w:rsidR="009D1DA5" w:rsidRPr="00063C24" w:rsidP="009D1DA5">
      <w:pPr>
        <w:spacing w:line="360" w:lineRule="auto"/>
        <w:ind w:left="360"/>
        <w:jc w:val="both"/>
        <w:rPr>
          <w:rFonts w:ascii="Times New Roman" w:hAnsi="Times New Roman" w:cs="Times New Roman"/>
        </w:rPr>
      </w:pPr>
      <w:r w:rsidR="00CA1481">
        <w:rPr>
          <w:rStyle w:val="Emphasis"/>
          <w:rFonts w:ascii="Times New Roman" w:hAnsi="Times New Roman" w:cs="Times New Roman"/>
          <w:i w:val="0"/>
        </w:rPr>
        <w:t>s</w:t>
      </w:r>
      <w:r w:rsidR="00D07546">
        <w:rPr>
          <w:rStyle w:val="Emphasis"/>
          <w:rFonts w:ascii="Times New Roman" w:hAnsi="Times New Roman" w:cs="Times New Roman"/>
          <w:i w:val="0"/>
        </w:rPr>
        <w:t xml:space="preserve">a </w:t>
      </w:r>
      <w:r w:rsidRPr="00063C24">
        <w:rPr>
          <w:rStyle w:val="Emphasis"/>
          <w:rFonts w:ascii="Times New Roman" w:hAnsi="Times New Roman" w:cs="Times New Roman"/>
          <w:i w:val="0"/>
        </w:rPr>
        <w:t>slová</w:t>
      </w:r>
      <w:r w:rsidRPr="00063C24">
        <w:rPr>
          <w:rStyle w:val="Emphasis"/>
          <w:rFonts w:ascii="Times New Roman" w:hAnsi="Times New Roman" w:cs="Times New Roman"/>
          <w:b/>
          <w:i w:val="0"/>
        </w:rPr>
        <w:t xml:space="preserve"> </w:t>
      </w:r>
      <w:r w:rsidRPr="00063C24">
        <w:rPr>
          <w:rFonts w:ascii="Times New Roman" w:hAnsi="Times New Roman" w:cs="Times New Roman"/>
        </w:rPr>
        <w:t xml:space="preserve"> „Čl. 4 a 4b nariadenia Európskeho parlamentu a Rady (ES) č. 717/2007 z 27. júna 2007 o roamingu vo verejných mobilných komunikačných sieťach v rámci Spoločenstva v znení nariadenia Európskeho parlamentu a Rady (ES) č. 544/2009 z 18. júna 2009 (Ú. v. EÚ L 167, 29. 6. 2009)“ nahrádzajú slovami „Čl. 4 a 4b nariadenia Európskeho parlamentu a Rady (ES) č. 717/2007 z 27. júna 2007 o roamingu v</w:t>
      </w:r>
      <w:r w:rsidR="002C27D4">
        <w:rPr>
          <w:rFonts w:ascii="Times New Roman" w:hAnsi="Times New Roman" w:cs="Times New Roman"/>
        </w:rPr>
        <w:t>o </w:t>
      </w:r>
      <w:r w:rsidRPr="00063C24">
        <w:rPr>
          <w:rFonts w:ascii="Times New Roman" w:hAnsi="Times New Roman" w:cs="Times New Roman"/>
        </w:rPr>
        <w:t>verejných mobilných komunikačných sieťach v rámci Spoločenstva (Ú. v. EÚ L 171, 29.6.2007) v znení nariadenia Európskeho parlamentu a Rady (ES) č. 544/2009 z 18. júna 2009 (Ú. v. EÚ L 167, 29. 6. 2009).“.</w:t>
      </w:r>
    </w:p>
    <w:p w:rsidR="009D1DA5" w:rsidP="009D1DA5">
      <w:pPr>
        <w:spacing w:line="360" w:lineRule="auto"/>
        <w:ind w:left="1980"/>
        <w:jc w:val="both"/>
        <w:rPr>
          <w:rStyle w:val="Emphasis"/>
          <w:rFonts w:ascii="Times New Roman" w:hAnsi="Times New Roman" w:cs="Times New Roman"/>
          <w:i w:val="0"/>
        </w:rPr>
      </w:pPr>
    </w:p>
    <w:p w:rsidR="009D1DA5" w:rsidRPr="00063C24" w:rsidP="009D1DA5">
      <w:pPr>
        <w:ind w:left="1980"/>
        <w:jc w:val="both"/>
        <w:rPr>
          <w:rStyle w:val="Emphasis"/>
          <w:rFonts w:ascii="Times New Roman" w:hAnsi="Times New Roman" w:cs="Times New Roman"/>
          <w:i w:val="0"/>
        </w:rPr>
      </w:pPr>
      <w:r w:rsidRPr="00063C24">
        <w:rPr>
          <w:rStyle w:val="Emphasis"/>
          <w:rFonts w:ascii="Times New Roman" w:hAnsi="Times New Roman" w:cs="Times New Roman"/>
          <w:i w:val="0"/>
        </w:rPr>
        <w:t xml:space="preserve">Ide o legislatívno-technickú úpravu súvisiacu so zaužívaným spôsobom citácie právnych aktov ES a EÚ. </w:t>
      </w:r>
    </w:p>
    <w:p w:rsidR="009D1DA5" w:rsidP="009D1DA5">
      <w:pPr>
        <w:ind w:left="360"/>
        <w:jc w:val="both"/>
        <w:rPr>
          <w:rStyle w:val="Emphasis"/>
          <w:rFonts w:ascii="Times New Roman" w:hAnsi="Times New Roman" w:cs="Times New Roman"/>
          <w:i w:val="0"/>
        </w:rPr>
      </w:pPr>
    </w:p>
    <w:p w:rsidR="009D1DA5" w:rsidRPr="00063C24" w:rsidP="009D1DA5">
      <w:pPr>
        <w:ind w:left="360"/>
        <w:jc w:val="both"/>
        <w:rPr>
          <w:rStyle w:val="Emphasis"/>
          <w:rFonts w:ascii="Times New Roman" w:hAnsi="Times New Roman" w:cs="Times New Roman"/>
          <w:i w:val="0"/>
        </w:rPr>
      </w:pPr>
    </w:p>
    <w:p w:rsidR="009D1DA5" w:rsidRPr="00063C24" w:rsidP="009D1DA5">
      <w:pPr>
        <w:numPr>
          <w:ilvl w:val="0"/>
          <w:numId w:val="30"/>
        </w:numPr>
        <w:tabs>
          <w:tab w:val="left" w:pos="340"/>
        </w:tabs>
        <w:spacing w:line="360" w:lineRule="auto"/>
        <w:jc w:val="both"/>
        <w:rPr>
          <w:rFonts w:ascii="Times New Roman" w:hAnsi="Times New Roman" w:cs="Times New Roman"/>
          <w:iCs/>
        </w:rPr>
      </w:pPr>
      <w:r w:rsidRPr="00063C24">
        <w:rPr>
          <w:rStyle w:val="Emphasis"/>
          <w:rFonts w:ascii="Times New Roman" w:hAnsi="Times New Roman" w:cs="Times New Roman"/>
          <w:i w:val="0"/>
          <w:u w:val="single"/>
        </w:rPr>
        <w:t xml:space="preserve">V čl. I v 22. bode </w:t>
      </w:r>
      <w:r w:rsidR="00F83F9E">
        <w:rPr>
          <w:rStyle w:val="Emphasis"/>
          <w:rFonts w:ascii="Times New Roman" w:hAnsi="Times New Roman" w:cs="Times New Roman"/>
          <w:i w:val="0"/>
          <w:u w:val="single"/>
        </w:rPr>
        <w:t xml:space="preserve">v </w:t>
      </w:r>
      <w:r w:rsidRPr="00063C24">
        <w:rPr>
          <w:rStyle w:val="Emphasis"/>
          <w:rFonts w:ascii="Times New Roman" w:hAnsi="Times New Roman" w:cs="Times New Roman"/>
          <w:i w:val="0"/>
          <w:u w:val="single"/>
        </w:rPr>
        <w:t>poznámke pod čiarou k odkazu 30ba</w:t>
      </w:r>
      <w:r w:rsidRPr="00063C24">
        <w:rPr>
          <w:rFonts w:ascii="Times New Roman" w:hAnsi="Times New Roman" w:cs="Times New Roman"/>
        </w:rPr>
        <w:t xml:space="preserve"> </w:t>
      </w:r>
    </w:p>
    <w:p w:rsidR="009D1DA5" w:rsidRPr="00063C24" w:rsidP="009D1DA5">
      <w:pPr>
        <w:spacing w:line="360" w:lineRule="auto"/>
        <w:ind w:left="360"/>
        <w:jc w:val="both"/>
        <w:rPr>
          <w:rStyle w:val="Emphasis"/>
          <w:rFonts w:ascii="Times New Roman" w:hAnsi="Times New Roman" w:cs="Times New Roman"/>
          <w:i w:val="0"/>
        </w:rPr>
      </w:pPr>
      <w:r w:rsidRPr="00063C24">
        <w:rPr>
          <w:rFonts w:ascii="Times New Roman" w:hAnsi="Times New Roman" w:cs="Times New Roman"/>
        </w:rPr>
        <w:t>sa za slová „nariadenia“  vkladajú slová  „</w:t>
      </w:r>
      <w:r w:rsidRPr="00063C24">
        <w:rPr>
          <w:rStyle w:val="Emphasis"/>
          <w:rFonts w:ascii="Times New Roman" w:hAnsi="Times New Roman" w:cs="Times New Roman"/>
          <w:i w:val="0"/>
        </w:rPr>
        <w:t>Európskeho parlamentu a Rady“.</w:t>
      </w:r>
    </w:p>
    <w:p w:rsidR="009D1DA5" w:rsidP="009D1DA5">
      <w:pPr>
        <w:spacing w:line="360" w:lineRule="auto"/>
        <w:ind w:left="1980"/>
        <w:jc w:val="both"/>
        <w:rPr>
          <w:rStyle w:val="Emphasis"/>
          <w:rFonts w:ascii="Times New Roman" w:hAnsi="Times New Roman" w:cs="Times New Roman"/>
          <w:i w:val="0"/>
        </w:rPr>
      </w:pPr>
    </w:p>
    <w:p w:rsidR="009D1DA5" w:rsidRPr="00063C24" w:rsidP="009D1DA5">
      <w:pPr>
        <w:ind w:left="1980"/>
        <w:jc w:val="both"/>
        <w:rPr>
          <w:rStyle w:val="Emphasis"/>
          <w:rFonts w:ascii="Times New Roman" w:hAnsi="Times New Roman" w:cs="Times New Roman"/>
          <w:i w:val="0"/>
        </w:rPr>
      </w:pPr>
      <w:r w:rsidRPr="00063C24">
        <w:rPr>
          <w:rStyle w:val="Emphasis"/>
          <w:rFonts w:ascii="Times New Roman" w:hAnsi="Times New Roman" w:cs="Times New Roman"/>
          <w:i w:val="0"/>
        </w:rPr>
        <w:t xml:space="preserve">Ide o legislatívno-technickú úpravu súvisiacu so zaužívaným spôsobom citácie právnych aktov ES a EÚ. </w:t>
      </w:r>
    </w:p>
    <w:p w:rsidR="009D1DA5" w:rsidP="009D1DA5">
      <w:pPr>
        <w:ind w:firstLine="708"/>
        <w:jc w:val="both"/>
        <w:rPr>
          <w:rStyle w:val="Emphasis"/>
          <w:rFonts w:ascii="Times New Roman" w:hAnsi="Times New Roman" w:cs="Times New Roman"/>
        </w:rPr>
      </w:pPr>
    </w:p>
    <w:p w:rsidR="009D1DA5" w:rsidRPr="00063C24" w:rsidP="009D1DA5">
      <w:pPr>
        <w:ind w:firstLine="708"/>
        <w:jc w:val="both"/>
        <w:rPr>
          <w:rStyle w:val="Emphasis"/>
          <w:rFonts w:ascii="Times New Roman" w:hAnsi="Times New Roman" w:cs="Times New Roman"/>
        </w:rPr>
      </w:pPr>
    </w:p>
    <w:p w:rsidR="009D1DA5" w:rsidRPr="00063C24" w:rsidP="009D1DA5">
      <w:pPr>
        <w:numPr>
          <w:ilvl w:val="0"/>
          <w:numId w:val="30"/>
        </w:numPr>
        <w:tabs>
          <w:tab w:val="left" w:pos="340"/>
        </w:tabs>
        <w:spacing w:line="360" w:lineRule="auto"/>
        <w:jc w:val="both"/>
        <w:rPr>
          <w:rStyle w:val="Emphasis"/>
          <w:rFonts w:ascii="Times New Roman" w:hAnsi="Times New Roman" w:cs="Times New Roman"/>
          <w:i w:val="0"/>
        </w:rPr>
      </w:pPr>
      <w:r w:rsidRPr="00063C24">
        <w:rPr>
          <w:rStyle w:val="Emphasis"/>
          <w:rFonts w:ascii="Times New Roman" w:hAnsi="Times New Roman" w:cs="Times New Roman"/>
          <w:i w:val="0"/>
          <w:u w:val="single"/>
        </w:rPr>
        <w:t xml:space="preserve">V čl. I v 23. bode </w:t>
      </w:r>
      <w:r w:rsidR="00F83F9E">
        <w:rPr>
          <w:rStyle w:val="Emphasis"/>
          <w:rFonts w:ascii="Times New Roman" w:hAnsi="Times New Roman" w:cs="Times New Roman"/>
          <w:i w:val="0"/>
          <w:u w:val="single"/>
        </w:rPr>
        <w:t xml:space="preserve">v </w:t>
      </w:r>
      <w:r w:rsidRPr="00063C24">
        <w:rPr>
          <w:rStyle w:val="Emphasis"/>
          <w:rFonts w:ascii="Times New Roman" w:hAnsi="Times New Roman" w:cs="Times New Roman"/>
          <w:i w:val="0"/>
          <w:u w:val="single"/>
        </w:rPr>
        <w:t>poznámke pod čiarou k odkazu 30c</w:t>
      </w:r>
    </w:p>
    <w:p w:rsidR="009D1DA5" w:rsidRPr="00063C24" w:rsidP="009D1DA5">
      <w:pPr>
        <w:spacing w:line="360" w:lineRule="auto"/>
        <w:ind w:left="360"/>
        <w:jc w:val="both"/>
        <w:rPr>
          <w:rStyle w:val="Emphasis"/>
          <w:rFonts w:ascii="Times New Roman" w:hAnsi="Times New Roman" w:cs="Times New Roman"/>
          <w:i w:val="0"/>
        </w:rPr>
      </w:pPr>
      <w:r w:rsidRPr="00063C24">
        <w:rPr>
          <w:rFonts w:ascii="Times New Roman" w:hAnsi="Times New Roman" w:cs="Times New Roman"/>
        </w:rPr>
        <w:t xml:space="preserve">sa slová „Čl. 6 a 6a nariadenia (ES) č. 717/2007 v znení nariadenia (ES) č. 544/2009.“ Nahrádzajú slovami „Čl. 6 a 6a nariadenia </w:t>
      </w:r>
      <w:r w:rsidRPr="00063C24">
        <w:rPr>
          <w:rStyle w:val="Emphasis"/>
          <w:rFonts w:ascii="Times New Roman" w:hAnsi="Times New Roman" w:cs="Times New Roman"/>
          <w:i w:val="0"/>
        </w:rPr>
        <w:t>Európskeho parlamentu a Rady</w:t>
      </w:r>
      <w:r>
        <w:rPr>
          <w:rFonts w:ascii="Times New Roman" w:hAnsi="Times New Roman" w:cs="Times New Roman"/>
        </w:rPr>
        <w:t xml:space="preserve"> (ES) č. </w:t>
      </w:r>
      <w:r w:rsidRPr="00063C24">
        <w:rPr>
          <w:rFonts w:ascii="Times New Roman" w:hAnsi="Times New Roman" w:cs="Times New Roman"/>
        </w:rPr>
        <w:t xml:space="preserve">717/2007 v znení nariadenia </w:t>
      </w:r>
      <w:r w:rsidRPr="00063C24">
        <w:rPr>
          <w:rStyle w:val="Emphasis"/>
          <w:rFonts w:ascii="Times New Roman" w:hAnsi="Times New Roman" w:cs="Times New Roman"/>
          <w:i w:val="0"/>
        </w:rPr>
        <w:t>Európskeho parlamentu a Rady</w:t>
      </w:r>
      <w:r w:rsidRPr="00063C24">
        <w:rPr>
          <w:rFonts w:ascii="Times New Roman" w:hAnsi="Times New Roman" w:cs="Times New Roman"/>
        </w:rPr>
        <w:t xml:space="preserve"> (ES) č. 544/2009.“.</w:t>
      </w:r>
    </w:p>
    <w:p w:rsidR="009D1DA5" w:rsidP="009D1DA5">
      <w:pPr>
        <w:spacing w:line="360" w:lineRule="auto"/>
        <w:ind w:left="1980"/>
        <w:jc w:val="both"/>
        <w:rPr>
          <w:rStyle w:val="Emphasis"/>
          <w:rFonts w:ascii="Times New Roman" w:hAnsi="Times New Roman" w:cs="Times New Roman"/>
          <w:i w:val="0"/>
        </w:rPr>
      </w:pPr>
    </w:p>
    <w:p w:rsidR="009D1DA5" w:rsidRPr="00063C24" w:rsidP="009D1DA5">
      <w:pPr>
        <w:ind w:left="1980"/>
        <w:jc w:val="both"/>
        <w:rPr>
          <w:rStyle w:val="Emphasis"/>
          <w:rFonts w:ascii="Times New Roman" w:hAnsi="Times New Roman" w:cs="Times New Roman"/>
          <w:i w:val="0"/>
        </w:rPr>
      </w:pPr>
      <w:r w:rsidRPr="00063C24">
        <w:rPr>
          <w:rStyle w:val="Emphasis"/>
          <w:rFonts w:ascii="Times New Roman" w:hAnsi="Times New Roman" w:cs="Times New Roman"/>
          <w:i w:val="0"/>
        </w:rPr>
        <w:t xml:space="preserve">Ide o legislatívno-technickú úpravu súvisiacu so zaužívaným spôsobom citácie právnych aktov ES a EÚ. </w:t>
      </w:r>
    </w:p>
    <w:p w:rsidR="009D1DA5" w:rsidRPr="00063C24" w:rsidP="009D1DA5">
      <w:pPr>
        <w:rPr>
          <w:rFonts w:ascii="Times New Roman" w:hAnsi="Times New Roman" w:cs="Times New Roman"/>
        </w:rPr>
      </w:pPr>
    </w:p>
    <w:p w:rsidR="009D1DA5" w:rsidP="009D1DA5">
      <w:pPr>
        <w:spacing w:line="360" w:lineRule="auto"/>
        <w:rPr>
          <w:rFonts w:ascii="Times New Roman" w:hAnsi="Times New Roman" w:cs="Times New Roman"/>
        </w:rPr>
      </w:pPr>
    </w:p>
    <w:p w:rsidR="009D1DA5" w:rsidP="009D1DA5">
      <w:pPr>
        <w:spacing w:line="360" w:lineRule="auto"/>
        <w:rPr>
          <w:rFonts w:ascii="Times New Roman" w:hAnsi="Times New Roman" w:cs="Times New Roman"/>
        </w:rPr>
      </w:pPr>
    </w:p>
    <w:p w:rsidR="009D1DA5" w:rsidRPr="009610FF" w:rsidP="004B44ED">
      <w:pPr>
        <w:jc w:val="both"/>
        <w:rPr>
          <w:rFonts w:ascii="Times New Roman" w:hAnsi="Times New Roman" w:cs="Times New Roman"/>
          <w:b/>
        </w:rPr>
      </w:pPr>
    </w:p>
    <w:p w:rsidR="00944070" w:rsidP="004B44ED">
      <w:pPr>
        <w:jc w:val="both"/>
        <w:rPr>
          <w:rFonts w:ascii="Times New Roman" w:hAnsi="Times New Roman" w:cs="Times New Roman"/>
          <w:b/>
        </w:rPr>
      </w:pPr>
    </w:p>
    <w:sectPr>
      <w:pgSz w:w="11906" w:h="16838"/>
      <w:pgMar w:top="1417" w:right="1417" w:bottom="1417" w:left="1417" w:header="708" w:footer="708" w:gutter="0"/>
      <w:pgNumType w:start="1"/>
      <w:cols w:space="708"/>
      <w:titlePg/>
      <w:bidi w:val="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00000000" w:usb1="00000000" w:usb2="00000000" w:usb3="00000000" w:csb0="00000001" w:csb1="00000000"/>
  </w:font>
  <w:font w:name="Symbol">
    <w:panose1 w:val="05050102010706020507"/>
    <w:charset w:val="00"/>
    <w:family w:val="roman"/>
    <w:pitch w:val="variable"/>
    <w:sig w:usb0="00000000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00000000" w:usb1="00000000" w:usb2="00000000" w:usb3="00000000" w:csb0="00000001" w:csb1="00000000"/>
  </w:font>
  <w:font w:name="Arial Unicode MS">
    <w:panose1 w:val="020B0604020202020204"/>
    <w:charset w:val="00"/>
    <w:family w:val="swiss"/>
    <w:pitch w:val="variable"/>
    <w:sig w:usb0="00000000" w:usb1="00000000" w:usb2="00000000" w:usb3="00000000" w:csb0="00000001" w:csb1="00000000"/>
  </w:font>
  <w:font w:name="AT*Toronto">
    <w:altName w:val="Times New Roman"/>
    <w:panose1 w:val="00000000000000000000"/>
    <w:charset w:val="00"/>
    <w:family w:val="auto"/>
    <w:pitch w:val="variable"/>
    <w:sig w:usb0="00000000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00000000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E1CF2" w:rsidP="003F01A1">
    <w:pPr>
      <w:pStyle w:val="Footer"/>
      <w:framePr w:vAnchor="text" w:hAnchor="margin" w:xAlign="center" w:y="1"/>
      <w:rPr>
        <w:rStyle w:val="PageNumber"/>
        <w:rFonts w:ascii="Times New Roman" w:hAnsi="Times New Roman" w:cs="Times New Roman"/>
      </w:rPr>
    </w:pPr>
    <w:r>
      <w:rPr>
        <w:rStyle w:val="PageNumber"/>
        <w:rFonts w:ascii="Times New Roman" w:hAnsi="Times New Roman" w:cs="Times New Roman"/>
      </w:rPr>
      <w:fldChar w:fldCharType="begin"/>
    </w:r>
    <w:r>
      <w:rPr>
        <w:rStyle w:val="PageNumber"/>
        <w:rFonts w:ascii="Times New Roman" w:hAnsi="Times New Roman" w:cs="Times New Roman"/>
      </w:rPr>
      <w:instrText xml:space="preserve">PAGE  </w:instrText>
    </w:r>
    <w:r>
      <w:rPr>
        <w:rStyle w:val="PageNumber"/>
        <w:rFonts w:ascii="Times New Roman" w:hAnsi="Times New Roman" w:cs="Times New Roman"/>
      </w:rPr>
      <w:fldChar w:fldCharType="separate"/>
    </w:r>
    <w:r>
      <w:rPr>
        <w:rStyle w:val="PageNumber"/>
        <w:rFonts w:ascii="Times New Roman" w:hAnsi="Times New Roman" w:cs="Times New Roman"/>
      </w:rPr>
      <w:fldChar w:fldCharType="end"/>
    </w:r>
  </w:p>
  <w:p w:rsidR="003E1CF2">
    <w:pPr>
      <w:pStyle w:val="Footer"/>
      <w:rPr>
        <w:rFonts w:ascii="Times New Roman" w:hAnsi="Times New Roman" w:cs="Times New Roman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E1CF2" w:rsidP="003F01A1">
    <w:pPr>
      <w:pStyle w:val="Footer"/>
      <w:framePr w:vAnchor="text" w:hAnchor="margin" w:xAlign="center" w:y="1"/>
      <w:rPr>
        <w:rStyle w:val="PageNumber"/>
        <w:rFonts w:ascii="Times New Roman" w:hAnsi="Times New Roman" w:cs="Times New Roman"/>
      </w:rPr>
    </w:pPr>
    <w:r>
      <w:rPr>
        <w:rStyle w:val="PageNumber"/>
        <w:rFonts w:ascii="Times New Roman" w:hAnsi="Times New Roman" w:cs="Times New Roman"/>
      </w:rPr>
      <w:fldChar w:fldCharType="begin"/>
    </w:r>
    <w:r>
      <w:rPr>
        <w:rStyle w:val="PageNumber"/>
        <w:rFonts w:ascii="Times New Roman" w:hAnsi="Times New Roman" w:cs="Times New Roman"/>
      </w:rPr>
      <w:instrText xml:space="preserve">PAGE  </w:instrText>
    </w:r>
    <w:r>
      <w:rPr>
        <w:rStyle w:val="PageNumber"/>
        <w:rFonts w:ascii="Times New Roman" w:hAnsi="Times New Roman" w:cs="Times New Roman"/>
      </w:rPr>
      <w:fldChar w:fldCharType="separate"/>
    </w:r>
    <w:r w:rsidR="003358A9">
      <w:rPr>
        <w:rStyle w:val="PageNumber"/>
        <w:rFonts w:ascii="Times New Roman" w:hAnsi="Times New Roman" w:cs="Times New Roman"/>
        <w:noProof/>
      </w:rPr>
      <w:t>2</w:t>
    </w:r>
    <w:r>
      <w:rPr>
        <w:rStyle w:val="PageNumber"/>
        <w:rFonts w:ascii="Times New Roman" w:hAnsi="Times New Roman" w:cs="Times New Roman"/>
      </w:rPr>
      <w:fldChar w:fldCharType="end"/>
    </w:r>
  </w:p>
  <w:p w:rsidR="003E1CF2">
    <w:pPr>
      <w:pStyle w:val="Footer"/>
      <w:rPr>
        <w:rFonts w:ascii="Times New Roman" w:hAnsi="Times New Roman" w:cs="Times New Roman"/>
      </w:rPr>
    </w:pP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265364"/>
    <w:multiLevelType w:val="hybridMultilevel"/>
    <w:tmpl w:val="43CC76F4"/>
    <w:lvl w:ilvl="0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b w:val="0"/>
        <w:i w:val="0"/>
        <w:sz w:val="28"/>
        <w:szCs w:val="28"/>
        <w:rtl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4C52348"/>
    <w:multiLevelType w:val="hybridMultilevel"/>
    <w:tmpl w:val="686678C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">
    <w:nsid w:val="07806A52"/>
    <w:multiLevelType w:val="multilevel"/>
    <w:tmpl w:val="B8CA8C7E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/>
        <w:rtl w:val="0"/>
      </w:rPr>
    </w:lvl>
    <w:lvl w:ilvl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  <w:rtl w:val="0"/>
      </w:rPr>
    </w:lvl>
    <w:lvl w:ilvl="2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  <w:rtl w:val="0"/>
      </w:r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  <w:rtl w:val="0"/>
      </w:r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  <w:rtl w:val="0"/>
      </w:rPr>
    </w:lvl>
    <w:lvl w:ilvl="5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  <w:rtl w:val="0"/>
      </w:r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  <w:rtl w:val="0"/>
      </w:r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  <w:rtl w:val="0"/>
      </w:rPr>
    </w:lvl>
    <w:lvl w:ilvl="8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  <w:rtl w:val="0"/>
      </w:rPr>
    </w:lvl>
  </w:abstractNum>
  <w:abstractNum w:abstractNumId="3">
    <w:nsid w:val="0AA50B53"/>
    <w:multiLevelType w:val="hybridMultilevel"/>
    <w:tmpl w:val="2F424FD8"/>
    <w:lvl w:ilvl="0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0B7540D4"/>
    <w:multiLevelType w:val="multilevel"/>
    <w:tmpl w:val="29E6D8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rtl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  <w:rtl w:val="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  <w:rtl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  <w:rtl w:val="0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  <w:rtl w:val="0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  <w:rtl w:val="0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  <w:rtl w:val="0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  <w:rtl w:val="0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  <w:rtl w:val="0"/>
      </w:rPr>
    </w:lvl>
  </w:abstractNum>
  <w:abstractNum w:abstractNumId="5">
    <w:nsid w:val="0B877314"/>
    <w:multiLevelType w:val="hybridMultilevel"/>
    <w:tmpl w:val="1C3A5FEA"/>
    <w:lvl w:ilvl="0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  <w:rtl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0CEC6C55"/>
    <w:multiLevelType w:val="hybridMultilevel"/>
    <w:tmpl w:val="4C526B66"/>
    <w:lvl w:ilvl="0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  <w:lvl w:ilvl="1">
      <w:start w:val="1"/>
      <w:numFmt w:val="decimal"/>
      <w:lvlText w:val="%2."/>
      <w:lvlJc w:val="left"/>
      <w:pPr>
        <w:tabs>
          <w:tab w:val="num" w:pos="340"/>
        </w:tabs>
        <w:ind w:left="340" w:hanging="340"/>
      </w:pPr>
      <w:rPr>
        <w:b w:val="0"/>
        <w:i w:val="0"/>
        <w:rtl w:val="0"/>
      </w:rPr>
    </w:lvl>
    <w:lvl w:ilvl="2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7">
    <w:nsid w:val="0DAF3180"/>
    <w:multiLevelType w:val="hybridMultilevel"/>
    <w:tmpl w:val="7E98FB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10CF0666"/>
    <w:multiLevelType w:val="multilevel"/>
    <w:tmpl w:val="528E6B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23B47733"/>
    <w:multiLevelType w:val="hybridMultilevel"/>
    <w:tmpl w:val="767E28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24657269"/>
    <w:multiLevelType w:val="hybridMultilevel"/>
    <w:tmpl w:val="D562933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284B747F"/>
    <w:multiLevelType w:val="hybridMultilevel"/>
    <w:tmpl w:val="EE606B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289D4A5A"/>
    <w:multiLevelType w:val="hybridMultilevel"/>
    <w:tmpl w:val="14FEDD3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2B9121B9"/>
    <w:multiLevelType w:val="hybridMultilevel"/>
    <w:tmpl w:val="DF36C45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2FE81D10"/>
    <w:multiLevelType w:val="multilevel"/>
    <w:tmpl w:val="528E6B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31216C64"/>
    <w:multiLevelType w:val="hybridMultilevel"/>
    <w:tmpl w:val="E37EEBE4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383F1100"/>
    <w:multiLevelType w:val="hybridMultilevel"/>
    <w:tmpl w:val="B0CAD8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3BCB0839"/>
    <w:multiLevelType w:val="hybridMultilevel"/>
    <w:tmpl w:val="5A4699C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3FE15A5E"/>
    <w:multiLevelType w:val="hybridMultilevel"/>
    <w:tmpl w:val="29E6D8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rtl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  <w:rtl w:val="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  <w:rtl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  <w:rtl w:val="0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  <w:rtl w:val="0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  <w:rtl w:val="0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  <w:rtl w:val="0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  <w:rtl w:val="0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  <w:rtl w:val="0"/>
      </w:rPr>
    </w:lvl>
  </w:abstractNum>
  <w:abstractNum w:abstractNumId="19">
    <w:nsid w:val="47D56A43"/>
    <w:multiLevelType w:val="hybridMultilevel"/>
    <w:tmpl w:val="C98CAEB2"/>
    <w:lvl w:ilvl="0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48B91D5B"/>
    <w:multiLevelType w:val="hybridMultilevel"/>
    <w:tmpl w:val="59628B1A"/>
    <w:lvl w:ilvl="0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4DEE6CF3"/>
    <w:multiLevelType w:val="hybridMultilevel"/>
    <w:tmpl w:val="C4D24B44"/>
    <w:lvl w:ilvl="0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  <w:rtl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51131581"/>
    <w:multiLevelType w:val="multilevel"/>
    <w:tmpl w:val="860A974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54D35C71"/>
    <w:multiLevelType w:val="hybridMultilevel"/>
    <w:tmpl w:val="685AB1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587A0F97"/>
    <w:multiLevelType w:val="multilevel"/>
    <w:tmpl w:val="EE606B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5D0675EC"/>
    <w:multiLevelType w:val="hybridMultilevel"/>
    <w:tmpl w:val="4928F304"/>
    <w:lvl w:ilvl="0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6866618B"/>
    <w:multiLevelType w:val="hybridMultilevel"/>
    <w:tmpl w:val="B8CA8C7E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/>
        <w:rtl w:val="0"/>
      </w:rPr>
    </w:lvl>
    <w:lvl w:ilvl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  <w:rtl w:val="0"/>
      </w:rPr>
    </w:lvl>
    <w:lvl w:ilvl="2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  <w:rtl w:val="0"/>
      </w:r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  <w:rtl w:val="0"/>
      </w:r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  <w:rtl w:val="0"/>
      </w:rPr>
    </w:lvl>
    <w:lvl w:ilvl="5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  <w:rtl w:val="0"/>
      </w:r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  <w:rtl w:val="0"/>
      </w:r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  <w:rtl w:val="0"/>
      </w:rPr>
    </w:lvl>
    <w:lvl w:ilvl="8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  <w:rtl w:val="0"/>
      </w:rPr>
    </w:lvl>
  </w:abstractNum>
  <w:abstractNum w:abstractNumId="27">
    <w:nsid w:val="6EF73AB8"/>
    <w:multiLevelType w:val="hybridMultilevel"/>
    <w:tmpl w:val="5196683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8">
    <w:nsid w:val="743F6BDE"/>
    <w:multiLevelType w:val="hybridMultilevel"/>
    <w:tmpl w:val="14DA4DC0"/>
    <w:lvl w:ilvl="0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b w:val="0"/>
        <w:i w:val="0"/>
        <w:sz w:val="28"/>
        <w:szCs w:val="28"/>
        <w:rtl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>
    <w:nsid w:val="74E535BB"/>
    <w:multiLevelType w:val="hybridMultilevel"/>
    <w:tmpl w:val="D0389C76"/>
    <w:lvl w:ilvl="0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ascii="Times New Roman" w:hAnsi="Times New Roman" w:cs="Times New Roman"/>
        <w:b w:val="0"/>
        <w:i w:val="0"/>
        <w:sz w:val="28"/>
        <w:szCs w:val="28"/>
        <w:rtl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>
    <w:nsid w:val="7F1B0272"/>
    <w:multiLevelType w:val="hybridMultilevel"/>
    <w:tmpl w:val="6EBEFF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2"/>
  </w:num>
  <w:num w:numId="2">
    <w:abstractNumId w:val="6"/>
  </w:num>
  <w:num w:numId="3">
    <w:abstractNumId w:val="9"/>
  </w:num>
  <w:num w:numId="4">
    <w:abstractNumId w:val="19"/>
  </w:num>
  <w:num w:numId="5">
    <w:abstractNumId w:val="27"/>
  </w:num>
  <w:num w:numId="6">
    <w:abstractNumId w:val="26"/>
  </w:num>
  <w:num w:numId="7">
    <w:abstractNumId w:val="2"/>
  </w:num>
  <w:num w:numId="8">
    <w:abstractNumId w:val="3"/>
  </w:num>
  <w:num w:numId="9">
    <w:abstractNumId w:val="18"/>
  </w:num>
  <w:num w:numId="10">
    <w:abstractNumId w:val="4"/>
  </w:num>
  <w:num w:numId="11">
    <w:abstractNumId w:val="21"/>
  </w:num>
  <w:num w:numId="12">
    <w:abstractNumId w:val="5"/>
  </w:num>
  <w:num w:numId="13">
    <w:abstractNumId w:val="16"/>
  </w:num>
  <w:num w:numId="14">
    <w:abstractNumId w:val="17"/>
  </w:num>
  <w:num w:numId="15">
    <w:abstractNumId w:val="7"/>
  </w:num>
  <w:num w:numId="16">
    <w:abstractNumId w:val="13"/>
  </w:num>
  <w:num w:numId="17">
    <w:abstractNumId w:val="11"/>
  </w:num>
  <w:num w:numId="18">
    <w:abstractNumId w:val="24"/>
  </w:num>
  <w:num w:numId="19">
    <w:abstractNumId w:val="23"/>
  </w:num>
  <w:num w:numId="20">
    <w:abstractNumId w:val="15"/>
  </w:num>
  <w:num w:numId="21">
    <w:abstractNumId w:val="1"/>
  </w:num>
  <w:num w:numId="22">
    <w:abstractNumId w:val="10"/>
  </w:num>
  <w:num w:numId="23">
    <w:abstractNumId w:val="0"/>
  </w:num>
  <w:num w:numId="24">
    <w:abstractNumId w:val="28"/>
  </w:num>
  <w:num w:numId="25">
    <w:abstractNumId w:val="30"/>
  </w:num>
  <w:num w:numId="26">
    <w:abstractNumId w:val="29"/>
  </w:num>
  <w:num w:numId="27">
    <w:abstractNumId w:val="25"/>
  </w:num>
  <w:num w:numId="28">
    <w:abstractNumId w:val="8"/>
  </w:num>
  <w:num w:numId="29">
    <w:abstractNumId w:val="14"/>
  </w:num>
  <w:num w:numId="30">
    <w:abstractNumId w:val="20"/>
  </w:num>
  <w:num w:numId="31">
    <w:abstractNumId w:val="2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08"/>
  <w:hyphenationZone w:val="425"/>
  <w:noPunctuationKerning/>
  <w:characterSpacingControl w:val="doNotCompress"/>
  <w:compat>
    <w:doNotBreakWrappedTables/>
    <w:doNotSnapToGridInCell/>
    <w:selectFldWithFirstOrLastChar/>
    <w:doNotWrapTextWithPunct/>
    <w:doNotUseEastAsianBreakRules/>
    <w:useWord2002TableStyleRules/>
    <w:growAutofit/>
    <w:doNotUseIndentAsNumberingTabStop/>
    <w:allowSpaceOfSameStyleInTable/>
    <w:splitPgBreakAndParaMark/>
    <w:useAnsiKerningPairs/>
  </w:compat>
  <w:rsids>
    <w:rsidRoot w:val="00000000"/>
    <w:rsid w:val="00002439"/>
    <w:rsid w:val="00063C24"/>
    <w:rsid w:val="00064859"/>
    <w:rsid w:val="00070C45"/>
    <w:rsid w:val="00102BD7"/>
    <w:rsid w:val="00132AA7"/>
    <w:rsid w:val="001F1212"/>
    <w:rsid w:val="002133B7"/>
    <w:rsid w:val="002C27D4"/>
    <w:rsid w:val="003358A9"/>
    <w:rsid w:val="003404AF"/>
    <w:rsid w:val="00345EC6"/>
    <w:rsid w:val="00390BFF"/>
    <w:rsid w:val="003E1CF2"/>
    <w:rsid w:val="003F01A1"/>
    <w:rsid w:val="00424AD3"/>
    <w:rsid w:val="00447459"/>
    <w:rsid w:val="0047287F"/>
    <w:rsid w:val="004A0B93"/>
    <w:rsid w:val="004B44ED"/>
    <w:rsid w:val="004E6FE6"/>
    <w:rsid w:val="00525307"/>
    <w:rsid w:val="00570CE8"/>
    <w:rsid w:val="00594316"/>
    <w:rsid w:val="005F4150"/>
    <w:rsid w:val="006316F7"/>
    <w:rsid w:val="00645265"/>
    <w:rsid w:val="006B6DC5"/>
    <w:rsid w:val="00705677"/>
    <w:rsid w:val="007350C8"/>
    <w:rsid w:val="007B243D"/>
    <w:rsid w:val="007D3479"/>
    <w:rsid w:val="007E6273"/>
    <w:rsid w:val="008072BB"/>
    <w:rsid w:val="008242E1"/>
    <w:rsid w:val="00875C1B"/>
    <w:rsid w:val="00902673"/>
    <w:rsid w:val="00937AB8"/>
    <w:rsid w:val="00944070"/>
    <w:rsid w:val="009610FF"/>
    <w:rsid w:val="009B4263"/>
    <w:rsid w:val="009C74B7"/>
    <w:rsid w:val="009D1DA5"/>
    <w:rsid w:val="009D2501"/>
    <w:rsid w:val="00A16701"/>
    <w:rsid w:val="00A5165F"/>
    <w:rsid w:val="00A822E7"/>
    <w:rsid w:val="00B02AE3"/>
    <w:rsid w:val="00B17646"/>
    <w:rsid w:val="00B451EF"/>
    <w:rsid w:val="00B97DAA"/>
    <w:rsid w:val="00BB5E42"/>
    <w:rsid w:val="00BE2BFE"/>
    <w:rsid w:val="00BF6FF6"/>
    <w:rsid w:val="00C600F8"/>
    <w:rsid w:val="00C7395B"/>
    <w:rsid w:val="00CA1481"/>
    <w:rsid w:val="00CC0967"/>
    <w:rsid w:val="00D07546"/>
    <w:rsid w:val="00D33783"/>
    <w:rsid w:val="00D941E9"/>
    <w:rsid w:val="00DB7B31"/>
    <w:rsid w:val="00DE3E3A"/>
    <w:rsid w:val="00E55D3F"/>
    <w:rsid w:val="00E81D04"/>
    <w:rsid w:val="00E913F9"/>
    <w:rsid w:val="00F56969"/>
    <w:rsid w:val="00F83F9E"/>
  </w:rsids>
  <w:uiCompat97To2003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B90FDF"/>
    <w:pPr>
      <w:widowControl w:val="0"/>
      <w:autoSpaceDE w:val="0"/>
      <w:autoSpaceDN w:val="0"/>
      <w:bidi w:val="0"/>
      <w:adjustRightInd w:val="0"/>
      <w:ind w:left="0" w:right="0"/>
      <w:jc w:val="left"/>
      <w:textAlignment w:val="auto"/>
    </w:pPr>
    <w:rPr>
      <w:sz w:val="24"/>
      <w:szCs w:val="24"/>
      <w:rtl w:val="0"/>
      <w:lang w:val="sk-SK" w:bidi="ar-SA"/>
    </w:rPr>
  </w:style>
  <w:style w:type="paragraph" w:styleId="Heading1">
    <w:name w:val="heading 1"/>
    <w:basedOn w:val="Normal"/>
    <w:next w:val="Normal"/>
    <w:qFormat/>
    <w:pPr>
      <w:keepNext/>
      <w:spacing w:before="120"/>
      <w:jc w:val="left"/>
      <w:outlineLvl w:val="0"/>
    </w:pPr>
    <w:rPr>
      <w:b/>
      <w:szCs w:val="20"/>
    </w:rPr>
  </w:style>
  <w:style w:type="paragraph" w:styleId="Heading2">
    <w:name w:val="heading 2"/>
    <w:basedOn w:val="Normal"/>
    <w:next w:val="Normal"/>
    <w:qFormat/>
    <w:pPr>
      <w:keepNext/>
      <w:ind w:left="4500" w:firstLine="456"/>
      <w:jc w:val="both"/>
      <w:outlineLvl w:val="1"/>
    </w:pPr>
    <w:rPr>
      <w:b/>
      <w:bCs/>
    </w:rPr>
  </w:style>
  <w:style w:type="paragraph" w:styleId="Heading3">
    <w:name w:val="heading 3"/>
    <w:basedOn w:val="Normal"/>
    <w:next w:val="Normal"/>
    <w:qFormat/>
    <w:pPr>
      <w:keepNext/>
      <w:ind w:left="2880" w:hanging="2880"/>
      <w:jc w:val="left"/>
      <w:outlineLvl w:val="2"/>
    </w:pPr>
    <w:rPr>
      <w:u w:val="single"/>
    </w:rPr>
  </w:style>
  <w:style w:type="paragraph" w:styleId="Heading4">
    <w:name w:val="heading 4"/>
    <w:basedOn w:val="Normal"/>
    <w:next w:val="Normal"/>
    <w:qFormat/>
    <w:pPr>
      <w:keepNext/>
      <w:tabs>
        <w:tab w:val="left" w:pos="1021"/>
      </w:tabs>
      <w:jc w:val="both"/>
      <w:outlineLvl w:val="3"/>
    </w:pPr>
    <w:rPr>
      <w:b/>
    </w:rPr>
  </w:style>
  <w:style w:type="paragraph" w:styleId="Heading5">
    <w:name w:val="heading 5"/>
    <w:basedOn w:val="Normal"/>
    <w:next w:val="Normal"/>
    <w:qFormat/>
    <w:pPr>
      <w:keepNext/>
      <w:spacing w:before="120"/>
      <w:ind w:firstLine="708"/>
      <w:jc w:val="left"/>
      <w:outlineLvl w:val="4"/>
    </w:pPr>
    <w:rPr>
      <w:b/>
      <w:szCs w:val="20"/>
    </w:rPr>
  </w:style>
  <w:style w:type="paragraph" w:styleId="Heading6">
    <w:name w:val="heading 6"/>
    <w:basedOn w:val="Normal"/>
    <w:next w:val="Normal"/>
    <w:qFormat/>
    <w:pPr>
      <w:keepNext/>
      <w:jc w:val="center"/>
      <w:outlineLvl w:val="5"/>
    </w:pPr>
    <w:rPr>
      <w:b/>
      <w:bCs/>
      <w:szCs w:val="20"/>
    </w:rPr>
  </w:style>
  <w:style w:type="character" w:default="1" w:styleId="DefaultParagraphFont">
    <w:name w:val="Default Paragraph Font"/>
    <w:aliases w:val="Char Char Char"/>
    <w:link w:val="Char"/>
    <w:semiHidden/>
  </w:style>
  <w:style w:type="character" w:styleId="PageNumber">
    <w:name w:val="page number"/>
    <w:basedOn w:val="DefaultParagraphFont"/>
  </w:style>
  <w:style w:type="paragraph" w:customStyle="1" w:styleId="kurz">
    <w:name w:val="kurz"/>
    <w:basedOn w:val="Normal"/>
    <w:pPr>
      <w:ind w:firstLine="340"/>
      <w:jc w:val="both"/>
    </w:pPr>
    <w:rPr>
      <w:rFonts w:ascii="AT*Toronto" w:hAnsi="AT*Toronto"/>
      <w:i/>
      <w:sz w:val="22"/>
      <w:szCs w:val="20"/>
    </w:rPr>
  </w:style>
  <w:style w:type="paragraph" w:styleId="BodyTextIndent2">
    <w:name w:val="Body Text Indent 2"/>
    <w:basedOn w:val="Normal"/>
    <w:pPr>
      <w:tabs>
        <w:tab w:val="left" w:pos="284"/>
      </w:tabs>
      <w:ind w:left="284" w:hanging="284"/>
      <w:jc w:val="both"/>
    </w:pPr>
    <w:rPr>
      <w:szCs w:val="20"/>
    </w:rPr>
  </w:style>
  <w:style w:type="paragraph" w:styleId="BodyTextIndent">
    <w:name w:val="Body Text Indent"/>
    <w:basedOn w:val="Normal"/>
    <w:pPr>
      <w:ind w:left="5040"/>
      <w:jc w:val="both"/>
    </w:pPr>
    <w:rPr>
      <w:b/>
      <w:bCs/>
      <w:lang w:val="en-US"/>
    </w:rPr>
  </w:style>
  <w:style w:type="paragraph" w:styleId="BodyText">
    <w:name w:val="Body Text"/>
    <w:basedOn w:val="Normal"/>
    <w:pPr>
      <w:jc w:val="both"/>
    </w:pPr>
  </w:style>
  <w:style w:type="paragraph" w:styleId="Footer">
    <w:name w:val="footer"/>
    <w:basedOn w:val="Normal"/>
    <w:pPr>
      <w:tabs>
        <w:tab w:val="center" w:pos="4536"/>
        <w:tab w:val="right" w:pos="9072"/>
      </w:tabs>
      <w:jc w:val="left"/>
    </w:pPr>
  </w:style>
  <w:style w:type="paragraph" w:styleId="BodyTextIndent3">
    <w:name w:val="Body Text Indent 3"/>
    <w:basedOn w:val="Normal"/>
    <w:pPr>
      <w:ind w:left="2880" w:hanging="2880"/>
      <w:jc w:val="left"/>
    </w:pPr>
  </w:style>
  <w:style w:type="paragraph" w:customStyle="1" w:styleId="TxBrp10">
    <w:name w:val="TxBr_p10"/>
    <w:basedOn w:val="Normal"/>
    <w:pPr>
      <w:tabs>
        <w:tab w:val="left" w:pos="368"/>
      </w:tabs>
      <w:autoSpaceDE/>
      <w:autoSpaceDN/>
      <w:spacing w:line="277" w:lineRule="atLeast"/>
      <w:ind w:left="998" w:hanging="368"/>
      <w:jc w:val="both"/>
    </w:pPr>
    <w:rPr>
      <w:sz w:val="20"/>
      <w:lang w:val="en-US"/>
    </w:rPr>
  </w:style>
  <w:style w:type="paragraph" w:customStyle="1" w:styleId="TxBrp14">
    <w:name w:val="TxBr_p14"/>
    <w:basedOn w:val="Normal"/>
    <w:pPr>
      <w:autoSpaceDE/>
      <w:autoSpaceDN/>
      <w:spacing w:line="283" w:lineRule="atLeast"/>
      <w:ind w:left="998"/>
      <w:jc w:val="left"/>
    </w:pPr>
    <w:rPr>
      <w:sz w:val="20"/>
      <w:lang w:val="en-US"/>
    </w:rPr>
  </w:style>
  <w:style w:type="paragraph" w:customStyle="1" w:styleId="TxBrp15">
    <w:name w:val="TxBr_p15"/>
    <w:basedOn w:val="Normal"/>
    <w:pPr>
      <w:autoSpaceDE/>
      <w:autoSpaceDN/>
      <w:spacing w:line="240" w:lineRule="atLeast"/>
      <w:ind w:left="998"/>
      <w:jc w:val="left"/>
    </w:pPr>
    <w:rPr>
      <w:sz w:val="20"/>
      <w:lang w:val="en-US"/>
    </w:rPr>
  </w:style>
  <w:style w:type="paragraph" w:customStyle="1" w:styleId="TxBrp18">
    <w:name w:val="TxBr_p18"/>
    <w:basedOn w:val="Normal"/>
    <w:pPr>
      <w:tabs>
        <w:tab w:val="left" w:pos="368"/>
      </w:tabs>
      <w:autoSpaceDE/>
      <w:autoSpaceDN/>
      <w:spacing w:line="277" w:lineRule="atLeast"/>
      <w:ind w:left="998" w:hanging="368"/>
      <w:jc w:val="left"/>
    </w:pPr>
    <w:rPr>
      <w:sz w:val="20"/>
      <w:lang w:val="en-US"/>
    </w:rPr>
  </w:style>
  <w:style w:type="paragraph" w:customStyle="1" w:styleId="TxBrp23">
    <w:name w:val="TxBr_p23"/>
    <w:basedOn w:val="Normal"/>
    <w:pPr>
      <w:tabs>
        <w:tab w:val="left" w:pos="646"/>
      </w:tabs>
      <w:autoSpaceDE/>
      <w:autoSpaceDN/>
      <w:spacing w:line="283" w:lineRule="atLeast"/>
      <w:ind w:left="998"/>
      <w:jc w:val="left"/>
    </w:pPr>
    <w:rPr>
      <w:sz w:val="20"/>
      <w:lang w:val="en-US"/>
    </w:rPr>
  </w:style>
  <w:style w:type="paragraph" w:customStyle="1" w:styleId="TxBrp1">
    <w:name w:val="TxBr_p1"/>
    <w:basedOn w:val="Normal"/>
    <w:pPr>
      <w:tabs>
        <w:tab w:val="left" w:pos="1020"/>
      </w:tabs>
      <w:autoSpaceDE/>
      <w:autoSpaceDN/>
      <w:spacing w:line="240" w:lineRule="atLeast"/>
      <w:ind w:left="346"/>
      <w:jc w:val="both"/>
    </w:pPr>
    <w:rPr>
      <w:sz w:val="20"/>
      <w:lang w:val="en-US"/>
    </w:rPr>
  </w:style>
  <w:style w:type="paragraph" w:styleId="BodyText2">
    <w:name w:val="Body Text 2"/>
    <w:basedOn w:val="Normal"/>
    <w:pPr>
      <w:jc w:val="both"/>
    </w:pPr>
    <w:rPr>
      <w:sz w:val="28"/>
    </w:rPr>
  </w:style>
  <w:style w:type="paragraph" w:styleId="BodyText3">
    <w:name w:val="Body Text 3"/>
    <w:basedOn w:val="Normal"/>
    <w:rsid w:val="00D36099"/>
    <w:pPr>
      <w:spacing w:after="120"/>
      <w:jc w:val="left"/>
    </w:pPr>
    <w:rPr>
      <w:sz w:val="16"/>
      <w:szCs w:val="16"/>
    </w:rPr>
  </w:style>
  <w:style w:type="paragraph" w:customStyle="1" w:styleId="TxBrp9">
    <w:name w:val="TxBr_p9"/>
    <w:basedOn w:val="Normal"/>
    <w:rsid w:val="009F1DA4"/>
    <w:pPr>
      <w:tabs>
        <w:tab w:val="left" w:pos="204"/>
      </w:tabs>
      <w:autoSpaceDE/>
      <w:autoSpaceDN/>
      <w:spacing w:line="240" w:lineRule="atLeast"/>
      <w:jc w:val="both"/>
    </w:pPr>
    <w:rPr>
      <w:sz w:val="20"/>
      <w:lang w:val="en-US"/>
    </w:rPr>
  </w:style>
  <w:style w:type="paragraph" w:styleId="Header">
    <w:name w:val="header"/>
    <w:basedOn w:val="Normal"/>
    <w:rsid w:val="003D2DD5"/>
    <w:pPr>
      <w:tabs>
        <w:tab w:val="center" w:pos="4536"/>
        <w:tab w:val="right" w:pos="9072"/>
      </w:tabs>
      <w:jc w:val="left"/>
    </w:pPr>
    <w:rPr>
      <w:rFonts w:ascii="Arial" w:hAnsi="Arial"/>
      <w:szCs w:val="20"/>
    </w:rPr>
  </w:style>
  <w:style w:type="character" w:styleId="Strong">
    <w:name w:val="Strong"/>
    <w:basedOn w:val="DefaultParagraphFont"/>
    <w:qFormat/>
    <w:rsid w:val="00BE5163"/>
    <w:rPr>
      <w:b/>
      <w:bCs/>
      <w:rtl w:val="0"/>
    </w:rPr>
  </w:style>
  <w:style w:type="table" w:styleId="TableGrid">
    <w:name w:val="Table Grid"/>
    <w:rsid w:val="003049E3"/>
    <w:pPr>
      <w:widowControl w:val="0"/>
      <w:autoSpaceDE w:val="0"/>
      <w:autoSpaceDN w:val="0"/>
      <w:adjustRightInd w:val="0"/>
    </w:pPr>
    <w:tblPr/>
    <w:tcPr>
      <w:tc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  <w:tl2br w:val="none" w:sz="0" w:space="0" w:color="auto"/>
        <w:tr2bl w:val="none" w:sz="0" w:space="0" w:color="auto"/>
      </w:tcBorders>
      <w:vAlign w:val="top"/>
    </w:tcPr>
  </w:style>
  <w:style w:type="paragraph" w:styleId="CommentText">
    <w:name w:val="annotation text"/>
    <w:basedOn w:val="Normal"/>
    <w:semiHidden/>
    <w:rsid w:val="003049E3"/>
    <w:pPr>
      <w:jc w:val="both"/>
    </w:pPr>
    <w:rPr>
      <w:sz w:val="20"/>
      <w:szCs w:val="20"/>
    </w:rPr>
  </w:style>
  <w:style w:type="paragraph" w:customStyle="1" w:styleId="Char">
    <w:name w:val="Char"/>
    <w:basedOn w:val="Normal"/>
    <w:link w:val="DefaultParagraphFont"/>
    <w:rsid w:val="00E77E19"/>
    <w:pPr>
      <w:spacing w:after="160" w:line="240" w:lineRule="exact"/>
      <w:jc w:val="left"/>
    </w:pPr>
    <w:rPr>
      <w:rFonts w:ascii="Tahoma" w:hAnsi="Tahoma" w:cs="Tahoma"/>
      <w:sz w:val="20"/>
      <w:szCs w:val="20"/>
      <w:lang w:val="en-US"/>
    </w:rPr>
  </w:style>
  <w:style w:type="paragraph" w:customStyle="1" w:styleId="CharCharCharCharChar">
    <w:name w:val="Char Char Char Char Char"/>
    <w:basedOn w:val="Normal"/>
    <w:rsid w:val="00850B63"/>
    <w:pPr>
      <w:spacing w:after="160" w:line="240" w:lineRule="exact"/>
      <w:jc w:val="left"/>
    </w:pPr>
    <w:rPr>
      <w:rFonts w:ascii="Tahoma" w:hAnsi="Tahoma" w:cs="Tahoma"/>
      <w:sz w:val="20"/>
      <w:szCs w:val="20"/>
      <w:lang w:val="en-US"/>
    </w:rPr>
  </w:style>
  <w:style w:type="character" w:styleId="Emphasis">
    <w:name w:val="Emphasis"/>
    <w:basedOn w:val="DefaultParagraphFont"/>
    <w:qFormat/>
    <w:rsid w:val="009D1DA5"/>
    <w:rPr>
      <w:i/>
      <w:iCs/>
      <w:rtl w:val="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footer" Target="footer1.xml" /><Relationship Id="rId5" Type="http://schemas.openxmlformats.org/officeDocument/2006/relationships/footer" Target="footer2.xml" /><Relationship Id="rId6" Type="http://schemas.openxmlformats.org/officeDocument/2006/relationships/theme" Target="theme/theme1.xml" /><Relationship Id="rId7" Type="http://schemas.openxmlformats.org/officeDocument/2006/relationships/numbering" Target="numbering.xml" /><Relationship Id="rId8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1276</TotalTime>
  <Pages>1</Pages>
  <Words>561</Words>
  <Characters>3203</Characters>
  <Application>Microsoft Office Word</Application>
  <DocSecurity>0</DocSecurity>
  <Lines>0</Lines>
  <Paragraphs>0</Paragraphs>
  <ScaleCrop>false</ScaleCrop>
  <Manager>Magdaléna Šuchaňová</Manager>
  <Company>Kancelária NR SR, ÚPV NR SR</Company>
  <LinksUpToDate>false</LinksUpToDate>
  <CharactersWithSpaces>3757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Uznesenie UPV 795 tlač 1316</dc:title>
  <dc:subject>tlač 1316, schôdza 103, 26. január 2010</dc:subject>
  <dc:creator>Viera Ebringerová</dc:creator>
  <cp:keywords>o elektronických komunikáciách</cp:keywords>
  <dc:description>vládny návrh zákona</dc:description>
  <cp:lastModifiedBy>EbriVier</cp:lastModifiedBy>
  <cp:revision>1701</cp:revision>
  <cp:lastPrinted>2010-01-15T12:01:00Z</cp:lastPrinted>
  <dcterms:created xsi:type="dcterms:W3CDTF">2002-05-15T11:56:00Z</dcterms:created>
  <dcterms:modified xsi:type="dcterms:W3CDTF">2010-01-26T13:46:00Z</dcterms:modified>
  <cp:category>uznesenie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1395627789</vt:i4>
  </property>
  <property fmtid="{D5CDD505-2E9C-101B-9397-08002B2CF9AE}" pid="3" name="_AuthorEmail">
    <vt:lpwstr>SuchMagd@nrsr.sk</vt:lpwstr>
  </property>
  <property fmtid="{D5CDD505-2E9C-101B-9397-08002B2CF9AE}" pid="4" name="_AuthorEmailDisplayName">
    <vt:lpwstr>Šuchaňová, Magdaléna, JUDr.</vt:lpwstr>
  </property>
  <property fmtid="{D5CDD505-2E9C-101B-9397-08002B2CF9AE}" pid="5" name="_EmailSubject">
    <vt:lpwstr/>
  </property>
</Properties>
</file>