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1BBF" w:rsidRPr="001009AC" w:rsidP="002312A2">
      <w:pPr>
        <w:jc w:val="center"/>
        <w:rPr>
          <w:rFonts w:cs="Calibri"/>
          <w:b/>
          <w:caps/>
        </w:rPr>
      </w:pPr>
      <w:r w:rsidRPr="001009AC">
        <w:rPr>
          <w:rFonts w:cs="Calibri"/>
          <w:b/>
          <w:caps/>
        </w:rPr>
        <w:t>národná rada slovenskej republiky</w:t>
      </w:r>
    </w:p>
    <w:p w:rsidR="00EB1BBF" w:rsidRPr="001009AC" w:rsidP="002312A2">
      <w:pPr>
        <w:pBdr>
          <w:bottom w:val="single" w:sz="6" w:space="1" w:color="auto"/>
        </w:pBdr>
        <w:jc w:val="center"/>
        <w:rPr>
          <w:rFonts w:cs="Calibri"/>
          <w:b/>
        </w:rPr>
      </w:pPr>
      <w:r w:rsidRPr="001009AC">
        <w:rPr>
          <w:rFonts w:cs="Calibri"/>
          <w:b/>
        </w:rPr>
        <w:t>IV. volebné obdobie</w:t>
      </w:r>
    </w:p>
    <w:p w:rsidR="00EB1BBF" w:rsidRPr="001009AC" w:rsidP="002312A2">
      <w:pPr>
        <w:jc w:val="center"/>
        <w:rPr>
          <w:rFonts w:cs="Calibri"/>
          <w:b/>
        </w:rPr>
      </w:pPr>
    </w:p>
    <w:p w:rsidR="00EB1BBF" w:rsidRPr="001009AC" w:rsidP="002312A2">
      <w:pPr>
        <w:jc w:val="center"/>
        <w:rPr>
          <w:rFonts w:cs="Calibri"/>
          <w:b/>
        </w:rPr>
      </w:pPr>
    </w:p>
    <w:p w:rsidR="00EB1BBF" w:rsidRPr="001009AC" w:rsidP="002312A2">
      <w:pPr>
        <w:jc w:val="center"/>
        <w:rPr>
          <w:rFonts w:cs="Calibri"/>
        </w:rPr>
      </w:pPr>
      <w:r w:rsidRPr="001009AC">
        <w:rPr>
          <w:rFonts w:cs="Calibri"/>
        </w:rPr>
        <w:t>(Návrh)</w:t>
      </w:r>
    </w:p>
    <w:p w:rsidR="00EB1BBF" w:rsidRPr="001009AC" w:rsidP="002312A2">
      <w:pPr>
        <w:jc w:val="center"/>
        <w:rPr>
          <w:rFonts w:cs="Calibri"/>
        </w:rPr>
      </w:pPr>
    </w:p>
    <w:p w:rsidR="00EB1BBF" w:rsidRPr="001009AC" w:rsidP="002312A2">
      <w:pPr>
        <w:jc w:val="center"/>
        <w:rPr>
          <w:rFonts w:cs="Calibri"/>
        </w:rPr>
      </w:pPr>
    </w:p>
    <w:p w:rsidR="00EB1BBF" w:rsidRPr="001009AC" w:rsidP="002312A2">
      <w:pPr>
        <w:jc w:val="center"/>
        <w:rPr>
          <w:rFonts w:cs="Calibri"/>
          <w:b/>
        </w:rPr>
      </w:pPr>
      <w:r w:rsidRPr="001009AC">
        <w:rPr>
          <w:rFonts w:cs="Calibri"/>
          <w:b/>
        </w:rPr>
        <w:t>ZÁKON</w:t>
      </w:r>
    </w:p>
    <w:p w:rsidR="00EB1BBF" w:rsidRPr="001009AC" w:rsidP="002312A2">
      <w:pPr>
        <w:jc w:val="center"/>
        <w:rPr>
          <w:rFonts w:cs="Calibri"/>
          <w:b/>
        </w:rPr>
      </w:pPr>
    </w:p>
    <w:p w:rsidR="00EB1BBF" w:rsidRPr="001009AC" w:rsidP="002312A2">
      <w:pPr>
        <w:jc w:val="center"/>
        <w:rPr>
          <w:rFonts w:cs="Calibri"/>
          <w:b/>
        </w:rPr>
      </w:pPr>
    </w:p>
    <w:p w:rsidR="00EB1BBF" w:rsidRPr="001009AC" w:rsidP="002312A2">
      <w:pPr>
        <w:jc w:val="center"/>
        <w:rPr>
          <w:rFonts w:cs="Calibri"/>
          <w:b/>
        </w:rPr>
      </w:pPr>
      <w:r w:rsidRPr="001009AC">
        <w:rPr>
          <w:rFonts w:cs="Calibri"/>
          <w:b/>
        </w:rPr>
        <w:t>z ...........2010,</w:t>
      </w:r>
    </w:p>
    <w:p w:rsidR="002312A2" w:rsidRPr="001009AC" w:rsidP="00EB1BBF">
      <w:pPr>
        <w:jc w:val="center"/>
        <w:rPr>
          <w:rFonts w:cs="Calibri"/>
          <w:b/>
          <w:bCs/>
        </w:rPr>
      </w:pPr>
    </w:p>
    <w:p w:rsidR="00EB1BBF" w:rsidRPr="001009AC" w:rsidP="00EB1BBF">
      <w:pPr>
        <w:jc w:val="center"/>
        <w:rPr>
          <w:rFonts w:cs="Calibri"/>
          <w:b/>
          <w:bCs/>
        </w:rPr>
      </w:pPr>
      <w:r w:rsidRPr="001009AC" w:rsidR="006237FC">
        <w:rPr>
          <w:rFonts w:cs="Calibri"/>
          <w:b/>
          <w:bCs/>
        </w:rPr>
        <w:t xml:space="preserve">ktorým sa mení zákon </w:t>
      </w:r>
      <w:r w:rsidRPr="001009AC" w:rsidR="001009AC">
        <w:rPr>
          <w:rFonts w:cs="Calibri"/>
          <w:b/>
        </w:rPr>
        <w:t xml:space="preserve">č. 578/2004 Z. z. </w:t>
      </w:r>
      <w:r w:rsidRPr="001009AC" w:rsidR="001009AC">
        <w:rPr>
          <w:rFonts w:cs="Calibri"/>
          <w:b/>
          <w:bCs/>
          <w:kern w:val="28"/>
        </w:rPr>
        <w:t>o poskytovateľoch zdravotnej starostlivosti, zdravotníckych pracovníkoch, stavovských organizáciách v zdravotníctve a o zme</w:t>
      </w:r>
      <w:r w:rsidRPr="001009AC" w:rsidR="001009AC">
        <w:rPr>
          <w:rFonts w:cs="Calibri"/>
          <w:b/>
          <w:bCs/>
          <w:kern w:val="28"/>
        </w:rPr>
        <w:t>ne a doplnení niektorých zákonov</w:t>
      </w:r>
      <w:r w:rsidR="00421743">
        <w:rPr>
          <w:rFonts w:cs="Calibri"/>
          <w:b/>
          <w:bCs/>
          <w:kern w:val="28"/>
        </w:rPr>
        <w:t xml:space="preserve"> v znení neskorších predpisov a o zmene niektorých zákonov </w:t>
      </w:r>
    </w:p>
    <w:p w:rsidR="00EB1BBF" w:rsidRPr="001009AC" w:rsidP="00EB1BBF">
      <w:pPr>
        <w:jc w:val="center"/>
        <w:rPr>
          <w:rFonts w:cs="Calibri"/>
          <w:b/>
          <w:bCs/>
        </w:rPr>
      </w:pPr>
    </w:p>
    <w:p w:rsidR="00EB1BBF" w:rsidRPr="001009AC" w:rsidP="002312A2">
      <w:pPr>
        <w:jc w:val="center"/>
        <w:rPr>
          <w:rFonts w:cs="Calibri"/>
          <w:b/>
        </w:rPr>
      </w:pPr>
    </w:p>
    <w:p w:rsidR="002312A2" w:rsidRPr="001009AC" w:rsidP="002312A2">
      <w:pPr>
        <w:jc w:val="both"/>
        <w:rPr>
          <w:rFonts w:cs="Calibri"/>
        </w:rPr>
      </w:pPr>
      <w:r w:rsidRPr="001009AC" w:rsidR="00EB1BBF">
        <w:rPr>
          <w:rFonts w:cs="Calibri"/>
        </w:rPr>
        <w:t>Národná rada Slovenskej republiky sa uzniesla na tomto zákone:</w:t>
      </w:r>
    </w:p>
    <w:p w:rsidR="002312A2" w:rsidRPr="001009AC" w:rsidP="002312A2">
      <w:pPr>
        <w:jc w:val="both"/>
        <w:rPr>
          <w:rFonts w:cs="Calibri"/>
        </w:rPr>
      </w:pPr>
    </w:p>
    <w:p w:rsidR="002312A2" w:rsidRPr="001009AC" w:rsidP="002312A2">
      <w:pPr>
        <w:jc w:val="both"/>
        <w:rPr>
          <w:rFonts w:cs="Calibri"/>
        </w:rPr>
      </w:pPr>
    </w:p>
    <w:p w:rsidR="001009AC" w:rsidRPr="001009AC" w:rsidP="001009AC">
      <w:pPr>
        <w:jc w:val="center"/>
        <w:rPr>
          <w:rFonts w:cs="Calibri"/>
        </w:rPr>
      </w:pPr>
      <w:r w:rsidRPr="001009AC">
        <w:rPr>
          <w:rFonts w:cs="Calibri"/>
        </w:rPr>
        <w:t>Čl. I</w:t>
      </w:r>
    </w:p>
    <w:p w:rsidR="001009AC" w:rsidRPr="001009AC" w:rsidP="001009AC">
      <w:pPr>
        <w:jc w:val="both"/>
        <w:rPr>
          <w:rFonts w:cs="Calibri"/>
          <w:b/>
          <w:bCs/>
        </w:rPr>
      </w:pPr>
    </w:p>
    <w:p w:rsidR="001009AC" w:rsidRPr="001009AC" w:rsidP="001009AC">
      <w:pPr>
        <w:spacing w:before="120" w:after="120"/>
        <w:ind w:firstLine="708"/>
        <w:jc w:val="both"/>
        <w:rPr>
          <w:rFonts w:cs="Calibri"/>
        </w:rPr>
      </w:pPr>
      <w:r w:rsidRPr="001009AC">
        <w:rPr>
          <w:rFonts w:cs="Calibri"/>
        </w:rPr>
        <w:t xml:space="preserve">Zákon č. 578/2004 Z. z. </w:t>
      </w:r>
      <w:r w:rsidRPr="001009AC">
        <w:rPr>
          <w:rFonts w:cs="Calibri"/>
          <w:bCs/>
          <w:kern w:val="28"/>
        </w:rPr>
        <w:t>o poskytovateľoch zdravotnej starostlivosti, zdravotníckych pracovníkoch, stavovských organizáciách v zdravotníctve a o zmene a doplnení niektorých zákonov v znení zákona č. 720/2004 Z. z., zákona č. 351/2005 Z. z., zákona č. 538/2005 Z. z., zákona č. 282/2006 Z. z., zákona č. 527/2006 Z. z., zákona č. 673/2006 Z. z., uznesenia Ústavného súdu Slovenskej republiky č. 18/2007 Z. z., zákona č. 272/2007 Z. z., zákona č. 330/2007 Z. z., zákona č. 464/2007 Z. z., zákona č. 653/2007 Z. z., uznesenia Ústavného súdu Slovenskej republiky č. 206/2008 Z. z., zákona č. 284/2008 Z. z., zákona č. 447/2008 Z. z., zákona č. 461/2008 Z. z., zákona č. 560/2008 Z. z., zákona č. 192/2009 Z. z., zákona č. 214/2009 Z. z. a zákona č. </w:t>
      </w:r>
      <w:r w:rsidR="00421743">
        <w:rPr>
          <w:rFonts w:cs="Calibri"/>
          <w:bCs/>
          <w:kern w:val="28"/>
        </w:rPr>
        <w:t>8/20</w:t>
      </w:r>
      <w:r w:rsidR="00DB4557">
        <w:rPr>
          <w:rFonts w:cs="Calibri"/>
          <w:bCs/>
          <w:kern w:val="28"/>
        </w:rPr>
        <w:t>10</w:t>
      </w:r>
      <w:r w:rsidR="00421743">
        <w:rPr>
          <w:rFonts w:cs="Calibri"/>
          <w:bCs/>
          <w:kern w:val="28"/>
        </w:rPr>
        <w:t xml:space="preserve"> </w:t>
      </w:r>
      <w:r w:rsidRPr="001009AC">
        <w:rPr>
          <w:rFonts w:cs="Calibri"/>
          <w:bCs/>
          <w:kern w:val="28"/>
        </w:rPr>
        <w:t xml:space="preserve">Z. z. sa </w:t>
      </w:r>
      <w:r w:rsidRPr="001009AC">
        <w:rPr>
          <w:rFonts w:cs="Calibri"/>
        </w:rPr>
        <w:t>mení takto:</w:t>
      </w:r>
    </w:p>
    <w:p w:rsidR="001009AC" w:rsidRPr="001009AC" w:rsidP="001009AC">
      <w:pPr>
        <w:ind w:firstLine="708"/>
        <w:rPr>
          <w:rFonts w:cs="Calibri"/>
        </w:rPr>
      </w:pPr>
    </w:p>
    <w:p w:rsidR="001009AC" w:rsidRPr="001009AC" w:rsidP="00421743">
      <w:pPr>
        <w:numPr>
          <w:ilvl w:val="0"/>
          <w:numId w:val="6"/>
        </w:numPr>
        <w:tabs>
          <w:tab w:val="left" w:pos="1080"/>
          <w:tab w:val="clear" w:pos="1428"/>
        </w:tabs>
        <w:ind w:hanging="708"/>
        <w:rPr>
          <w:rFonts w:cs="Calibri"/>
        </w:rPr>
      </w:pPr>
      <w:r w:rsidRPr="001009AC">
        <w:rPr>
          <w:rFonts w:cs="Calibri"/>
        </w:rPr>
        <w:t>V § 79 ods. 1 sa vypúšťa písmeno v).</w:t>
      </w:r>
    </w:p>
    <w:p w:rsidR="001009AC" w:rsidRPr="001009AC" w:rsidP="00421743">
      <w:pPr>
        <w:tabs>
          <w:tab w:val="left" w:pos="0"/>
        </w:tabs>
        <w:ind w:hanging="708"/>
        <w:rPr>
          <w:rFonts w:cs="Calibri"/>
        </w:rPr>
      </w:pPr>
    </w:p>
    <w:p w:rsidR="001009AC" w:rsidP="00421743">
      <w:pPr>
        <w:tabs>
          <w:tab w:val="left" w:pos="0"/>
        </w:tabs>
        <w:ind w:hanging="708"/>
        <w:rPr>
          <w:rFonts w:cs="Calibri"/>
        </w:rPr>
      </w:pPr>
      <w:r w:rsidR="00421743">
        <w:rPr>
          <w:rFonts w:cs="Calibri"/>
        </w:rPr>
        <w:tab/>
      </w:r>
      <w:r w:rsidRPr="001009AC">
        <w:rPr>
          <w:rFonts w:cs="Calibri"/>
        </w:rPr>
        <w:t>Doterajšie písmená w) až za) sa označujú ako písmená v) až z).</w:t>
      </w:r>
    </w:p>
    <w:p w:rsidR="00421743" w:rsidP="00421743">
      <w:pPr>
        <w:tabs>
          <w:tab w:val="left" w:pos="0"/>
        </w:tabs>
        <w:ind w:hanging="708"/>
        <w:rPr>
          <w:rFonts w:cs="Calibri"/>
        </w:rPr>
      </w:pPr>
    </w:p>
    <w:p w:rsidR="00421743" w:rsidRPr="001009AC" w:rsidP="00421743">
      <w:pPr>
        <w:numPr>
          <w:ilvl w:val="0"/>
          <w:numId w:val="6"/>
        </w:numPr>
        <w:tabs>
          <w:tab w:val="left" w:pos="1080"/>
          <w:tab w:val="clear" w:pos="1428"/>
        </w:tabs>
        <w:ind w:hanging="708"/>
        <w:rPr>
          <w:rFonts w:cs="Calibri"/>
        </w:rPr>
      </w:pPr>
      <w:r w:rsidR="001E322E">
        <w:rPr>
          <w:rFonts w:cs="Calibri"/>
        </w:rPr>
        <w:t xml:space="preserve">V § 82 ods. 1 písm. b) sa slová „r), v) a y)“ nahrádzajú slovami „r) a y)“. </w:t>
      </w:r>
    </w:p>
    <w:p w:rsidR="001009AC" w:rsidRPr="001009AC" w:rsidP="002312A2">
      <w:pPr>
        <w:jc w:val="both"/>
        <w:rPr>
          <w:rFonts w:cs="Calibri"/>
        </w:rPr>
      </w:pPr>
    </w:p>
    <w:p w:rsidR="001009AC" w:rsidRPr="001009AC" w:rsidP="002312A2">
      <w:pPr>
        <w:jc w:val="both"/>
        <w:rPr>
          <w:rFonts w:cs="Calibri"/>
        </w:rPr>
      </w:pPr>
    </w:p>
    <w:p w:rsidR="002312A2" w:rsidRPr="001009AC" w:rsidP="002312A2">
      <w:pPr>
        <w:jc w:val="center"/>
        <w:rPr>
          <w:rFonts w:cs="Calibri"/>
        </w:rPr>
      </w:pPr>
      <w:r w:rsidRPr="001009AC">
        <w:rPr>
          <w:rFonts w:cs="Calibri"/>
        </w:rPr>
        <w:t>Čl. I</w:t>
      </w:r>
      <w:r w:rsidRPr="001009AC" w:rsidR="001009AC">
        <w:rPr>
          <w:rFonts w:cs="Calibri"/>
        </w:rPr>
        <w:t>I</w:t>
      </w:r>
    </w:p>
    <w:p w:rsidR="002312A2" w:rsidRPr="001009AC" w:rsidP="002312A2">
      <w:pPr>
        <w:jc w:val="center"/>
        <w:rPr>
          <w:rFonts w:cs="Calibri"/>
        </w:rPr>
      </w:pPr>
    </w:p>
    <w:p w:rsidR="002312A2" w:rsidRPr="001009AC" w:rsidP="00A81A38">
      <w:pPr>
        <w:autoSpaceDE/>
        <w:autoSpaceDN/>
        <w:spacing w:line="240" w:lineRule="atLeast"/>
        <w:ind w:firstLine="708"/>
        <w:jc w:val="both"/>
        <w:rPr>
          <w:rFonts w:cs="Calibri"/>
        </w:rPr>
      </w:pPr>
      <w:r w:rsidRPr="001009AC">
        <w:rPr>
          <w:rFonts w:cs="Calibri"/>
          <w:bCs/>
        </w:rPr>
        <w:t xml:space="preserve">Zákon </w:t>
      </w:r>
      <w:r w:rsidRPr="001009AC" w:rsidR="006237FC">
        <w:rPr>
          <w:rFonts w:cs="Calibri"/>
          <w:bCs/>
        </w:rPr>
        <w:t>č. </w:t>
      </w:r>
      <w:r w:rsidRPr="001009AC">
        <w:rPr>
          <w:rFonts w:cs="Calibri"/>
          <w:bCs/>
        </w:rPr>
        <w:t>576/2004 Z</w:t>
      </w:r>
      <w:r w:rsidRPr="001009AC" w:rsidR="001009AC">
        <w:rPr>
          <w:rFonts w:cs="Calibri"/>
          <w:bCs/>
        </w:rPr>
        <w:t> </w:t>
      </w:r>
      <w:r w:rsidRPr="001009AC">
        <w:rPr>
          <w:rFonts w:cs="Calibri"/>
          <w:bCs/>
        </w:rPr>
        <w:t>z. o</w:t>
      </w:r>
      <w:r w:rsidRPr="001009AC" w:rsidR="001009AC">
        <w:rPr>
          <w:rFonts w:cs="Calibri"/>
          <w:bCs/>
        </w:rPr>
        <w:t> </w:t>
      </w:r>
      <w:r w:rsidRPr="001009AC">
        <w:rPr>
          <w:rFonts w:cs="Calibri"/>
          <w:bCs/>
        </w:rPr>
        <w:t>zdravotnej</w:t>
      </w:r>
      <w:r w:rsidRPr="001009AC" w:rsidR="001009AC">
        <w:rPr>
          <w:rFonts w:cs="Calibri"/>
          <w:bCs/>
        </w:rPr>
        <w:t xml:space="preserve"> </w:t>
      </w:r>
      <w:r w:rsidRPr="001009AC">
        <w:rPr>
          <w:rFonts w:cs="Calibri"/>
          <w:bCs/>
        </w:rPr>
        <w:t>starostlivosti, službách súvisiacich s poskytovaním zdravotnej starostlivosti a o zmene a doplnení niektorých zákon</w:t>
      </w:r>
      <w:r w:rsidRPr="001009AC">
        <w:rPr>
          <w:rFonts w:cs="Calibri"/>
          <w:bCs/>
        </w:rPr>
        <w:t xml:space="preserve">ov v znení </w:t>
      </w:r>
      <w:r w:rsidRPr="001009AC">
        <w:rPr>
          <w:rFonts w:cs="Calibri"/>
        </w:rPr>
        <w:t xml:space="preserve">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82/2005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 xml:space="preserve">č. </w:t>
      </w:r>
      <w:r w:rsidRPr="001009AC">
        <w:rPr>
          <w:rFonts w:cs="Calibri"/>
        </w:rPr>
        <w:t>300/2005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350/2005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 xml:space="preserve">č. </w:t>
      </w:r>
      <w:r w:rsidRPr="001009AC">
        <w:rPr>
          <w:rFonts w:cs="Calibri"/>
        </w:rPr>
        <w:t>538/2005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660/2005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282/2006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518/2007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662/2007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489/2008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19</w:t>
      </w:r>
      <w:r w:rsidRPr="001009AC">
        <w:rPr>
          <w:rFonts w:cs="Calibri"/>
        </w:rPr>
        <w:t>2/2009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 a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345/2009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 sa mení takto:</w:t>
      </w:r>
    </w:p>
    <w:p w:rsidR="002312A2" w:rsidRPr="001009AC" w:rsidP="002312A2">
      <w:pPr>
        <w:ind w:firstLine="708"/>
        <w:rPr>
          <w:rFonts w:cs="Calibri"/>
        </w:rPr>
      </w:pPr>
    </w:p>
    <w:p w:rsidR="002312A2" w:rsidRPr="001009AC" w:rsidP="002312A2">
      <w:pPr>
        <w:ind w:firstLine="708"/>
        <w:rPr>
          <w:rFonts w:cs="Calibri"/>
        </w:rPr>
      </w:pPr>
      <w:r w:rsidRPr="001009AC" w:rsidR="003D6B9B">
        <w:rPr>
          <w:rFonts w:cs="Calibri"/>
        </w:rPr>
        <w:t xml:space="preserve">V </w:t>
      </w:r>
      <w:r w:rsidRPr="001009AC">
        <w:rPr>
          <w:rFonts w:cs="Calibri"/>
        </w:rPr>
        <w:t>§ 7 ods. 6 sa vypúšťa</w:t>
      </w:r>
      <w:r w:rsidRPr="001009AC" w:rsidR="003D6B9B">
        <w:rPr>
          <w:rFonts w:cs="Calibri"/>
        </w:rPr>
        <w:t xml:space="preserve"> druhá veta</w:t>
      </w:r>
      <w:r w:rsidRPr="001009AC">
        <w:rPr>
          <w:rFonts w:cs="Calibri"/>
        </w:rPr>
        <w:t>.</w:t>
      </w:r>
    </w:p>
    <w:p w:rsidR="001009AC" w:rsidRPr="001009AC" w:rsidP="001009AC">
      <w:pPr>
        <w:jc w:val="both"/>
        <w:rPr>
          <w:rFonts w:cs="Calibri"/>
        </w:rPr>
      </w:pPr>
    </w:p>
    <w:p w:rsidR="001009AC" w:rsidRPr="001009AC" w:rsidP="001009AC">
      <w:pPr>
        <w:jc w:val="both"/>
        <w:rPr>
          <w:rFonts w:cs="Calibri"/>
        </w:rPr>
      </w:pPr>
    </w:p>
    <w:p w:rsidR="001009AC" w:rsidRPr="001009AC" w:rsidP="001009AC">
      <w:pPr>
        <w:jc w:val="center"/>
        <w:rPr>
          <w:rFonts w:cs="Calibri"/>
        </w:rPr>
      </w:pPr>
      <w:r w:rsidRPr="001009AC">
        <w:rPr>
          <w:rFonts w:cs="Calibri"/>
        </w:rPr>
        <w:t>Čl. III</w:t>
      </w:r>
    </w:p>
    <w:p w:rsidR="001009AC" w:rsidRPr="001009AC" w:rsidP="001009AC">
      <w:pPr>
        <w:jc w:val="center"/>
        <w:rPr>
          <w:rFonts w:cs="Calibri"/>
        </w:rPr>
      </w:pPr>
    </w:p>
    <w:p w:rsidR="00743F27" w:rsidRPr="001009AC" w:rsidP="00743F27">
      <w:pPr>
        <w:ind w:firstLine="708"/>
        <w:jc w:val="both"/>
        <w:rPr>
          <w:rFonts w:cs="Calibri"/>
        </w:rPr>
      </w:pPr>
      <w:r w:rsidRPr="001009AC">
        <w:rPr>
          <w:rFonts w:cs="Calibri"/>
        </w:rPr>
        <w:t xml:space="preserve">Zákon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581/2004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 o zdravotných poisťovniach, dohľade nad zdravotnou starostlivosťou a o zmene a doplnení niektorých zákonov v znení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719/</w:t>
      </w:r>
      <w:r w:rsidRPr="001009AC">
        <w:rPr>
          <w:rFonts w:cs="Calibri"/>
        </w:rPr>
        <w:t>2004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353/2005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538/2005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660/2005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25/2006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282/2006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522/2006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12/2007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215/2007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309/2007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33</w:t>
      </w:r>
      <w:r w:rsidRPr="001009AC">
        <w:rPr>
          <w:rFonts w:cs="Calibri"/>
        </w:rPr>
        <w:t>0/2007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358/2007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530/2007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594/2007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232/2008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297/2008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461/2008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 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>581/2008</w:t>
      </w:r>
      <w:r w:rsidRPr="001009AC" w:rsidR="006237FC">
        <w:rPr>
          <w:rFonts w:cs="Calibri"/>
        </w:rPr>
        <w:t> Z. z.</w:t>
      </w:r>
      <w:r w:rsidRPr="001009AC">
        <w:rPr>
          <w:rFonts w:cs="Calibri"/>
        </w:rPr>
        <w:t xml:space="preserve">, 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 xml:space="preserve">192/2009 Z. z. a zákona </w:t>
      </w:r>
      <w:r w:rsidRPr="001009AC" w:rsidR="006237FC">
        <w:rPr>
          <w:rFonts w:cs="Calibri"/>
        </w:rPr>
        <w:t>č. </w:t>
      </w:r>
      <w:r w:rsidRPr="001009AC">
        <w:rPr>
          <w:rFonts w:cs="Calibri"/>
        </w:rPr>
        <w:t xml:space="preserve">533/2009 Z. z. sa </w:t>
      </w:r>
      <w:r w:rsidRPr="001009AC" w:rsidR="00E23D9E">
        <w:rPr>
          <w:rFonts w:cs="Calibri"/>
        </w:rPr>
        <w:t xml:space="preserve">mení </w:t>
      </w:r>
      <w:r w:rsidRPr="001009AC">
        <w:rPr>
          <w:rFonts w:cs="Calibri"/>
        </w:rPr>
        <w:t>takto:</w:t>
      </w:r>
    </w:p>
    <w:p w:rsidR="00743F27" w:rsidRPr="001009AC" w:rsidP="002312A2">
      <w:pPr>
        <w:ind w:firstLine="708"/>
        <w:rPr>
          <w:rFonts w:cs="Calibri"/>
        </w:rPr>
      </w:pPr>
    </w:p>
    <w:p w:rsidR="00743F27" w:rsidP="00A878C6">
      <w:pPr>
        <w:numPr>
          <w:ilvl w:val="0"/>
          <w:numId w:val="7"/>
        </w:numPr>
        <w:tabs>
          <w:tab w:val="left" w:pos="1068"/>
        </w:tabs>
        <w:rPr>
          <w:rFonts w:cs="Calibri"/>
        </w:rPr>
      </w:pPr>
      <w:r w:rsidRPr="001009AC" w:rsidR="003D6B9B">
        <w:rPr>
          <w:rFonts w:cs="Calibri"/>
        </w:rPr>
        <w:t xml:space="preserve">V </w:t>
      </w:r>
      <w:r w:rsidRPr="001009AC" w:rsidR="00E23D9E">
        <w:rPr>
          <w:rFonts w:cs="Calibri"/>
        </w:rPr>
        <w:t xml:space="preserve">§ 8 </w:t>
      </w:r>
      <w:r w:rsidRPr="001009AC" w:rsidR="003D6B9B">
        <w:rPr>
          <w:rFonts w:cs="Calibri"/>
        </w:rPr>
        <w:t xml:space="preserve">sa vypúšťa </w:t>
      </w:r>
      <w:r w:rsidRPr="001009AC" w:rsidR="00E23D9E">
        <w:rPr>
          <w:rFonts w:cs="Calibri"/>
        </w:rPr>
        <w:t>ods</w:t>
      </w:r>
      <w:r w:rsidRPr="001009AC" w:rsidR="003D6B9B">
        <w:rPr>
          <w:rFonts w:cs="Calibri"/>
        </w:rPr>
        <w:t>ek</w:t>
      </w:r>
      <w:r w:rsidRPr="001009AC" w:rsidR="00E23D9E">
        <w:rPr>
          <w:rFonts w:cs="Calibri"/>
        </w:rPr>
        <w:t xml:space="preserve"> 6.</w:t>
      </w:r>
    </w:p>
    <w:p w:rsidR="00A878C6" w:rsidP="00A878C6">
      <w:pPr>
        <w:ind w:left="708"/>
        <w:rPr>
          <w:rFonts w:cs="Calibri"/>
        </w:rPr>
      </w:pPr>
    </w:p>
    <w:p w:rsidR="00A878C6" w:rsidP="00A878C6">
      <w:pPr>
        <w:numPr>
          <w:ilvl w:val="0"/>
          <w:numId w:val="7"/>
        </w:numPr>
        <w:tabs>
          <w:tab w:val="left" w:pos="1068"/>
        </w:tabs>
        <w:rPr>
          <w:rFonts w:cs="Calibri"/>
        </w:rPr>
      </w:pPr>
      <w:r>
        <w:rPr>
          <w:rFonts w:cs="Calibri"/>
        </w:rPr>
        <w:t>§ 87 sa dopĺňa tretím bodom, ktorý znie:</w:t>
      </w:r>
    </w:p>
    <w:p w:rsidR="00A878C6" w:rsidP="00A878C6">
      <w:pPr>
        <w:rPr>
          <w:rFonts w:cs="Calibri"/>
        </w:rPr>
      </w:pPr>
    </w:p>
    <w:p w:rsidR="00A878C6" w:rsidRPr="00A878C6" w:rsidP="00A878C6">
      <w:pPr>
        <w:jc w:val="both"/>
        <w:rPr>
          <w:rFonts w:cs="Calibri"/>
        </w:rPr>
      </w:pPr>
      <w:r>
        <w:rPr>
          <w:rFonts w:cs="Calibri"/>
        </w:rPr>
        <w:t xml:space="preserve">„3. nariadenie vlády Slovenskej republiky č. 226/2005 Z. z. </w:t>
      </w:r>
      <w:r w:rsidRPr="00A878C6">
        <w:rPr>
          <w:rFonts w:cs="Calibri"/>
        </w:rPr>
        <w:t>o výške úhrady za zdravotnú starostlivosť, ktorú uhrádza zdravotná poisťovňa poskytovateľovi lekárskej služby prvej pom</w:t>
      </w:r>
      <w:r w:rsidRPr="00A878C6">
        <w:rPr>
          <w:rFonts w:cs="Calibri"/>
        </w:rPr>
        <w:t>oci</w:t>
      </w:r>
      <w:r>
        <w:rPr>
          <w:rFonts w:cs="Calibri"/>
        </w:rPr>
        <w:t xml:space="preserve"> v znení nariadenia vlády Slovenskej republiky č.380/2008 Z. z.“. </w:t>
      </w:r>
    </w:p>
    <w:p w:rsidR="002312A2" w:rsidRPr="001009AC" w:rsidP="001009AC">
      <w:pPr>
        <w:rPr>
          <w:rFonts w:cs="Calibri"/>
        </w:rPr>
      </w:pPr>
    </w:p>
    <w:p w:rsidR="002312A2" w:rsidRPr="001009AC" w:rsidP="001009AC">
      <w:pPr>
        <w:rPr>
          <w:rFonts w:cs="Calibri"/>
        </w:rPr>
      </w:pPr>
    </w:p>
    <w:p w:rsidR="00EB1BBF" w:rsidRPr="001009AC" w:rsidP="00EB1BBF">
      <w:pPr>
        <w:jc w:val="center"/>
        <w:rPr>
          <w:rFonts w:cs="Calibri"/>
        </w:rPr>
      </w:pPr>
      <w:r w:rsidRPr="001009AC">
        <w:rPr>
          <w:rFonts w:cs="Calibri"/>
        </w:rPr>
        <w:t>Čl. I</w:t>
      </w:r>
      <w:r w:rsidRPr="001009AC" w:rsidR="00FF251F">
        <w:rPr>
          <w:rFonts w:cs="Calibri"/>
        </w:rPr>
        <w:t>V</w:t>
      </w:r>
    </w:p>
    <w:p w:rsidR="00EB1BBF" w:rsidRPr="001009AC" w:rsidP="00EB1BBF">
      <w:pPr>
        <w:jc w:val="both"/>
        <w:rPr>
          <w:rFonts w:cs="Calibri"/>
        </w:rPr>
      </w:pPr>
    </w:p>
    <w:p w:rsidR="002312A2" w:rsidRPr="001009AC" w:rsidP="002312A2">
      <w:pPr>
        <w:ind w:firstLine="708"/>
        <w:jc w:val="both"/>
        <w:rPr>
          <w:rFonts w:cs="Calibri"/>
        </w:rPr>
      </w:pPr>
      <w:r w:rsidRPr="001009AC" w:rsidR="00EB1BBF">
        <w:rPr>
          <w:rFonts w:cs="Calibri"/>
        </w:rPr>
        <w:t xml:space="preserve">Tento zákon nadobúda účinnosť 1. </w:t>
      </w:r>
      <w:r w:rsidRPr="001009AC" w:rsidR="00E23D9E">
        <w:rPr>
          <w:rFonts w:cs="Calibri"/>
        </w:rPr>
        <w:t xml:space="preserve">júla </w:t>
      </w:r>
      <w:r w:rsidRPr="001009AC" w:rsidR="00EB1BBF">
        <w:rPr>
          <w:rFonts w:cs="Calibri"/>
        </w:rPr>
        <w:t>20</w:t>
      </w:r>
      <w:r w:rsidRPr="001009AC" w:rsidR="00E23D9E">
        <w:rPr>
          <w:rFonts w:cs="Calibri"/>
        </w:rPr>
        <w:t>10</w:t>
      </w:r>
      <w:r w:rsidRPr="001009AC" w:rsidR="00EB1BBF">
        <w:rPr>
          <w:rFonts w:cs="Calibri"/>
        </w:rPr>
        <w:t>.</w:t>
      </w:r>
    </w:p>
    <w:p w:rsidR="00EB1BBF" w:rsidRPr="001009AC" w:rsidP="002312A2">
      <w:pPr>
        <w:jc w:val="both"/>
        <w:rPr>
          <w:rFonts w:cs="Calibri"/>
        </w:rPr>
      </w:pPr>
      <w:r w:rsidRPr="001009AC" w:rsidR="002312A2">
        <w:rPr>
          <w:rFonts w:cs="Calibri"/>
        </w:rPr>
        <w:br w:type="page"/>
      </w:r>
    </w:p>
    <w:p w:rsidR="00EB1BBF" w:rsidRPr="001009AC" w:rsidP="00EB1BBF">
      <w:pPr>
        <w:tabs>
          <w:tab w:val="left" w:pos="6555"/>
        </w:tabs>
        <w:jc w:val="center"/>
        <w:rPr>
          <w:rFonts w:cs="Calibri"/>
          <w:b/>
          <w:caps/>
        </w:rPr>
      </w:pPr>
      <w:r w:rsidRPr="001009AC">
        <w:rPr>
          <w:rFonts w:cs="Calibri"/>
          <w:b/>
          <w:caps/>
        </w:rPr>
        <w:t>Dôvodová správa</w:t>
      </w:r>
    </w:p>
    <w:p w:rsidR="00EB1BBF" w:rsidRPr="001009AC" w:rsidP="00EB1BBF">
      <w:pPr>
        <w:tabs>
          <w:tab w:val="left" w:pos="6555"/>
        </w:tabs>
        <w:jc w:val="center"/>
        <w:rPr>
          <w:rFonts w:cs="Calibri"/>
        </w:rPr>
      </w:pPr>
    </w:p>
    <w:p w:rsidR="00EB1BBF" w:rsidRPr="001009AC" w:rsidP="00EB1BBF">
      <w:pPr>
        <w:numPr>
          <w:ilvl w:val="0"/>
          <w:numId w:val="1"/>
        </w:numPr>
        <w:tabs>
          <w:tab w:val="clear" w:pos="1080"/>
        </w:tabs>
        <w:ind w:left="0" w:firstLine="0"/>
        <w:jc w:val="both"/>
        <w:rPr>
          <w:rFonts w:cs="Calibri"/>
          <w:b/>
        </w:rPr>
      </w:pPr>
      <w:r w:rsidRPr="001009AC">
        <w:rPr>
          <w:rFonts w:cs="Calibri"/>
          <w:b/>
        </w:rPr>
        <w:t>Všeobecná časť</w:t>
      </w:r>
    </w:p>
    <w:p w:rsidR="00922D8F" w:rsidP="00EB1BBF">
      <w:pPr>
        <w:tabs>
          <w:tab w:val="left" w:pos="6555"/>
        </w:tabs>
        <w:jc w:val="both"/>
        <w:rPr>
          <w:rFonts w:cs="Calibri"/>
        </w:rPr>
      </w:pPr>
    </w:p>
    <w:p w:rsidR="009950E4" w:rsidP="00922D8F">
      <w:pPr>
        <w:tabs>
          <w:tab w:val="left" w:pos="0"/>
        </w:tabs>
        <w:ind w:firstLine="720"/>
        <w:jc w:val="both"/>
        <w:rPr>
          <w:rFonts w:cs="Calibri"/>
          <w:bCs/>
        </w:rPr>
      </w:pPr>
      <w:r w:rsidRPr="007C21B1" w:rsidR="00922D8F">
        <w:rPr>
          <w:rFonts w:cs="Calibri"/>
        </w:rPr>
        <w:t xml:space="preserve">Návrh novely zákona, </w:t>
      </w:r>
      <w:r w:rsidRPr="007C21B1" w:rsidR="00922D8F">
        <w:rPr>
          <w:rFonts w:cs="Calibri"/>
          <w:bCs/>
        </w:rPr>
        <w:t>ktorým sa mení a dopĺňa zákon č. 578/2004 Z. z. o poskytovateľoch zdravotnej</w:t>
      </w:r>
      <w:r w:rsidRPr="007C21B1" w:rsidR="00922D8F">
        <w:rPr>
          <w:rFonts w:cs="Calibri"/>
          <w:bCs/>
        </w:rPr>
        <w:t xml:space="preserve"> starostlivosti, zdravotníckych pracovníkoch, stavovských organizáciách v zdravotníctve a o zmene a doplnení niektorých zákonov v znení neskorších predpisov a o zmene a doplnení niektorých zákonov </w:t>
      </w:r>
      <w:r>
        <w:rPr>
          <w:rFonts w:cs="Calibri"/>
          <w:bCs/>
        </w:rPr>
        <w:t>reaguje na problémy, ktoré sprevádzajú výkon lekárskej služ</w:t>
      </w:r>
      <w:r>
        <w:rPr>
          <w:rFonts w:cs="Calibri"/>
          <w:bCs/>
        </w:rPr>
        <w:t>by prvej pomoci.</w:t>
      </w:r>
    </w:p>
    <w:p w:rsidR="009950E4" w:rsidP="009950E4">
      <w:pPr>
        <w:tabs>
          <w:tab w:val="left" w:pos="0"/>
        </w:tabs>
        <w:ind w:firstLine="720"/>
        <w:jc w:val="both"/>
        <w:rPr>
          <w:rFonts w:cs="Calibri"/>
        </w:rPr>
      </w:pPr>
      <w:r>
        <w:rPr>
          <w:rFonts w:cs="Calibri"/>
          <w:bCs/>
        </w:rPr>
        <w:t xml:space="preserve">Zavedenie povinných služieb lekárskej služby prvej pomoci </w:t>
      </w:r>
      <w:r>
        <w:rPr>
          <w:rFonts w:cs="Calibri"/>
        </w:rPr>
        <w:t>pre poskytovateľov všeobecnej ambulantnej starostlivosti v špecializačnom odbore všeobecné lekárstvo alebo v špecializačnom odbore pediatria a poskytovateľov špecializovanej zubno-lekárskej ambulantnej starostlivosti na základe rozpisu samosprávneho kraja je dlhodobo predmetom kritiky lekárskych združení a asociácií. Lekári sa bránia nedobrovoľným službám, ktoré sú navyše v riedko osídlených oblastiach veľmi nevýhodne odmeňované. Tvorba rozpisu služieb na samosprávnom kraji je netransparentná a môže viesť k diskriminácii vybraných poskytovateľov.</w:t>
      </w:r>
    </w:p>
    <w:p w:rsidR="00173DB7" w:rsidP="00173DB7">
      <w:pPr>
        <w:tabs>
          <w:tab w:val="left" w:pos="0"/>
        </w:tabs>
        <w:ind w:firstLine="720"/>
        <w:jc w:val="both"/>
        <w:rPr>
          <w:rFonts w:cs="Calibri"/>
        </w:rPr>
      </w:pPr>
      <w:r w:rsidR="009950E4">
        <w:rPr>
          <w:rFonts w:cs="Calibri"/>
        </w:rPr>
        <w:t>Rozsah neriešených problémov viedol nespokojných lekárov k petícii, ktorou sa na jar 2009 obrátili na Národnú radu Slovenskej republiky. Výbor NR SR pre zdravotníctvo v tejto veci požiadal ministra zdravotníctva SR, aby predložil výboru analýzu problematiky lekárskej služby prvej pomoci s návrhom riešení.</w:t>
      </w:r>
    </w:p>
    <w:p w:rsidR="00922D8F" w:rsidP="00173DB7">
      <w:pPr>
        <w:tabs>
          <w:tab w:val="left" w:pos="0"/>
        </w:tabs>
        <w:ind w:firstLine="720"/>
        <w:jc w:val="both"/>
        <w:rPr>
          <w:rFonts w:cs="Calibri"/>
        </w:rPr>
      </w:pPr>
      <w:r>
        <w:rPr>
          <w:rFonts w:cs="Calibri"/>
        </w:rPr>
        <w:t>Návrh</w:t>
      </w:r>
      <w:r w:rsidR="00173DB7">
        <w:rPr>
          <w:rFonts w:cs="Calibri"/>
        </w:rPr>
        <w:t>y</w:t>
      </w:r>
      <w:r>
        <w:rPr>
          <w:rFonts w:cs="Calibri"/>
        </w:rPr>
        <w:t xml:space="preserve"> riešenia, </w:t>
      </w:r>
      <w:r w:rsidR="00173DB7">
        <w:rPr>
          <w:rFonts w:cs="Calibri"/>
        </w:rPr>
        <w:t xml:space="preserve">ktoré </w:t>
      </w:r>
      <w:r>
        <w:rPr>
          <w:rFonts w:cs="Calibri"/>
        </w:rPr>
        <w:t xml:space="preserve">Ministerstvo zdravotníctva Slovenskej republiky </w:t>
      </w:r>
      <w:r w:rsidR="00173DB7">
        <w:rPr>
          <w:rFonts w:cs="Calibri"/>
        </w:rPr>
        <w:t xml:space="preserve">sformulovalo mali spoločné jedno: zrušenie </w:t>
      </w:r>
      <w:r>
        <w:rPr>
          <w:rFonts w:cs="Calibri"/>
        </w:rPr>
        <w:t>nepretržitého poskytovania lekárskej služby prvej pomoci</w:t>
      </w:r>
      <w:r w:rsidR="00173DB7">
        <w:rPr>
          <w:rFonts w:cs="Calibri"/>
        </w:rPr>
        <w:t>. Znenie návrhu zákona v tomto duchu (obmedzenie lekárskej služby prvej pomoci</w:t>
      </w:r>
      <w:r>
        <w:rPr>
          <w:rFonts w:cs="Calibri"/>
        </w:rPr>
        <w:t xml:space="preserve"> do 24:00</w:t>
      </w:r>
      <w:r w:rsidR="00173DB7">
        <w:rPr>
          <w:rFonts w:cs="Calibri"/>
        </w:rPr>
        <w:t xml:space="preserve">) bolo i predmetom poslaneckej zákonodarnej iniciatívy. Novelu zákona predkladateľ </w:t>
      </w:r>
      <w:r w:rsidR="00927118">
        <w:rPr>
          <w:rFonts w:cs="Calibri"/>
        </w:rPr>
        <w:t xml:space="preserve">na jeseň 2009 </w:t>
      </w:r>
      <w:r w:rsidR="00173DB7">
        <w:rPr>
          <w:rFonts w:cs="Calibri"/>
        </w:rPr>
        <w:t>stiahol z rokovania, identifikované problémy lekárskej služby prvej pomoci tak zost</w:t>
      </w:r>
      <w:r w:rsidR="00927118">
        <w:rPr>
          <w:rFonts w:cs="Calibri"/>
        </w:rPr>
        <w:t xml:space="preserve">ali </w:t>
      </w:r>
      <w:r w:rsidR="00173DB7">
        <w:rPr>
          <w:rFonts w:cs="Calibri"/>
        </w:rPr>
        <w:t>naďalej neriešené.</w:t>
      </w:r>
    </w:p>
    <w:p w:rsidR="00922D8F" w:rsidRPr="001009AC" w:rsidP="00173DB7">
      <w:pPr>
        <w:tabs>
          <w:tab w:val="left" w:pos="0"/>
        </w:tabs>
        <w:ind w:firstLine="720"/>
        <w:jc w:val="both"/>
        <w:rPr>
          <w:rFonts w:cs="Calibri"/>
        </w:rPr>
      </w:pPr>
      <w:r w:rsidR="00173DB7">
        <w:rPr>
          <w:rFonts w:cs="Calibri"/>
        </w:rPr>
        <w:t>Cieľom predkladaného návrhu zákona je zrušenie povinnosti poskytovateľov slúžiť lekársku službu prvej pomoci, zrušenie kompetencie samosprávnych krajov vydávať rozpisy týchto služieb a liberalizácia úhrad za zdravotnú starostlivosť poskytovanú v rámci lekárskej služby prvej po</w:t>
      </w:r>
      <w:r w:rsidR="00173DB7">
        <w:rPr>
          <w:rFonts w:cs="Calibri"/>
        </w:rPr>
        <w:t>moci. Tieto zmeny umožnia rozvíjať dobrovoľný kontraktačný systém poskytovania zdravotnej starostlivosti. Za zabezpečenie geograficky i časovo dostupnej zdravotnej starostlivosti nesie zodpovednosť zdravotná poisťovňa. Poskytovatelia získajú možnosť v rámci negociácii o kontrakte so zdravotnou poisťovňou vyrokovať také podmienky, ktoré považujú za uspokojujúce. V opačnom prípade majú právo dobrovoľne kontrakt odmietnuť. Na ochranu poistencov má vláda k dispozícii nástroj v podobe regulácie verejnej minimálnej siete poskytovateľov zdravotnej starostlivosti, ktorá je pre zdravotné poisťovne záväzná.</w:t>
      </w:r>
    </w:p>
    <w:p w:rsidR="00A878C6" w:rsidRPr="00A23CDF" w:rsidP="00A878C6">
      <w:pPr>
        <w:ind w:firstLine="708"/>
        <w:jc w:val="both"/>
        <w:rPr>
          <w:rFonts w:cs="Calibri"/>
        </w:rPr>
      </w:pPr>
      <w:r w:rsidRPr="00A23CDF">
        <w:rPr>
          <w:rFonts w:cs="Calibri"/>
        </w:rPr>
        <w:t>Navrhovaná právna úprava je v súlade s Ústavou Slovenskej republiky, s právnym poriadkom Slovenskej republiky a s medzinárodnými zmluvami a inými dokumentmi, ktorými je Slovenská republika viazaná.</w:t>
      </w:r>
    </w:p>
    <w:p w:rsidR="00EB1BBF" w:rsidRPr="00C75D14" w:rsidP="00A878C6">
      <w:pPr>
        <w:ind w:firstLine="708"/>
        <w:jc w:val="center"/>
        <w:rPr>
          <w:rFonts w:cs="Calibri"/>
          <w:lang w:eastAsia="cs-CZ"/>
        </w:rPr>
      </w:pPr>
      <w:r w:rsidRPr="001009AC" w:rsidR="006237FC">
        <w:rPr>
          <w:rFonts w:cs="Calibri"/>
        </w:rPr>
        <w:br w:type="page"/>
      </w:r>
      <w:r w:rsidRPr="001009AC">
        <w:rPr>
          <w:rFonts w:cs="Calibri"/>
          <w:b/>
          <w:caps/>
          <w:lang w:eastAsia="cs-CZ"/>
        </w:rPr>
        <w:t>Doložka zlučiteľnosti</w:t>
      </w:r>
    </w:p>
    <w:p w:rsidR="00EB1BBF" w:rsidRPr="001009AC" w:rsidP="00EB1BBF">
      <w:pPr>
        <w:jc w:val="center"/>
        <w:rPr>
          <w:rFonts w:cs="Calibri"/>
          <w:b/>
          <w:lang w:eastAsia="cs-CZ"/>
        </w:rPr>
      </w:pPr>
      <w:r w:rsidRPr="001009AC">
        <w:rPr>
          <w:rFonts w:cs="Calibri"/>
          <w:b/>
          <w:lang w:eastAsia="cs-CZ"/>
        </w:rPr>
        <w:t xml:space="preserve">právneho predpisu </w:t>
      </w:r>
    </w:p>
    <w:p w:rsidR="00EB1BBF" w:rsidRPr="001009AC" w:rsidP="00EB1BBF">
      <w:pPr>
        <w:jc w:val="center"/>
        <w:rPr>
          <w:rFonts w:cs="Calibri"/>
          <w:b/>
          <w:lang w:eastAsia="cs-CZ"/>
        </w:rPr>
      </w:pPr>
      <w:r w:rsidRPr="001009AC">
        <w:rPr>
          <w:rFonts w:cs="Calibri"/>
          <w:b/>
          <w:lang w:eastAsia="cs-CZ"/>
        </w:rPr>
        <w:t>s právom Európskych spoločenstiev a Európskej únie</w:t>
      </w:r>
    </w:p>
    <w:p w:rsidR="00EB1BBF" w:rsidRPr="001009AC" w:rsidP="00EB1BBF">
      <w:pPr>
        <w:jc w:val="center"/>
        <w:rPr>
          <w:rFonts w:cs="Calibri"/>
          <w:b/>
          <w:lang w:eastAsia="cs-CZ"/>
        </w:rPr>
      </w:pPr>
    </w:p>
    <w:p w:rsidR="00EB1BBF" w:rsidRPr="001009AC" w:rsidP="00EB1BBF">
      <w:pPr>
        <w:rPr>
          <w:rFonts w:cs="Calibri"/>
          <w:b/>
        </w:rPr>
      </w:pPr>
      <w:r w:rsidRPr="001009AC">
        <w:rPr>
          <w:rFonts w:cs="Calibri"/>
          <w:b/>
        </w:rPr>
        <w:t>1.</w:t>
      </w:r>
      <w:r w:rsidRPr="001009AC" w:rsidR="006237FC">
        <w:rPr>
          <w:rFonts w:cs="Calibri"/>
          <w:b/>
        </w:rPr>
        <w:t xml:space="preserve"> </w:t>
      </w:r>
      <w:r w:rsidRPr="001009AC">
        <w:rPr>
          <w:rFonts w:cs="Calibri"/>
          <w:b/>
        </w:rPr>
        <w:t xml:space="preserve">Predkladateľ právneho predpisu: </w:t>
      </w:r>
    </w:p>
    <w:p w:rsidR="00EB1BBF" w:rsidRPr="001009AC" w:rsidP="00EB1BBF">
      <w:pPr>
        <w:rPr>
          <w:rFonts w:cs="Calibri"/>
        </w:rPr>
      </w:pPr>
      <w:r w:rsidRPr="001009AC">
        <w:rPr>
          <w:rFonts w:cs="Calibri"/>
        </w:rPr>
        <w:t>Skupina poslancov Národnej rady Slovenskej republiky</w:t>
      </w:r>
      <w:r w:rsidRPr="001009AC" w:rsidR="006237FC">
        <w:rPr>
          <w:rFonts w:cs="Calibri"/>
        </w:rPr>
        <w:t>.</w:t>
      </w:r>
    </w:p>
    <w:p w:rsidR="00EB1BBF" w:rsidRPr="001009AC" w:rsidP="00EB1BBF">
      <w:pPr>
        <w:rPr>
          <w:rFonts w:cs="Calibri"/>
        </w:rPr>
      </w:pPr>
    </w:p>
    <w:p w:rsidR="00EB1BBF" w:rsidRPr="001009AC" w:rsidP="00EB1BBF">
      <w:pPr>
        <w:rPr>
          <w:rFonts w:cs="Calibri"/>
        </w:rPr>
      </w:pPr>
      <w:r w:rsidRPr="001009AC">
        <w:rPr>
          <w:rFonts w:cs="Calibri"/>
          <w:b/>
        </w:rPr>
        <w:t>2.</w:t>
      </w:r>
      <w:r w:rsidRPr="001009AC" w:rsidR="006237FC">
        <w:rPr>
          <w:rFonts w:cs="Calibri"/>
          <w:b/>
        </w:rPr>
        <w:t xml:space="preserve"> </w:t>
      </w:r>
      <w:r w:rsidRPr="001009AC">
        <w:rPr>
          <w:rFonts w:cs="Calibri"/>
          <w:b/>
        </w:rPr>
        <w:t>Názov návrhu právneho predpisu:</w:t>
      </w:r>
    </w:p>
    <w:p w:rsidR="00EB1BBF" w:rsidRPr="001009AC" w:rsidP="001009AC">
      <w:pPr>
        <w:jc w:val="both"/>
        <w:rPr>
          <w:rFonts w:cs="Calibri"/>
          <w:bCs/>
          <w:kern w:val="28"/>
        </w:rPr>
      </w:pPr>
      <w:r w:rsidRPr="001009AC">
        <w:rPr>
          <w:rFonts w:cs="Calibri"/>
        </w:rPr>
        <w:t xml:space="preserve">Návrh </w:t>
      </w:r>
      <w:r w:rsidRPr="001009AC">
        <w:rPr>
          <w:rFonts w:cs="Calibri"/>
          <w:bCs/>
        </w:rPr>
        <w:t xml:space="preserve">zákona, </w:t>
      </w:r>
      <w:r w:rsidRPr="001009AC" w:rsidR="001009AC">
        <w:rPr>
          <w:rFonts w:cs="Calibri"/>
          <w:bCs/>
        </w:rPr>
        <w:t>ktorým sa mení zákon z</w:t>
      </w:r>
      <w:r w:rsidRPr="001009AC" w:rsidR="001009AC">
        <w:rPr>
          <w:rFonts w:cs="Calibri"/>
        </w:rPr>
        <w:t xml:space="preserve">ákon č. 578/2004 Z. z. </w:t>
      </w:r>
      <w:r w:rsidRPr="001009AC" w:rsidR="001009AC">
        <w:rPr>
          <w:rFonts w:cs="Calibri"/>
          <w:bCs/>
          <w:kern w:val="28"/>
        </w:rPr>
        <w:t>o poskytovateľoch zdravotnej starostlivosti, zdravotníckych pracovníkoch, stavovských organizáciách v zdravotníctve a</w:t>
      </w:r>
      <w:r w:rsidR="00C75D14">
        <w:rPr>
          <w:rFonts w:cs="Calibri"/>
          <w:bCs/>
          <w:kern w:val="28"/>
        </w:rPr>
        <w:t> </w:t>
      </w:r>
      <w:r w:rsidRPr="001009AC" w:rsidR="001009AC">
        <w:rPr>
          <w:rFonts w:cs="Calibri"/>
          <w:bCs/>
          <w:kern w:val="28"/>
        </w:rPr>
        <w:t>o zmene a doplnení niektorých zákonov.</w:t>
      </w:r>
    </w:p>
    <w:p w:rsidR="001009AC" w:rsidRPr="001009AC" w:rsidP="001009AC">
      <w:pPr>
        <w:jc w:val="both"/>
        <w:rPr>
          <w:rFonts w:cs="Calibri"/>
        </w:rPr>
      </w:pPr>
    </w:p>
    <w:p w:rsidR="00EB1BBF" w:rsidRPr="001009AC" w:rsidP="00EB1BBF">
      <w:pPr>
        <w:rPr>
          <w:rFonts w:cs="Calibri"/>
          <w:b/>
        </w:rPr>
      </w:pPr>
      <w:r w:rsidRPr="001009AC">
        <w:rPr>
          <w:rFonts w:cs="Calibri"/>
          <w:b/>
        </w:rPr>
        <w:t>3.</w:t>
      </w:r>
      <w:r w:rsidRPr="001009AC" w:rsidR="006237FC">
        <w:rPr>
          <w:rFonts w:cs="Calibri"/>
          <w:b/>
        </w:rPr>
        <w:t xml:space="preserve"> </w:t>
      </w:r>
      <w:r w:rsidRPr="001009AC">
        <w:rPr>
          <w:rFonts w:cs="Calibri"/>
          <w:b/>
        </w:rPr>
        <w:t>Problematika návrhu právneho predpisu:</w:t>
      </w:r>
    </w:p>
    <w:p w:rsidR="00EB1BBF" w:rsidRPr="001009AC" w:rsidP="00A81A38">
      <w:pPr>
        <w:rPr>
          <w:rFonts w:cs="Calibri"/>
        </w:rPr>
      </w:pPr>
      <w:r w:rsidRPr="001009AC" w:rsidR="00A81A38">
        <w:rPr>
          <w:rFonts w:cs="Calibri"/>
        </w:rPr>
        <w:t>N</w:t>
      </w:r>
      <w:r w:rsidRPr="001009AC">
        <w:rPr>
          <w:rFonts w:cs="Calibri"/>
        </w:rPr>
        <w:t>ie je upravená v práve Európskych spoločenstiev</w:t>
      </w:r>
      <w:r w:rsidRPr="001009AC" w:rsidR="00A81A38">
        <w:rPr>
          <w:rFonts w:cs="Calibri"/>
        </w:rPr>
        <w:t>.</w:t>
      </w:r>
    </w:p>
    <w:p w:rsidR="00EB1BBF" w:rsidRPr="001009AC" w:rsidP="00EB1BBF">
      <w:pPr>
        <w:ind w:left="360"/>
        <w:rPr>
          <w:rFonts w:cs="Calibri"/>
        </w:rPr>
      </w:pPr>
    </w:p>
    <w:p w:rsidR="00EB1BBF" w:rsidRPr="001009AC" w:rsidP="00EB1BBF">
      <w:pPr>
        <w:pStyle w:val="BodyText"/>
        <w:rPr>
          <w:rFonts w:cs="Calibri"/>
        </w:rPr>
      </w:pPr>
      <w:r w:rsidRPr="001009AC">
        <w:rPr>
          <w:rFonts w:cs="Calibri"/>
        </w:rPr>
        <w:t>4. Záväzky Slovenskej republiky vo vzťahu k Európskym spoločenstvám a Európskej únii:</w:t>
      </w:r>
    </w:p>
    <w:p w:rsidR="00EB1BBF" w:rsidRPr="001009AC" w:rsidP="00EB1BBF">
      <w:pPr>
        <w:pStyle w:val="BodyText"/>
        <w:rPr>
          <w:rFonts w:cs="Calibri"/>
        </w:rPr>
      </w:pPr>
    </w:p>
    <w:p w:rsidR="00EB1BBF" w:rsidRPr="001009AC" w:rsidP="00EB1BBF">
      <w:pPr>
        <w:ind w:left="720" w:hanging="360"/>
        <w:jc w:val="both"/>
        <w:rPr>
          <w:rFonts w:cs="Calibri"/>
        </w:rPr>
      </w:pPr>
      <w:r w:rsidRPr="001009AC">
        <w:rPr>
          <w:rFonts w:cs="Calibri"/>
        </w:rPr>
        <w:t>a)</w:t>
      </w:r>
      <w:r w:rsidRPr="001009AC" w:rsidR="006237FC">
        <w:rPr>
          <w:rFonts w:cs="Calibri"/>
        </w:rPr>
        <w:t xml:space="preserve"> </w:t>
      </w:r>
      <w:r w:rsidRPr="001009AC">
        <w:rPr>
          <w:rFonts w:cs="Calibri"/>
        </w:rPr>
        <w:t>bezpredmetné,</w:t>
      </w:r>
    </w:p>
    <w:p w:rsidR="00EB1BBF" w:rsidRPr="001009AC" w:rsidP="00EB1BBF">
      <w:pPr>
        <w:ind w:left="720" w:hanging="360"/>
        <w:jc w:val="both"/>
        <w:rPr>
          <w:rFonts w:cs="Calibri"/>
        </w:rPr>
      </w:pPr>
      <w:r w:rsidRPr="001009AC">
        <w:rPr>
          <w:rFonts w:cs="Calibri"/>
        </w:rPr>
        <w:t>b)</w:t>
      </w:r>
      <w:r w:rsidRPr="001009AC" w:rsidR="006237FC">
        <w:rPr>
          <w:rFonts w:cs="Calibri"/>
        </w:rPr>
        <w:t xml:space="preserve"> </w:t>
      </w:r>
      <w:r w:rsidRPr="001009AC">
        <w:rPr>
          <w:rFonts w:cs="Calibri"/>
        </w:rPr>
        <w:t>bezpredmetné,</w:t>
      </w:r>
    </w:p>
    <w:p w:rsidR="00EB1BBF" w:rsidRPr="001009AC" w:rsidP="00EB1BBF">
      <w:pPr>
        <w:ind w:left="720" w:hanging="360"/>
        <w:jc w:val="both"/>
        <w:rPr>
          <w:rFonts w:cs="Calibri"/>
        </w:rPr>
      </w:pPr>
      <w:r w:rsidRPr="001009AC">
        <w:rPr>
          <w:rFonts w:cs="Calibri"/>
        </w:rPr>
        <w:t>c) bezpredmetné.</w:t>
      </w:r>
    </w:p>
    <w:p w:rsidR="00EB1BBF" w:rsidRPr="001009AC" w:rsidP="00EB1BBF">
      <w:pPr>
        <w:rPr>
          <w:rFonts w:cs="Calibri"/>
          <w:lang w:eastAsia="cs-CZ"/>
        </w:rPr>
      </w:pPr>
    </w:p>
    <w:p w:rsidR="00EB1BBF" w:rsidRPr="001009AC" w:rsidP="00EB1BBF">
      <w:pPr>
        <w:ind w:left="360" w:hanging="360"/>
        <w:jc w:val="both"/>
        <w:rPr>
          <w:rFonts w:cs="Calibri"/>
          <w:b/>
        </w:rPr>
      </w:pPr>
      <w:r w:rsidRPr="001009AC">
        <w:rPr>
          <w:rFonts w:cs="Calibri"/>
          <w:b/>
        </w:rPr>
        <w:t>5. Stupeň zlučiteľnosti návrhu nariadenia s právom Európskych spoločenstiev a právom Európskej únie</w:t>
      </w:r>
    </w:p>
    <w:p w:rsidR="00EB1BBF" w:rsidRPr="001009AC" w:rsidP="00EB1BBF">
      <w:pPr>
        <w:rPr>
          <w:rFonts w:cs="Calibri"/>
        </w:rPr>
      </w:pPr>
      <w:r w:rsidRPr="001009AC">
        <w:rPr>
          <w:rFonts w:cs="Calibri"/>
        </w:rPr>
        <w:t>Bezpredmetné.</w:t>
      </w:r>
    </w:p>
    <w:p w:rsidR="00EB1BBF" w:rsidRPr="001009AC" w:rsidP="00EB1BBF">
      <w:pPr>
        <w:rPr>
          <w:rFonts w:cs="Calibri"/>
        </w:rPr>
      </w:pPr>
    </w:p>
    <w:p w:rsidR="00EB1BBF" w:rsidRPr="001009AC" w:rsidP="00EB1BBF">
      <w:pPr>
        <w:rPr>
          <w:rFonts w:cs="Calibri"/>
          <w:b/>
        </w:rPr>
      </w:pPr>
      <w:r w:rsidRPr="001009AC">
        <w:rPr>
          <w:rFonts w:cs="Calibri"/>
          <w:b/>
        </w:rPr>
        <w:t>6. Gestor (spolupracujúce rezorty):</w:t>
      </w:r>
    </w:p>
    <w:p w:rsidR="00EB1BBF" w:rsidRPr="001009AC" w:rsidP="00EB1BBF">
      <w:pPr>
        <w:rPr>
          <w:rFonts w:cs="Calibri"/>
        </w:rPr>
      </w:pPr>
      <w:r w:rsidRPr="001009AC">
        <w:rPr>
          <w:rFonts w:cs="Calibri"/>
        </w:rPr>
        <w:t>Bezpredmetné.</w:t>
      </w:r>
    </w:p>
    <w:p w:rsidR="00EB1BBF" w:rsidRPr="001009AC" w:rsidP="00A81A38">
      <w:pPr>
        <w:jc w:val="center"/>
        <w:rPr>
          <w:rFonts w:cs="Calibri"/>
          <w:b/>
        </w:rPr>
      </w:pPr>
      <w:r w:rsidRPr="001009AC" w:rsidR="00A81A38">
        <w:rPr>
          <w:rFonts w:cs="Calibri"/>
        </w:rPr>
        <w:br w:type="page"/>
      </w:r>
      <w:r w:rsidRPr="001009AC">
        <w:rPr>
          <w:rFonts w:cs="Calibri"/>
          <w:b/>
          <w:bCs/>
          <w:caps/>
        </w:rPr>
        <w:t>Doložka finančných, ekonomických, environmentálnych vplyvov, vplyvov na zamestnanosť a podnikateľské prostredie</w:t>
      </w:r>
    </w:p>
    <w:p w:rsidR="00EB1BBF" w:rsidRPr="001009AC" w:rsidP="00EB1BBF">
      <w:pPr>
        <w:pStyle w:val="BodyText"/>
        <w:jc w:val="center"/>
        <w:rPr>
          <w:rFonts w:cs="Calibri"/>
          <w:b w:val="0"/>
          <w:bCs/>
          <w:caps/>
        </w:rPr>
      </w:pPr>
    </w:p>
    <w:p w:rsidR="00EB1BBF" w:rsidRPr="001009AC" w:rsidP="00EB1BBF">
      <w:pPr>
        <w:pStyle w:val="BodyText"/>
        <w:jc w:val="center"/>
        <w:rPr>
          <w:rFonts w:cs="Calibri"/>
          <w:b w:val="0"/>
          <w:bCs/>
        </w:rPr>
      </w:pPr>
    </w:p>
    <w:p w:rsidR="00EB1BBF" w:rsidRPr="001009AC" w:rsidP="00EB1BBF">
      <w:pPr>
        <w:pStyle w:val="BodyText"/>
        <w:rPr>
          <w:rFonts w:cs="Calibri"/>
          <w:bCs/>
        </w:rPr>
      </w:pPr>
      <w:r w:rsidRPr="001009AC">
        <w:rPr>
          <w:rFonts w:cs="Calibri"/>
          <w:bCs/>
        </w:rPr>
        <w:t>O</w:t>
      </w:r>
      <w:r w:rsidR="00922D8F">
        <w:rPr>
          <w:rFonts w:cs="Calibri"/>
          <w:bCs/>
        </w:rPr>
        <w:t>dhad vplyvu na verejné financie:</w:t>
      </w:r>
    </w:p>
    <w:p w:rsidR="00EB1BBF" w:rsidRPr="001009AC" w:rsidP="00EB1BBF">
      <w:pPr>
        <w:jc w:val="both"/>
        <w:rPr>
          <w:rFonts w:cs="Calibri"/>
          <w:bCs/>
          <w:kern w:val="28"/>
        </w:rPr>
      </w:pPr>
      <w:r w:rsidRPr="001009AC">
        <w:rPr>
          <w:rFonts w:cs="Calibri"/>
        </w:rPr>
        <w:t xml:space="preserve">V súvislosti s prijatím návrhu </w:t>
      </w:r>
      <w:r w:rsidRPr="001009AC" w:rsidR="00A81A38">
        <w:rPr>
          <w:rFonts w:cs="Calibri"/>
          <w:bCs/>
        </w:rPr>
        <w:t xml:space="preserve">zákona, </w:t>
      </w:r>
      <w:r w:rsidRPr="001009AC" w:rsidR="001009AC">
        <w:rPr>
          <w:rFonts w:cs="Calibri"/>
          <w:bCs/>
        </w:rPr>
        <w:t>ktorým sa mení zákon z</w:t>
      </w:r>
      <w:r w:rsidRPr="001009AC" w:rsidR="001009AC">
        <w:rPr>
          <w:rFonts w:cs="Calibri"/>
        </w:rPr>
        <w:t xml:space="preserve">ákon č. 578/2004 Z. z. </w:t>
      </w:r>
      <w:r w:rsidRPr="001009AC" w:rsidR="001009AC">
        <w:rPr>
          <w:rFonts w:cs="Calibri"/>
          <w:bCs/>
          <w:kern w:val="28"/>
        </w:rPr>
        <w:t xml:space="preserve">o poskytovateľoch zdravotnej starostlivosti, zdravotníckych pracovníkoch, stavovských organizáciách v zdravotníctve a o zmene a doplnení niektorých zákonov </w:t>
      </w:r>
      <w:r w:rsidRPr="001009AC">
        <w:rPr>
          <w:rFonts w:cs="Calibri"/>
        </w:rPr>
        <w:t>sa nepredpokladá zvýšenie výdavkov štátneho rozpočtu.</w:t>
      </w:r>
      <w:r w:rsidR="00922D8F">
        <w:rPr>
          <w:rFonts w:cs="Calibri"/>
        </w:rPr>
        <w:t xml:space="preserve"> Návrh zákona </w:t>
      </w:r>
      <w:r w:rsidRPr="007C21B1" w:rsidR="00922D8F">
        <w:rPr>
          <w:rFonts w:cs="Calibri"/>
        </w:rPr>
        <w:t xml:space="preserve">nezakladá </w:t>
      </w:r>
      <w:r w:rsidR="00922D8F">
        <w:rPr>
          <w:rFonts w:cs="Calibri"/>
        </w:rPr>
        <w:t xml:space="preserve">ani </w:t>
      </w:r>
      <w:r w:rsidRPr="007C21B1" w:rsidR="00922D8F">
        <w:rPr>
          <w:rFonts w:cs="Calibri"/>
        </w:rPr>
        <w:t>zvýšené nároky na rozpočt</w:t>
      </w:r>
      <w:r w:rsidR="00922D8F">
        <w:rPr>
          <w:rFonts w:cs="Calibri"/>
        </w:rPr>
        <w:t>y</w:t>
      </w:r>
      <w:r w:rsidRPr="007C21B1" w:rsidR="00922D8F">
        <w:rPr>
          <w:rFonts w:cs="Calibri"/>
        </w:rPr>
        <w:t xml:space="preserve"> samosprávnych krajov a rozpočt</w:t>
      </w:r>
      <w:r w:rsidR="00922D8F">
        <w:rPr>
          <w:rFonts w:cs="Calibri"/>
        </w:rPr>
        <w:t>y obcí.</w:t>
      </w:r>
    </w:p>
    <w:p w:rsidR="00EB1BBF" w:rsidRPr="001009AC" w:rsidP="00EB1BBF">
      <w:pPr>
        <w:jc w:val="both"/>
        <w:rPr>
          <w:rFonts w:cs="Calibri"/>
        </w:rPr>
      </w:pPr>
    </w:p>
    <w:p w:rsidR="00EB1BBF" w:rsidRPr="001009AC" w:rsidP="00EB1BBF">
      <w:pPr>
        <w:pStyle w:val="BodyText"/>
        <w:rPr>
          <w:rFonts w:cs="Calibri"/>
        </w:rPr>
      </w:pPr>
      <w:r w:rsidRPr="001009AC">
        <w:rPr>
          <w:rFonts w:cs="Calibri"/>
          <w:bCs/>
        </w:rPr>
        <w:t xml:space="preserve">Odhad vplyvu na obyvateľov, hospodárenie podnikateľskej sféry a iných právnických osôb: </w:t>
      </w:r>
    </w:p>
    <w:p w:rsidR="00C75D14" w:rsidRPr="001009AC" w:rsidP="00A81A38">
      <w:pPr>
        <w:jc w:val="both"/>
        <w:rPr>
          <w:rFonts w:cs="Calibri"/>
        </w:rPr>
      </w:pPr>
      <w:r w:rsidRPr="001009AC" w:rsidR="00EB1BBF">
        <w:rPr>
          <w:rFonts w:cs="Calibri"/>
        </w:rPr>
        <w:t>Návrh zákona nemá</w:t>
      </w:r>
      <w:r>
        <w:rPr>
          <w:rFonts w:cs="Calibri"/>
        </w:rPr>
        <w:t xml:space="preserve"> vplyv na</w:t>
      </w:r>
      <w:r w:rsidRPr="001009AC" w:rsidR="00EB1BBF">
        <w:rPr>
          <w:rFonts w:cs="Calibri"/>
        </w:rPr>
        <w:t xml:space="preserve"> hospodárenie podnikateľskej</w:t>
      </w:r>
      <w:r>
        <w:rPr>
          <w:rFonts w:cs="Calibri"/>
        </w:rPr>
        <w:t xml:space="preserve"> sféry a iných právnických osôb, s výnimkou poskytovateľov lekárskej služby prvej pomoci a zdravotných poisťovní. V rámci tvrdých rozpočtových obmedzení možno očakávať spravodlivejšiu redistribúcii zdrojov alokovaných na zabezpečenie lekárskej služby prvej pomoci medzi jednotlivými regiónmi Slovenskej republiky. Návrh zákona nemá negatívny vplyv na obyvateľov, naopak – vytvára predpoklady na zabezpečenie a bezproblémové prevádzkovanie dostupnej lekárskej služby prvej pomoci.</w:t>
      </w:r>
    </w:p>
    <w:p w:rsidR="00EB1BBF" w:rsidRPr="001009AC" w:rsidP="00EB1BBF">
      <w:pPr>
        <w:pStyle w:val="BodyText"/>
        <w:rPr>
          <w:rFonts w:cs="Calibri"/>
        </w:rPr>
      </w:pPr>
    </w:p>
    <w:p w:rsidR="00EB1BBF" w:rsidRPr="001009AC" w:rsidP="00EB1BBF">
      <w:pPr>
        <w:jc w:val="both"/>
        <w:rPr>
          <w:rFonts w:cs="Calibri"/>
          <w:b/>
          <w:bCs/>
        </w:rPr>
      </w:pPr>
      <w:r w:rsidRPr="001009AC">
        <w:rPr>
          <w:rFonts w:cs="Calibri"/>
          <w:b/>
          <w:bCs/>
        </w:rPr>
        <w:t>Odhad vplyvov na zamestnanosť:</w:t>
      </w:r>
    </w:p>
    <w:p w:rsidR="00EB1BBF" w:rsidRPr="001009AC" w:rsidP="00A81A38">
      <w:pPr>
        <w:jc w:val="both"/>
        <w:rPr>
          <w:rFonts w:cs="Calibri"/>
          <w:b/>
          <w:bCs/>
        </w:rPr>
      </w:pPr>
      <w:r w:rsidRPr="001009AC">
        <w:rPr>
          <w:rFonts w:cs="Calibri"/>
        </w:rPr>
        <w:t>Návrh zákona má pozitívny vplyv na zamestnanosť, tým že nebude odrádzať zahraničných investorov od</w:t>
      </w:r>
      <w:r w:rsidRPr="001009AC" w:rsidR="006237FC">
        <w:rPr>
          <w:rFonts w:cs="Calibri"/>
        </w:rPr>
        <w:t xml:space="preserve"> </w:t>
      </w:r>
      <w:r w:rsidRPr="001009AC">
        <w:rPr>
          <w:rFonts w:cs="Calibri"/>
        </w:rPr>
        <w:t>investovania</w:t>
      </w:r>
      <w:r w:rsidRPr="001009AC" w:rsidR="006237FC">
        <w:rPr>
          <w:rFonts w:cs="Calibri"/>
        </w:rPr>
        <w:t xml:space="preserve"> </w:t>
      </w:r>
      <w:r w:rsidRPr="001009AC">
        <w:rPr>
          <w:rFonts w:cs="Calibri"/>
        </w:rPr>
        <w:t>na území Slovenskej republiky.</w:t>
      </w:r>
    </w:p>
    <w:p w:rsidR="00EB1BBF" w:rsidRPr="001009AC" w:rsidP="00EB1BBF">
      <w:pPr>
        <w:pStyle w:val="BodyText"/>
        <w:rPr>
          <w:rFonts w:cs="Calibri"/>
          <w:bCs/>
        </w:rPr>
      </w:pPr>
    </w:p>
    <w:p w:rsidR="00EB1BBF" w:rsidRPr="001009AC" w:rsidP="00EB1BBF">
      <w:pPr>
        <w:pStyle w:val="BodyText"/>
        <w:rPr>
          <w:rFonts w:cs="Calibri"/>
          <w:bCs/>
        </w:rPr>
      </w:pPr>
      <w:r w:rsidRPr="001009AC">
        <w:rPr>
          <w:rFonts w:cs="Calibri"/>
          <w:bCs/>
        </w:rPr>
        <w:t>Odhad vplyvu na životné prostredie:</w:t>
      </w:r>
    </w:p>
    <w:p w:rsidR="00EB1BBF" w:rsidRPr="001009AC" w:rsidP="00A81A38">
      <w:pPr>
        <w:pStyle w:val="BodyText"/>
        <w:rPr>
          <w:rFonts w:cs="Calibri"/>
          <w:b w:val="0"/>
        </w:rPr>
      </w:pPr>
      <w:r w:rsidRPr="001009AC">
        <w:rPr>
          <w:rFonts w:cs="Calibri"/>
          <w:b w:val="0"/>
        </w:rPr>
        <w:t>Navrhovaná právna úprava nebude mať vplyv na životné prostredie.</w:t>
      </w:r>
    </w:p>
    <w:p w:rsidR="00EB1BBF" w:rsidRPr="001009AC" w:rsidP="00EB1BBF">
      <w:pPr>
        <w:jc w:val="both"/>
        <w:rPr>
          <w:rFonts w:cs="Calibri"/>
        </w:rPr>
      </w:pPr>
      <w:r w:rsidRPr="001009AC" w:rsidR="006237FC">
        <w:rPr>
          <w:rFonts w:cs="Calibri"/>
        </w:rPr>
        <w:t xml:space="preserve"> </w:t>
      </w:r>
    </w:p>
    <w:p w:rsidR="00EB1BBF" w:rsidRPr="001009AC" w:rsidP="00EB1BBF">
      <w:pPr>
        <w:jc w:val="both"/>
        <w:rPr>
          <w:rFonts w:cs="Calibri"/>
        </w:rPr>
      </w:pPr>
      <w:r w:rsidRPr="001009AC">
        <w:rPr>
          <w:rFonts w:cs="Calibri"/>
          <w:b/>
          <w:bCs/>
        </w:rPr>
        <w:t>Odhad vplyvu na podnikateľské prostredie:</w:t>
      </w:r>
    </w:p>
    <w:p w:rsidR="00EB1BBF" w:rsidRPr="001009AC" w:rsidP="00A81A38">
      <w:pPr>
        <w:jc w:val="both"/>
        <w:rPr>
          <w:rFonts w:cs="Calibri"/>
        </w:rPr>
      </w:pPr>
      <w:r w:rsidRPr="001009AC">
        <w:rPr>
          <w:rFonts w:cs="Calibri"/>
        </w:rPr>
        <w:t xml:space="preserve">Navrhovaná právna úprava </w:t>
      </w:r>
      <w:r w:rsidR="00C75D14">
        <w:rPr>
          <w:rFonts w:cs="Calibri"/>
        </w:rPr>
        <w:t>ne</w:t>
      </w:r>
      <w:r w:rsidRPr="001009AC">
        <w:rPr>
          <w:rFonts w:cs="Calibri"/>
        </w:rPr>
        <w:t>bude mať vplyv na podnikateľské prostredie.</w:t>
      </w:r>
    </w:p>
    <w:p w:rsidR="00EB1BBF" w:rsidRPr="001009AC" w:rsidP="00EB1BBF">
      <w:pPr>
        <w:rPr>
          <w:rFonts w:cs="Calibri"/>
        </w:rPr>
      </w:pPr>
      <w:r w:rsidRPr="001009AC" w:rsidR="006237FC">
        <w:rPr>
          <w:rFonts w:cs="Calibri"/>
        </w:rPr>
        <w:t xml:space="preserve"> </w:t>
      </w:r>
    </w:p>
    <w:p w:rsidR="00EB1BBF" w:rsidRPr="001009AC" w:rsidP="00EB1BBF">
      <w:pPr>
        <w:jc w:val="both"/>
        <w:rPr>
          <w:rFonts w:cs="Calibri"/>
          <w:b/>
          <w:bCs/>
        </w:rPr>
      </w:pPr>
      <w:r w:rsidRPr="001009AC">
        <w:rPr>
          <w:rFonts w:cs="Calibri"/>
          <w:b/>
          <w:bCs/>
        </w:rPr>
        <w:t>Odhad vplyvov na informatizáciu spoločnosti:</w:t>
      </w:r>
      <w:r w:rsidRPr="001009AC" w:rsidR="006237FC">
        <w:rPr>
          <w:rFonts w:cs="Calibri"/>
          <w:b/>
          <w:bCs/>
        </w:rPr>
        <w:t xml:space="preserve"> </w:t>
      </w:r>
    </w:p>
    <w:p w:rsidR="00EB1BBF" w:rsidRPr="001009AC" w:rsidP="00EB1BBF">
      <w:pPr>
        <w:jc w:val="both"/>
        <w:rPr>
          <w:rFonts w:cs="Calibri"/>
        </w:rPr>
      </w:pPr>
      <w:r w:rsidRPr="001009AC">
        <w:rPr>
          <w:rFonts w:cs="Calibri"/>
        </w:rPr>
        <w:t>Návrh zákona nemá vplyv na informatizáciu spoločnosti</w:t>
      </w:r>
    </w:p>
    <w:p w:rsidR="00EB1BBF" w:rsidRPr="001009AC" w:rsidP="001009AC">
      <w:pPr>
        <w:jc w:val="both"/>
        <w:rPr>
          <w:rFonts w:cs="Calibri"/>
          <w:b/>
        </w:rPr>
      </w:pPr>
      <w:r w:rsidRPr="001009AC" w:rsidR="00A81A38">
        <w:rPr>
          <w:rFonts w:cs="Calibri"/>
          <w:b/>
        </w:rPr>
        <w:br w:type="page"/>
      </w:r>
      <w:r w:rsidRPr="001009AC">
        <w:rPr>
          <w:rFonts w:cs="Calibri"/>
          <w:b/>
        </w:rPr>
        <w:t>II.</w:t>
      </w:r>
      <w:r w:rsidRPr="001009AC" w:rsidR="006237FC">
        <w:rPr>
          <w:rFonts w:cs="Calibri"/>
          <w:b/>
        </w:rPr>
        <w:t xml:space="preserve"> </w:t>
      </w:r>
      <w:r w:rsidRPr="001009AC">
        <w:rPr>
          <w:rFonts w:cs="Calibri"/>
          <w:b/>
        </w:rPr>
        <w:t>Osobitná časť</w:t>
      </w:r>
    </w:p>
    <w:p w:rsidR="00EB1BBF" w:rsidRPr="001009AC" w:rsidP="001009AC">
      <w:pPr>
        <w:jc w:val="both"/>
        <w:rPr>
          <w:rFonts w:cs="Calibri"/>
          <w:b/>
        </w:rPr>
      </w:pPr>
    </w:p>
    <w:p w:rsidR="00EB1BBF" w:rsidRPr="001009AC" w:rsidP="001009AC">
      <w:pPr>
        <w:jc w:val="both"/>
        <w:rPr>
          <w:rFonts w:cs="Calibri"/>
          <w:b/>
        </w:rPr>
      </w:pPr>
    </w:p>
    <w:p w:rsidR="001009AC" w:rsidRPr="001009AC" w:rsidP="001009AC">
      <w:pPr>
        <w:jc w:val="both"/>
        <w:rPr>
          <w:rFonts w:cs="Calibri"/>
        </w:rPr>
      </w:pPr>
      <w:r w:rsidRPr="001009AC">
        <w:rPr>
          <w:rFonts w:cs="Calibri"/>
          <w:b/>
        </w:rPr>
        <w:t>Čl. I</w:t>
      </w:r>
    </w:p>
    <w:p w:rsidR="001009AC" w:rsidRPr="001009AC" w:rsidP="001009AC">
      <w:pPr>
        <w:tabs>
          <w:tab w:val="center" w:pos="4536"/>
          <w:tab w:val="left" w:pos="6405"/>
        </w:tabs>
        <w:jc w:val="both"/>
        <w:rPr>
          <w:rFonts w:cs="Calibri"/>
        </w:rPr>
      </w:pPr>
      <w:r w:rsidRPr="001009AC">
        <w:rPr>
          <w:rFonts w:cs="Calibri"/>
        </w:rPr>
        <w:t>Navrhuje sa zrušenie povinnosti poskytovateľa tzv. prvého kontaktu vykonávať lekársku službu prvej pomoci podľa rozpisu určeného samosprávnym krajom. Povinnosť zabezpečiť dostupnú zdravotnú starostlivosť – vrátane lekárskej služby prvej pomoci – má zdravotná poisťovňa, a to najmenej v rozsahu minimálnej siete poskytovateľov (viď § 7 ods. 1 zákona č. 581/2004 Z. z.). Na zabezpečenie tejto povinnosti má k dispozícii kontraktačné nástroje, ktorými zazmluvňuje poskytovateľov zdravotnej starostlivosti. V rámci zmluvnej slobody vstupujú obe strany do zmluvného vzťahu dobrovoľne.</w:t>
      </w:r>
      <w:r w:rsidR="00A878C6">
        <w:rPr>
          <w:rFonts w:cs="Calibri"/>
        </w:rPr>
        <w:t xml:space="preserve"> Súčasne sa zrušuje aj sankcia, ktorú bolo možné uložiť  za nesplnenie tejto povinnosti. </w:t>
      </w:r>
    </w:p>
    <w:p w:rsidR="001009AC" w:rsidRPr="001009AC" w:rsidP="001009AC">
      <w:pPr>
        <w:jc w:val="both"/>
        <w:rPr>
          <w:rFonts w:cs="Calibri"/>
          <w:b/>
        </w:rPr>
      </w:pPr>
    </w:p>
    <w:p w:rsidR="00EB1BBF" w:rsidRPr="001009AC" w:rsidP="001009AC">
      <w:pPr>
        <w:jc w:val="both"/>
        <w:rPr>
          <w:rFonts w:cs="Calibri"/>
        </w:rPr>
      </w:pPr>
      <w:r w:rsidRPr="001009AC">
        <w:rPr>
          <w:rFonts w:cs="Calibri"/>
          <w:b/>
        </w:rPr>
        <w:t xml:space="preserve">Čl. </w:t>
      </w:r>
      <w:r w:rsidRPr="001009AC" w:rsidR="001009AC">
        <w:rPr>
          <w:rFonts w:cs="Calibri"/>
          <w:b/>
        </w:rPr>
        <w:t>I</w:t>
      </w:r>
      <w:r w:rsidRPr="001009AC">
        <w:rPr>
          <w:rFonts w:cs="Calibri"/>
          <w:b/>
        </w:rPr>
        <w:t>I</w:t>
      </w:r>
    </w:p>
    <w:p w:rsidR="00EB1BBF" w:rsidRPr="001009AC" w:rsidP="001009AC">
      <w:pPr>
        <w:jc w:val="both"/>
        <w:rPr>
          <w:rFonts w:cs="Calibri"/>
        </w:rPr>
      </w:pPr>
      <w:r w:rsidRPr="001009AC" w:rsidR="00A81A38">
        <w:rPr>
          <w:rFonts w:cs="Calibri"/>
        </w:rPr>
        <w:t xml:space="preserve">Navrhuje sa vypustiť ustanovenie, podľa ktorého výkon lekárskej služby prvej pomoci ustanovuje samosprávny kraj rozpisom. Zavedením dobrovoľného výkonu lekárskej služby prvej pomoci na základe zmluvného vzťahu poskytovateľa so zdravotnou poisťovňou </w:t>
      </w:r>
      <w:r w:rsidR="00C75D14">
        <w:rPr>
          <w:rFonts w:cs="Calibri"/>
        </w:rPr>
        <w:t xml:space="preserve">by </w:t>
      </w:r>
      <w:r w:rsidRPr="001009AC" w:rsidR="001009AC">
        <w:rPr>
          <w:rFonts w:cs="Calibri"/>
        </w:rPr>
        <w:t xml:space="preserve">sa </w:t>
      </w:r>
      <w:r w:rsidRPr="001009AC" w:rsidR="00A81A38">
        <w:rPr>
          <w:rFonts w:cs="Calibri"/>
        </w:rPr>
        <w:t>t</w:t>
      </w:r>
      <w:r w:rsidR="00C75D14">
        <w:rPr>
          <w:rFonts w:cs="Calibri"/>
        </w:rPr>
        <w:t>á</w:t>
      </w:r>
      <w:r w:rsidRPr="001009AC" w:rsidR="00A81A38">
        <w:rPr>
          <w:rFonts w:cs="Calibri"/>
        </w:rPr>
        <w:t xml:space="preserve">to </w:t>
      </w:r>
      <w:r w:rsidR="00C75D14">
        <w:rPr>
          <w:rFonts w:cs="Calibri"/>
        </w:rPr>
        <w:t>kompetencia samosprávneho kraja dostala do konfliktu s kontraktačnou politikou zdravotných poisťovní</w:t>
      </w:r>
      <w:r w:rsidRPr="001009AC">
        <w:rPr>
          <w:rFonts w:cs="Calibri"/>
        </w:rPr>
        <w:t>.</w:t>
      </w:r>
    </w:p>
    <w:p w:rsidR="00EB1BBF" w:rsidRPr="001009AC" w:rsidP="001009AC">
      <w:pPr>
        <w:tabs>
          <w:tab w:val="center" w:pos="4536"/>
          <w:tab w:val="left" w:pos="6405"/>
        </w:tabs>
        <w:jc w:val="both"/>
        <w:rPr>
          <w:rFonts w:cs="Calibri"/>
          <w:b/>
        </w:rPr>
      </w:pPr>
    </w:p>
    <w:p w:rsidR="00A81A38" w:rsidRPr="001009AC" w:rsidP="001009AC">
      <w:pPr>
        <w:jc w:val="both"/>
        <w:rPr>
          <w:rFonts w:cs="Calibri"/>
        </w:rPr>
      </w:pPr>
      <w:r w:rsidRPr="001009AC">
        <w:rPr>
          <w:rFonts w:cs="Calibri"/>
          <w:b/>
        </w:rPr>
        <w:t>Čl. III</w:t>
      </w:r>
    </w:p>
    <w:p w:rsidR="001009AC" w:rsidRPr="001009AC" w:rsidP="001009AC">
      <w:pPr>
        <w:jc w:val="both"/>
        <w:rPr>
          <w:rFonts w:cs="Calibri"/>
        </w:rPr>
      </w:pPr>
      <w:r w:rsidRPr="001009AC" w:rsidR="00A81A38">
        <w:rPr>
          <w:rFonts w:cs="Calibri"/>
        </w:rPr>
        <w:t xml:space="preserve">Navrhuje sa zrušiť cenová regulácia za </w:t>
      </w:r>
      <w:r w:rsidRPr="001009AC">
        <w:rPr>
          <w:rFonts w:cs="Calibri"/>
        </w:rPr>
        <w:t>zdravotnú starostlivosť poskytovanú poskytovateľom lekárskej služby prvej pomoci. Súčasťou zmluvných podmienok, negociovaných medzi zdravotnou poisťovňou a poskytovateľom lekárskej služby prvej pomoci je i dohoda na výške úhrady. Prekážkou atraktívnejšieho odmeňovania poskytovateľov LSPP je práve rigídny regulačný rámec, ktorý neumožňuje zmluvným stranám dohodnúť sa na obojstranne výhodných cenových podmienkach.</w:t>
      </w:r>
      <w:r w:rsidRPr="00C75D14" w:rsidR="00C75D14">
        <w:rPr>
          <w:rFonts w:cs="Calibri"/>
        </w:rPr>
        <w:t xml:space="preserve"> </w:t>
      </w:r>
      <w:r w:rsidR="00C75D14">
        <w:rPr>
          <w:rFonts w:cs="Calibri"/>
        </w:rPr>
        <w:t>Liberalizácia úhrady za lekársku službu prvej pomoci umožní poskytovateľom LSPP a zdravotným poisťovniam negociovať výšku spravodlivej ceny za poskytnutú zdravotnú starostlivosť.</w:t>
      </w:r>
    </w:p>
    <w:p w:rsidR="00EB1BBF" w:rsidRPr="001009AC" w:rsidP="001009AC">
      <w:pPr>
        <w:jc w:val="both"/>
        <w:rPr>
          <w:rFonts w:cs="Calibri"/>
        </w:rPr>
      </w:pPr>
    </w:p>
    <w:p w:rsidR="00A81A38" w:rsidRPr="001009AC" w:rsidP="001009AC">
      <w:pPr>
        <w:jc w:val="both"/>
        <w:rPr>
          <w:rFonts w:cs="Calibri"/>
        </w:rPr>
      </w:pPr>
      <w:r w:rsidRPr="001009AC">
        <w:rPr>
          <w:rFonts w:cs="Calibri"/>
          <w:b/>
        </w:rPr>
        <w:t>Čl. IV</w:t>
      </w:r>
    </w:p>
    <w:p w:rsidR="00DA3246" w:rsidRPr="001009AC" w:rsidP="001009AC">
      <w:pPr>
        <w:jc w:val="both"/>
        <w:rPr>
          <w:rFonts w:cs="Calibri"/>
        </w:rPr>
      </w:pPr>
      <w:r w:rsidRPr="001009AC" w:rsidR="00EB1BBF">
        <w:rPr>
          <w:rFonts w:cs="Calibri"/>
        </w:rPr>
        <w:t xml:space="preserve">Navrhuje sa účinnosť 1. </w:t>
      </w:r>
      <w:r w:rsidRPr="001009AC" w:rsidR="00276D4A">
        <w:rPr>
          <w:rFonts w:cs="Calibri"/>
        </w:rPr>
        <w:t>júla</w:t>
      </w:r>
      <w:r w:rsidRPr="001009AC" w:rsidR="00EB1BBF">
        <w:rPr>
          <w:rFonts w:cs="Calibri"/>
        </w:rPr>
        <w:t xml:space="preserve"> 20</w:t>
      </w:r>
      <w:r w:rsidRPr="001009AC" w:rsidR="00276D4A">
        <w:rPr>
          <w:rFonts w:cs="Calibri"/>
        </w:rPr>
        <w:t>10</w:t>
      </w:r>
      <w:r w:rsidRPr="001009AC" w:rsidR="00EB1BBF">
        <w:rPr>
          <w:rFonts w:cs="Calibri"/>
        </w:rPr>
        <w:t xml:space="preserve"> vzhľadom na dĺžku legislatívneho procesu.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IBAPDN+TimesNewRoman,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6A33"/>
    <w:multiLevelType w:val="hybridMultilevel"/>
    <w:tmpl w:val="C86A18B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5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F6300C"/>
    <w:multiLevelType w:val="hybridMultilevel"/>
    <w:tmpl w:val="49EAF5B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0DA0E13"/>
    <w:multiLevelType w:val="hybridMultilevel"/>
    <w:tmpl w:val="337687F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5F8B2505"/>
    <w:multiLevelType w:val="hybridMultilevel"/>
    <w:tmpl w:val="3C6C89B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C97344"/>
    <w:multiLevelType w:val="hybridMultilevel"/>
    <w:tmpl w:val="82EA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rtl w:val="0"/>
      </w:rPr>
    </w:lvl>
  </w:abstractNum>
  <w:num w:numId="1">
    <w:abstractNumId w:val="0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009AC"/>
    <w:rsid w:val="00173DB7"/>
    <w:rsid w:val="001E322E"/>
    <w:rsid w:val="002312A2"/>
    <w:rsid w:val="00276D4A"/>
    <w:rsid w:val="003D6B9B"/>
    <w:rsid w:val="00421743"/>
    <w:rsid w:val="006237FC"/>
    <w:rsid w:val="00743F27"/>
    <w:rsid w:val="007C21B1"/>
    <w:rsid w:val="00922D8F"/>
    <w:rsid w:val="00927118"/>
    <w:rsid w:val="009950E4"/>
    <w:rsid w:val="00A23CDF"/>
    <w:rsid w:val="00A81A38"/>
    <w:rsid w:val="00A878C6"/>
    <w:rsid w:val="00C75D14"/>
    <w:rsid w:val="00DA3246"/>
    <w:rsid w:val="00DB4557"/>
    <w:rsid w:val="00E23D9E"/>
    <w:rsid w:val="00EB1BBF"/>
    <w:rsid w:val="00FF251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B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BodyText">
    <w:name w:val="Body Text"/>
    <w:basedOn w:val="Normal"/>
    <w:link w:val="ZkladntextChar"/>
    <w:rsid w:val="00EB1BBF"/>
    <w:pPr>
      <w:jc w:val="both"/>
    </w:pPr>
    <w:rPr>
      <w:b/>
    </w:rPr>
  </w:style>
  <w:style w:type="character" w:customStyle="1" w:styleId="ZkladntextChar">
    <w:name w:val="Základní text Char"/>
    <w:basedOn w:val="DefaultParagraphFont"/>
    <w:link w:val="BodyText"/>
    <w:rsid w:val="00EB1BBF"/>
    <w:rPr>
      <w:rFonts w:ascii="Times New Roman" w:hAnsi="Times New Roman" w:cs="Times New Roman"/>
      <w:b/>
      <w:sz w:val="24"/>
      <w:szCs w:val="24"/>
      <w:rtl w:val="0"/>
    </w:rPr>
  </w:style>
  <w:style w:type="paragraph" w:customStyle="1" w:styleId="Default">
    <w:name w:val="Default"/>
    <w:rsid w:val="00EB1BBF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IBAPDN+TimesNewRoman,Bold" w:hAnsi="IBAPDN+TimesNewRoman,Bold" w:cs="IBAPDN+TimesNewRoman,Bold"/>
      <w:color w:val="000000"/>
      <w:sz w:val="24"/>
      <w:szCs w:val="24"/>
      <w:rtl w:val="0"/>
      <w:lang w:val="en-GB" w:bidi="ar-SA"/>
    </w:rPr>
  </w:style>
  <w:style w:type="character" w:styleId="Hyperlink">
    <w:name w:val="Hyperlink"/>
    <w:basedOn w:val="DefaultParagraphFont"/>
    <w:uiPriority w:val="99"/>
    <w:semiHidden/>
    <w:unhideWhenUsed/>
    <w:rsid w:val="002312A2"/>
    <w:rPr>
      <w:color w:val="0000FF"/>
      <w:u w:val="single"/>
    </w:rPr>
  </w:style>
  <w:style w:type="paragraph" w:styleId="BalloonText">
    <w:name w:val="Balloon Text"/>
    <w:basedOn w:val="Normal"/>
    <w:semiHidden/>
    <w:rsid w:val="00421743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1504</Words>
  <Characters>8579</Characters>
  <Application>Microsoft Office Word</Application>
  <DocSecurity>0</DocSecurity>
  <Lines>0</Lines>
  <Paragraphs>0</Paragraphs>
  <ScaleCrop>false</ScaleCrop>
  <Company>TOSHIBA</Company>
  <LinksUpToDate>false</LinksUpToDate>
  <CharactersWithSpaces>10063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vnovotny</dc:creator>
  <cp:lastModifiedBy>Jaroslav Vacek</cp:lastModifiedBy>
  <cp:revision>2</cp:revision>
  <dcterms:created xsi:type="dcterms:W3CDTF">2010-01-14T12:04:00Z</dcterms:created>
  <dcterms:modified xsi:type="dcterms:W3CDTF">2010-01-14T12:04:00Z</dcterms:modified>
</cp:coreProperties>
</file>