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4799" w:rsidRPr="00946460" w:rsidP="00BC4799">
      <w:pPr>
        <w:jc w:val="center"/>
        <w:rPr>
          <w:rFonts w:ascii="Times New Roman" w:hAnsi="Times New Roman" w:cs="Times New Roman"/>
          <w:b/>
        </w:rPr>
      </w:pPr>
      <w:r w:rsidRPr="00946460">
        <w:rPr>
          <w:rFonts w:ascii="Times New Roman" w:hAnsi="Times New Roman" w:cs="Times New Roman"/>
          <w:b/>
        </w:rPr>
        <w:t>Dôvodová správa</w:t>
      </w:r>
    </w:p>
    <w:p w:rsidR="00BC4799" w:rsidRPr="00946460" w:rsidP="00BC4799">
      <w:pPr>
        <w:jc w:val="both"/>
        <w:rPr>
          <w:rFonts w:ascii="Times New Roman" w:hAnsi="Times New Roman" w:cs="Times New Roman"/>
        </w:rPr>
      </w:pPr>
    </w:p>
    <w:p w:rsidR="00BC4799" w:rsidRPr="00946460" w:rsidP="00BC4799">
      <w:pPr>
        <w:jc w:val="both"/>
        <w:rPr>
          <w:rFonts w:ascii="Times New Roman" w:hAnsi="Times New Roman" w:cs="Times New Roman"/>
        </w:rPr>
      </w:pPr>
    </w:p>
    <w:p w:rsidR="00BC4799" w:rsidRPr="00946460" w:rsidP="00BC4799">
      <w:pPr>
        <w:pStyle w:val="Title"/>
        <w:numPr>
          <w:ilvl w:val="0"/>
          <w:numId w:val="3"/>
        </w:numPr>
        <w:tabs>
          <w:tab w:val="left" w:pos="720"/>
        </w:tabs>
        <w:jc w:val="both"/>
        <w:outlineLvl w:val="0"/>
        <w:rPr>
          <w:rFonts w:ascii="Times New Roman" w:hAnsi="Times New Roman" w:cs="Times New Roman"/>
          <w:szCs w:val="24"/>
        </w:rPr>
      </w:pPr>
      <w:r w:rsidRPr="00946460">
        <w:rPr>
          <w:rFonts w:ascii="Times New Roman" w:hAnsi="Times New Roman" w:cs="Times New Roman"/>
          <w:szCs w:val="24"/>
        </w:rPr>
        <w:t>Všeobecná časť</w:t>
      </w:r>
    </w:p>
    <w:p w:rsidR="00BC4799" w:rsidRPr="00946460" w:rsidP="00BC4799">
      <w:pPr>
        <w:jc w:val="both"/>
        <w:rPr>
          <w:rFonts w:ascii="Times New Roman" w:hAnsi="Times New Roman" w:cs="Times New Roman"/>
        </w:rPr>
      </w:pPr>
      <w:r w:rsidRPr="00946460">
        <w:rPr>
          <w:rFonts w:ascii="Times New Roman" w:hAnsi="Times New Roman" w:cs="Times New Roman"/>
        </w:rPr>
        <w:tab/>
        <w:t>Vyhláška Ministerstva životného prostredia  Slovens</w:t>
      </w:r>
      <w:r>
        <w:rPr>
          <w:rFonts w:ascii="Times New Roman" w:hAnsi="Times New Roman" w:cs="Times New Roman"/>
        </w:rPr>
        <w:t>kej republiky č. 408/2003 Z. z.</w:t>
      </w:r>
      <w:r w:rsidRPr="00946460">
        <w:rPr>
          <w:rFonts w:ascii="Times New Roman" w:hAnsi="Times New Roman" w:cs="Times New Roman"/>
        </w:rPr>
        <w:t xml:space="preserve"> </w:t>
      </w:r>
      <w:r w:rsidRPr="005A54EC">
        <w:rPr>
          <w:rFonts w:ascii="Times New Roman" w:hAnsi="Times New Roman" w:cs="Times New Roman"/>
        </w:rPr>
        <w:t>o monitorovaní emisií a kvality ovzdušia</w:t>
      </w:r>
      <w:r>
        <w:rPr>
          <w:rFonts w:ascii="Times New Roman" w:hAnsi="Times New Roman" w:cs="Times New Roman"/>
        </w:rPr>
        <w:t xml:space="preserve">, </w:t>
      </w:r>
      <w:r w:rsidRPr="00946460">
        <w:rPr>
          <w:rFonts w:ascii="Times New Roman" w:hAnsi="Times New Roman" w:cs="Times New Roman"/>
        </w:rPr>
        <w:t>ktorou sa transponovala smernica Európskeho parlamentu a Rady 2000/76/ES zo 4. decembra 2000 o spaľovaní odpadov v znení nariadenia Európskeho parlamentu a Rady (ES) č. 1137/2008 z 22. októbra 2008 umožňuje monitorovať emisie zo spaľovní odpadov a zariadení na spoluspaľovanie odpadov tak, že interval periodického merania možno predĺžiť</w:t>
      </w:r>
    </w:p>
    <w:p w:rsidR="00BC4799" w:rsidRPr="00946460" w:rsidP="00BC4799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46460">
        <w:rPr>
          <w:rFonts w:ascii="Times New Roman" w:hAnsi="Times New Roman" w:cs="Times New Roman"/>
        </w:rPr>
        <w:t>ťažkých kovov z 1 x 6 mesiacov (2 x rok) až na 1 x 2 roky,</w:t>
      </w:r>
    </w:p>
    <w:p w:rsidR="00BC4799" w:rsidRPr="00946460" w:rsidP="00BC4799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46460">
        <w:rPr>
          <w:rFonts w:ascii="Times New Roman" w:hAnsi="Times New Roman" w:cs="Times New Roman"/>
        </w:rPr>
        <w:t>polychlórovaných dibenzodioxínov a polychlórovaných dibenzofuránov (PCDD/PCDF) z 1 x 6 mesiacov (2 x rok) na 1 x rok,</w:t>
      </w:r>
    </w:p>
    <w:p w:rsidR="00BC4799" w:rsidRPr="00946460" w:rsidP="00BC4799">
      <w:pPr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946460">
        <w:rPr>
          <w:rFonts w:ascii="Times New Roman" w:hAnsi="Times New Roman" w:cs="Times New Roman"/>
        </w:rPr>
        <w:t>plynných znečisťujúcich látok (oxidu siričitého, zlúčenín chlóru a zlúčenín fluóru) z 1 x 6 me</w:t>
      </w:r>
      <w:r w:rsidRPr="00946460">
        <w:rPr>
          <w:rFonts w:ascii="Times New Roman" w:hAnsi="Times New Roman" w:cs="Times New Roman"/>
        </w:rPr>
        <w:t>siacov (2 x rok) na 1 x rok.</w:t>
      </w:r>
    </w:p>
    <w:p w:rsidR="00BC4799" w:rsidP="00BC4799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C10D89">
        <w:rPr>
          <w:rFonts w:ascii="Times New Roman" w:hAnsi="Times New Roman" w:cs="Times New Roman"/>
        </w:rPr>
        <w:t xml:space="preserve">Smernica a aj vyhláška ustanovuje predpoklady, za ktorých je </w:t>
      </w:r>
      <w:r>
        <w:rPr>
          <w:rFonts w:ascii="Times New Roman" w:hAnsi="Times New Roman" w:cs="Times New Roman"/>
        </w:rPr>
        <w:t xml:space="preserve">predĺženie lehôt periodického monitorovania </w:t>
      </w:r>
      <w:r w:rsidRPr="00C10D89">
        <w:rPr>
          <w:rFonts w:ascii="Times New Roman" w:hAnsi="Times New Roman" w:cs="Times New Roman"/>
        </w:rPr>
        <w:t xml:space="preserve">možné.  </w:t>
      </w:r>
      <w:r>
        <w:rPr>
          <w:rFonts w:ascii="Times New Roman" w:hAnsi="Times New Roman" w:cs="Times New Roman"/>
        </w:rPr>
        <w:t>Sú však prípady, kedy sa spaľovne odpadov nachádzajú v intravilánoch obcí v pomernej blízkosti od obytných domov a</w:t>
      </w:r>
      <w:r>
        <w:rPr>
          <w:rFonts w:ascii="Times New Roman" w:hAnsi="Times New Roman" w:cs="Times New Roman"/>
        </w:rPr>
        <w:t> obdobného územia obce. V takýchto prípadoch je potrebné, aby sa monitorovanie vykonávalo v pôvodných, t. j. neskrátených</w:t>
      </w:r>
      <w:r w:rsidRPr="00C0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intervaloch. Uvedené sa zabezpečí navrhovaným doplnením zákona o ovzduší.</w:t>
      </w:r>
    </w:p>
    <w:p w:rsidR="00BC4799" w:rsidP="00BC4799">
      <w:pPr>
        <w:autoSpaceDE/>
        <w:autoSpaceDN/>
        <w:spacing w:before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Územie je vyšpecifikované podľa § 139a ods. 11 písm. c) stavebného zákona č. 50/1976 Zb. v znení neskorších predpisov. Potrebná odstupová vzdialenosť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Times New Roman" w:hAnsi="Times New Roman" w:cs="Times New Roman"/>
          </w:rPr>
          <w:t>700 m</w:t>
        </w:r>
      </w:smartTag>
      <w:r>
        <w:rPr>
          <w:rFonts w:ascii="Times New Roman" w:hAnsi="Times New Roman" w:cs="Times New Roman"/>
        </w:rPr>
        <w:t xml:space="preserve"> je vyšpecifikovaná podľa nemeckého správneho predpisu.</w:t>
      </w:r>
    </w:p>
    <w:p w:rsidR="00BC4799" w:rsidP="00BC4799">
      <w:pPr>
        <w:autoSpaceDE/>
        <w:autoSpaceDN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</w:r>
      <w:r w:rsidRPr="00062CD3">
        <w:rPr>
          <w:rFonts w:ascii="Times New Roman" w:hAnsi="Times New Roman" w:cs="Times New Roman"/>
        </w:rPr>
        <w:t>Návrh zákona je v súlade s Ústavou, ústavnými zákonmi a inými zákonmi a medzinárodnými zmluvami a inými</w:t>
      </w:r>
      <w:r w:rsidRPr="00062CD3">
        <w:rPr>
          <w:rFonts w:ascii="Times New Roman" w:hAnsi="Times New Roman" w:cs="Times New Roman"/>
        </w:rPr>
        <w:t xml:space="preserve"> medzinárodnými dokumentmi, ktorými je Slovenská republika viazaná.</w:t>
      </w:r>
    </w:p>
    <w:p w:rsidR="00BC4799" w:rsidP="00BC4799">
      <w:pPr>
        <w:autoSpaceDE/>
        <w:autoSpaceDN/>
        <w:spacing w:before="120"/>
        <w:jc w:val="both"/>
        <w:rPr>
          <w:rFonts w:ascii="Times New Roman" w:hAnsi="Times New Roman" w:cs="Times New Roman"/>
        </w:rPr>
      </w:pPr>
    </w:p>
    <w:p w:rsidR="00BC4799" w:rsidRPr="00ED6E1E" w:rsidP="00BC4799">
      <w:pPr>
        <w:jc w:val="center"/>
        <w:rPr>
          <w:rFonts w:ascii="Times New Roman" w:hAnsi="Times New Roman" w:cs="Times New Roman"/>
          <w:b/>
        </w:rPr>
      </w:pPr>
      <w:r w:rsidRPr="00ED6E1E">
        <w:rPr>
          <w:rFonts w:ascii="Times New Roman" w:hAnsi="Times New Roman" w:cs="Times New Roman"/>
        </w:rPr>
        <w:t xml:space="preserve"> </w:t>
      </w:r>
      <w:r w:rsidRPr="00ED6E1E">
        <w:rPr>
          <w:rFonts w:ascii="Times New Roman" w:hAnsi="Times New Roman" w:cs="Times New Roman"/>
          <w:b/>
        </w:rPr>
        <w:t>Doložka finančných, ekonomických, environmentálnych vplyvov, vplyvov na zamestnanosť a podnikateľské prostredie.</w:t>
      </w:r>
    </w:p>
    <w:p w:rsidR="00BC4799" w:rsidRPr="00ED6E1E" w:rsidP="00BC4799">
      <w:pPr>
        <w:jc w:val="center"/>
        <w:rPr>
          <w:rFonts w:ascii="Times New Roman" w:hAnsi="Times New Roman" w:cs="Times New Roman"/>
          <w:b/>
        </w:rPr>
      </w:pPr>
    </w:p>
    <w:p w:rsidR="00BC4799" w:rsidRPr="0073500D" w:rsidP="00BC479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 w:rsidRPr="0073500D">
        <w:rPr>
          <w:rFonts w:ascii="Times New Roman" w:hAnsi="Times New Roman" w:cs="Times New Roman"/>
          <w:b/>
        </w:rPr>
        <w:t>Odhad dopadov na verejné financie</w:t>
      </w:r>
    </w:p>
    <w:p w:rsidR="00BC4799" w:rsidP="00BC4799">
      <w:pPr>
        <w:spacing w:before="120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právna úprava </w:t>
      </w:r>
      <w:r w:rsidRPr="00062CD3">
        <w:rPr>
          <w:rFonts w:ascii="Times New Roman" w:hAnsi="Times New Roman" w:cs="Times New Roman"/>
        </w:rPr>
        <w:t>bude mať dopad na štátny rozpočet</w:t>
      </w:r>
      <w:r>
        <w:rPr>
          <w:rFonts w:ascii="Times New Roman" w:hAnsi="Times New Roman" w:cs="Times New Roman"/>
        </w:rPr>
        <w:t xml:space="preserve"> a na</w:t>
      </w:r>
      <w:r w:rsidRPr="00062CD3">
        <w:rPr>
          <w:rFonts w:ascii="Times New Roman" w:hAnsi="Times New Roman" w:cs="Times New Roman"/>
        </w:rPr>
        <w:t xml:space="preserve"> rozpočty </w:t>
      </w:r>
      <w:r>
        <w:rPr>
          <w:rFonts w:ascii="Times New Roman" w:hAnsi="Times New Roman" w:cs="Times New Roman"/>
        </w:rPr>
        <w:t>obcí.</w:t>
      </w:r>
    </w:p>
    <w:p w:rsidR="00BC4799" w:rsidP="00BC4799">
      <w:pPr>
        <w:ind w:firstLine="360"/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>V súčasnosti je v intravilánoch obcí povolených celkom 18 spaľovní</w:t>
      </w:r>
      <w:r>
        <w:rPr>
          <w:rFonts w:ascii="Times New Roman" w:hAnsi="Times New Roman" w:cs="Times New Roman"/>
        </w:rPr>
        <w:t>, z</w:t>
      </w:r>
      <w:r w:rsidRPr="005A54EC">
        <w:rPr>
          <w:rFonts w:ascii="Times New Roman" w:hAnsi="Times New Roman" w:cs="Times New Roman"/>
        </w:rPr>
        <w:t> toho je 6 tzv</w:t>
      </w:r>
      <w:r>
        <w:rPr>
          <w:rFonts w:ascii="Times New Roman" w:hAnsi="Times New Roman" w:cs="Times New Roman"/>
        </w:rPr>
        <w:t xml:space="preserve">. </w:t>
      </w:r>
      <w:r w:rsidRPr="005A54EC">
        <w:rPr>
          <w:rFonts w:ascii="Times New Roman" w:hAnsi="Times New Roman" w:cs="Times New Roman"/>
        </w:rPr>
        <w:t>„nemocničných“ spaľovní, ktoré sú v </w:t>
      </w:r>
      <w:r>
        <w:rPr>
          <w:rFonts w:ascii="Times New Roman" w:hAnsi="Times New Roman" w:cs="Times New Roman"/>
        </w:rPr>
        <w:t>zriaďovateľskej pôsobnosti obcí</w:t>
      </w:r>
      <w:r w:rsidRPr="005A54EC">
        <w:rPr>
          <w:rFonts w:ascii="Times New Roman" w:hAnsi="Times New Roman" w:cs="Times New Roman"/>
        </w:rPr>
        <w:t>, 3 spaľovne sú prevádzkované štátnymi fakultnými nemocnicami Ministerstva zdravotníctva Slovenskej republiky a 9 podnikateľskými subjektmi. Oprávnené merania na spaľovniach odpadov vykonávajú oprávnení (autorizovaní a akreditovaní) podnikatelia.</w:t>
      </w:r>
    </w:p>
    <w:p w:rsidR="00BC4799" w:rsidRPr="00420B51" w:rsidP="00BC4799">
      <w:pPr>
        <w:spacing w:before="120"/>
        <w:ind w:firstLine="360"/>
        <w:jc w:val="both"/>
        <w:rPr>
          <w:rFonts w:ascii="Times New Roman" w:hAnsi="Times New Roman" w:cs="Times New Roman"/>
          <w:u w:val="single"/>
        </w:rPr>
      </w:pPr>
      <w:r w:rsidRPr="00420B51">
        <w:rPr>
          <w:rFonts w:ascii="Times New Roman" w:hAnsi="Times New Roman" w:cs="Times New Roman"/>
          <w:u w:val="single"/>
        </w:rPr>
        <w:t>Kvantifikácia zvýšených výdavkov na jednu spaľovňu:</w:t>
      </w:r>
    </w:p>
    <w:p w:rsidR="00BC4799" w:rsidP="00BC479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Meraniami v pôvodných (nepredĺžených) intervaloch vzrastú v porovnaní s maximálnymi možnými intervalmi prevádzkové výdavky na uhradenie ceny meraní nasledovne:</w:t>
      </w:r>
    </w:p>
    <w:p w:rsidR="00BC4799" w:rsidP="00BC4799">
      <w:pPr>
        <w:numPr>
          <w:ilvl w:val="0"/>
          <w:numId w:val="4"/>
        </w:numPr>
        <w:tabs>
          <w:tab w:val="clear" w:pos="1562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ťažké kovy:</w:t>
        <w:tab/>
        <w:t xml:space="preserve">cena 1 kompletného merania približne   </w:t>
        <w:tab/>
        <w:tab/>
        <w:tab/>
        <w:t xml:space="preserve">2 000 € </w:t>
      </w:r>
    </w:p>
    <w:p w:rsidR="00BC4799" w:rsidRPr="00705455" w:rsidP="00BC47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</w:r>
      <w:r w:rsidRPr="00705455">
        <w:rPr>
          <w:rFonts w:ascii="Times New Roman" w:hAnsi="Times New Roman" w:cs="Times New Roman"/>
          <w:b/>
        </w:rPr>
        <w:t>zvýšenie 3 /2 roky, t.j. 1,5 merania za rok</w:t>
        <w:tab/>
        <w:tab/>
        <w:tab/>
        <w:t>3 000 €/rok</w:t>
      </w:r>
    </w:p>
    <w:p w:rsidR="00BC4799" w:rsidP="00BC4799">
      <w:pPr>
        <w:numPr>
          <w:ilvl w:val="0"/>
          <w:numId w:val="4"/>
        </w:numPr>
        <w:tabs>
          <w:tab w:val="clear" w:pos="156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dioxíny/furány:</w:t>
        <w:tab/>
        <w:t xml:space="preserve">cena 1 kompletného merania približne   </w:t>
        <w:tab/>
        <w:tab/>
        <w:tab/>
        <w:t>3 000 €</w:t>
      </w:r>
    </w:p>
    <w:p w:rsidR="00BC4799" w:rsidRPr="00705455" w:rsidP="00BC4799">
      <w:pPr>
        <w:ind w:left="8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705455">
        <w:rPr>
          <w:rFonts w:ascii="Times New Roman" w:hAnsi="Times New Roman" w:cs="Times New Roman"/>
          <w:b/>
        </w:rPr>
        <w:t>zvýšenie 1 meranie za rok</w:t>
        <w:tab/>
        <w:tab/>
        <w:tab/>
        <w:tab/>
        <w:tab/>
        <w:t>3 000 €/rok</w:t>
      </w:r>
    </w:p>
    <w:p w:rsidR="00BC4799" w:rsidP="00BC4799">
      <w:pPr>
        <w:numPr>
          <w:ilvl w:val="0"/>
          <w:numId w:val="4"/>
        </w:numPr>
        <w:tabs>
          <w:tab w:val="clear" w:pos="1562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Pr="00E968C0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 HCl, HF:</w:t>
        <w:tab/>
        <w:t xml:space="preserve">cena 1 kompletného merania približne   </w:t>
        <w:tab/>
        <w:tab/>
        <w:tab/>
        <w:t>1 000 €</w:t>
      </w:r>
    </w:p>
    <w:p w:rsidR="00BC4799" w:rsidRPr="00705455" w:rsidP="00BC4799">
      <w:pPr>
        <w:ind w:left="8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 w:rsidRPr="00705455">
        <w:rPr>
          <w:rFonts w:ascii="Times New Roman" w:hAnsi="Times New Roman" w:cs="Times New Roman"/>
          <w:b/>
        </w:rPr>
        <w:t>zvýšenie 1 meranie za rok</w:t>
        <w:tab/>
        <w:tab/>
        <w:tab/>
        <w:tab/>
        <w:tab/>
        <w:t>1 000 €/rok</w:t>
      </w: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RPr="00F0307F" w:rsidP="00BC4799">
      <w:pPr>
        <w:jc w:val="both"/>
        <w:rPr>
          <w:rFonts w:ascii="Times New Roman" w:hAnsi="Times New Roman" w:cs="Times New Roman"/>
          <w:b/>
        </w:rPr>
      </w:pPr>
      <w:r w:rsidRPr="00F0307F">
        <w:rPr>
          <w:rFonts w:ascii="Times New Roman" w:hAnsi="Times New Roman" w:cs="Times New Roman"/>
          <w:b/>
        </w:rPr>
        <w:t>Spolu výdavky za 1 spaľovňu približne</w:t>
        <w:tab/>
        <w:tab/>
        <w:tab/>
        <w:tab/>
        <w:tab/>
        <w:tab/>
        <w:t>7 000 €/rok</w:t>
      </w: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Dopady podľa jednotlivých subjektov verejnej správy </w:t>
      </w:r>
      <w:r w:rsidRPr="00420B51">
        <w:rPr>
          <w:rFonts w:ascii="Times New Roman" w:hAnsi="Times New Roman" w:cs="Times New Roman"/>
        </w:rPr>
        <w:t>(v 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3070"/>
        <w:gridCol w:w="1535"/>
        <w:gridCol w:w="1535"/>
        <w:gridCol w:w="1536"/>
        <w:gridCol w:w="153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BC4799" w:rsidRPr="00420B51" w:rsidP="00BC4799">
            <w:pPr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Subjekt verejnej správy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705455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455">
              <w:rPr>
                <w:rFonts w:ascii="Times New Roman" w:hAnsi="Times New Roman" w:cs="Times New Roman"/>
                <w:b/>
              </w:rPr>
              <w:t>Bežné výdavky (630) spolu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zdravotníctva SR (3 spaľovne štátnych fakultných nemocníc)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000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Obce (6 nemocničných spaľovní)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P="00BC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42 000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0B51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BC4799" w:rsidRPr="00420B51" w:rsidP="00BC47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63 000</w:t>
            </w:r>
          </w:p>
        </w:tc>
      </w:tr>
    </w:tbl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Zvýšené výdavky Ministerstva zdravotníctva SR, resp. štátnych fakultných nemocníc a obcí budú zabezpečené v rámci schválených limitov rozpočtov týchto sub</w:t>
      </w:r>
      <w:r>
        <w:rPr>
          <w:rFonts w:ascii="Times New Roman" w:hAnsi="Times New Roman" w:cs="Times New Roman"/>
        </w:rPr>
        <w:t xml:space="preserve">jektov na jednotlivé roky. </w:t>
      </w:r>
    </w:p>
    <w:p w:rsidR="00BC4799" w:rsidRPr="0073500D" w:rsidP="00BC4799">
      <w:pPr>
        <w:rPr>
          <w:rFonts w:ascii="Times New Roman" w:hAnsi="Times New Roman" w:cs="Times New Roman"/>
          <w:b/>
        </w:rPr>
      </w:pPr>
      <w:r w:rsidRPr="0073500D">
        <w:rPr>
          <w:rFonts w:ascii="Times New Roman" w:hAnsi="Times New Roman" w:cs="Times New Roman"/>
          <w:b/>
        </w:rPr>
        <w:tab/>
        <w:t xml:space="preserve"> </w:t>
        <w:tab/>
      </w:r>
    </w:p>
    <w:p w:rsidR="00BC4799" w:rsidRPr="0073500D" w:rsidP="00BC479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 w:rsidRPr="0073500D">
        <w:rPr>
          <w:rFonts w:ascii="Times New Roman" w:hAnsi="Times New Roman" w:cs="Times New Roman"/>
          <w:b/>
        </w:rPr>
        <w:t xml:space="preserve">Odhad dopadov </w:t>
      </w:r>
      <w:r>
        <w:rPr>
          <w:rFonts w:ascii="Times New Roman" w:hAnsi="Times New Roman" w:cs="Times New Roman"/>
          <w:b/>
        </w:rPr>
        <w:t xml:space="preserve"> na obyvateľov,</w:t>
      </w:r>
      <w:r w:rsidRPr="007350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</w:t>
      </w:r>
      <w:r w:rsidRPr="0073500D">
        <w:rPr>
          <w:rFonts w:ascii="Times New Roman" w:hAnsi="Times New Roman" w:cs="Times New Roman"/>
          <w:b/>
        </w:rPr>
        <w:t>odnikateľskú sféru a iné právnické osoby</w:t>
      </w:r>
    </w:p>
    <w:p w:rsidR="00BC4799" w:rsidP="00BC4799">
      <w:pPr>
        <w:ind w:firstLine="360"/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 xml:space="preserve">Predložený návrh </w:t>
      </w:r>
      <w:r>
        <w:rPr>
          <w:rFonts w:ascii="Times New Roman" w:hAnsi="Times New Roman" w:cs="Times New Roman"/>
        </w:rPr>
        <w:t xml:space="preserve">zákona </w:t>
      </w:r>
      <w:r w:rsidRPr="005A54EC">
        <w:rPr>
          <w:rFonts w:ascii="Times New Roman" w:hAnsi="Times New Roman" w:cs="Times New Roman"/>
        </w:rPr>
        <w:t>nebude mať na obyvateľov priamy finančný dopad.</w:t>
      </w:r>
    </w:p>
    <w:p w:rsidR="00BC4799" w:rsidP="00BC479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že</w:t>
      </w:r>
      <w:r w:rsidRPr="005A54EC">
        <w:rPr>
          <w:rFonts w:ascii="Times New Roman" w:hAnsi="Times New Roman" w:cs="Times New Roman"/>
        </w:rPr>
        <w:t xml:space="preserve"> bude vo vyšpecifikovanom území prevádzkovať spaľovňu alebo vykonávať spoluspaľovanie</w:t>
      </w:r>
      <w:r>
        <w:rPr>
          <w:rFonts w:ascii="Times New Roman" w:hAnsi="Times New Roman" w:cs="Times New Roman"/>
        </w:rPr>
        <w:t xml:space="preserve"> </w:t>
      </w:r>
      <w:r w:rsidRPr="005A54EC">
        <w:rPr>
          <w:rFonts w:ascii="Times New Roman" w:hAnsi="Times New Roman" w:cs="Times New Roman"/>
        </w:rPr>
        <w:t xml:space="preserve">podnikateľsky subjekt, dopad na zvýšenie </w:t>
      </w:r>
      <w:r>
        <w:rPr>
          <w:rFonts w:ascii="Times New Roman" w:hAnsi="Times New Roman" w:cs="Times New Roman"/>
        </w:rPr>
        <w:t>výdavkov</w:t>
      </w:r>
      <w:r w:rsidRPr="005A54EC">
        <w:rPr>
          <w:rFonts w:ascii="Times New Roman" w:hAnsi="Times New Roman" w:cs="Times New Roman"/>
        </w:rPr>
        <w:t xml:space="preserve"> na diskontinuálne merania na 1 spaľovňu/spoluspaľovanie bude približne 7 000 €/rok</w:t>
      </w:r>
      <w:r>
        <w:rPr>
          <w:rFonts w:ascii="Times New Roman" w:hAnsi="Times New Roman" w:cs="Times New Roman"/>
        </w:rPr>
        <w:t xml:space="preserve"> (viď bod 1.). Pri deviatich  spaľovniach prevádzkovaných podnikateľskými subjektmi predstavuje celkový n</w:t>
      </w:r>
      <w:r>
        <w:rPr>
          <w:rFonts w:ascii="Times New Roman" w:hAnsi="Times New Roman" w:cs="Times New Roman"/>
        </w:rPr>
        <w:t xml:space="preserve">egatívny dopad sumu 63 000 </w:t>
      </w:r>
      <w:r w:rsidRPr="005A54EC">
        <w:rPr>
          <w:rFonts w:ascii="Times New Roman" w:hAnsi="Times New Roman" w:cs="Times New Roman"/>
        </w:rPr>
        <w:t xml:space="preserve">€/rok. </w:t>
      </w:r>
    </w:p>
    <w:p w:rsidR="00BC4799" w:rsidRPr="0073500D" w:rsidP="00BC4799">
      <w:pPr>
        <w:jc w:val="both"/>
        <w:rPr>
          <w:rFonts w:ascii="Times New Roman" w:hAnsi="Times New Roman" w:cs="Times New Roman"/>
          <w:color w:val="FF0000"/>
        </w:rPr>
      </w:pPr>
    </w:p>
    <w:p w:rsidR="00BC4799" w:rsidP="00BC479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 w:rsidRPr="0073500D">
        <w:rPr>
          <w:rFonts w:ascii="Times New Roman" w:hAnsi="Times New Roman" w:cs="Times New Roman"/>
          <w:b/>
        </w:rPr>
        <w:t xml:space="preserve">Odhad </w:t>
      </w:r>
      <w:r>
        <w:rPr>
          <w:rFonts w:ascii="Times New Roman" w:hAnsi="Times New Roman" w:cs="Times New Roman"/>
          <w:b/>
        </w:rPr>
        <w:t xml:space="preserve">dopadov </w:t>
      </w:r>
      <w:r w:rsidRPr="0073500D">
        <w:rPr>
          <w:rFonts w:ascii="Times New Roman" w:hAnsi="Times New Roman" w:cs="Times New Roman"/>
          <w:b/>
        </w:rPr>
        <w:t>na životné prostredie</w:t>
      </w:r>
    </w:p>
    <w:p w:rsidR="00BC4799" w:rsidP="00BC4799">
      <w:pPr>
        <w:ind w:firstLine="360"/>
        <w:jc w:val="both"/>
        <w:rPr>
          <w:rFonts w:ascii="Times New Roman" w:hAnsi="Times New Roman" w:cs="Times New Roman"/>
          <w:b/>
        </w:rPr>
      </w:pPr>
      <w:r w:rsidRPr="0073500D">
        <w:rPr>
          <w:rFonts w:ascii="Times New Roman" w:hAnsi="Times New Roman" w:cs="Times New Roman"/>
        </w:rPr>
        <w:t>Návrh zákona bude mať pozitívny dopad na životné prostredie</w:t>
      </w:r>
      <w:r>
        <w:rPr>
          <w:rFonts w:ascii="Times New Roman" w:hAnsi="Times New Roman" w:cs="Times New Roman"/>
          <w:b/>
        </w:rPr>
        <w:t>.</w:t>
      </w:r>
    </w:p>
    <w:p w:rsidR="00BC4799" w:rsidP="00BC4799">
      <w:pPr>
        <w:ind w:left="720"/>
        <w:jc w:val="both"/>
        <w:rPr>
          <w:rFonts w:ascii="Times New Roman" w:hAnsi="Times New Roman" w:cs="Times New Roman"/>
          <w:b/>
        </w:rPr>
      </w:pPr>
    </w:p>
    <w:p w:rsidR="00BC4799" w:rsidP="00BC479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Odhad dopadov na zamestnanosť</w:t>
      </w:r>
    </w:p>
    <w:p w:rsidR="00BC4799" w:rsidRPr="0073500D" w:rsidP="00BC4799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Nepredpokladá sa vplyv na zamestnanosť. Z</w:t>
      </w:r>
      <w:r w:rsidRPr="0073500D">
        <w:rPr>
          <w:rFonts w:ascii="Times New Roman" w:hAnsi="Times New Roman" w:cs="Times New Roman"/>
        </w:rPr>
        <w:t xml:space="preserve"> návrhu </w:t>
      </w:r>
      <w:r>
        <w:rPr>
          <w:rFonts w:ascii="Times New Roman" w:hAnsi="Times New Roman" w:cs="Times New Roman"/>
        </w:rPr>
        <w:t xml:space="preserve">zákona </w:t>
      </w:r>
      <w:r w:rsidRPr="0073500D">
        <w:rPr>
          <w:rFonts w:ascii="Times New Roman" w:hAnsi="Times New Roman" w:cs="Times New Roman"/>
        </w:rPr>
        <w:t xml:space="preserve">nevyplýva potreba nárastu </w:t>
      </w:r>
      <w:r>
        <w:rPr>
          <w:rFonts w:ascii="Times New Roman" w:hAnsi="Times New Roman" w:cs="Times New Roman"/>
        </w:rPr>
        <w:t xml:space="preserve">počtu </w:t>
      </w:r>
      <w:r w:rsidRPr="0073500D">
        <w:rPr>
          <w:rFonts w:ascii="Times New Roman" w:hAnsi="Times New Roman" w:cs="Times New Roman"/>
        </w:rPr>
        <w:t>zame</w:t>
      </w:r>
      <w:r w:rsidRPr="0073500D">
        <w:rPr>
          <w:rFonts w:ascii="Times New Roman" w:hAnsi="Times New Roman" w:cs="Times New Roman"/>
        </w:rPr>
        <w:t>stnancov štátnej správy.</w:t>
      </w:r>
    </w:p>
    <w:p w:rsidR="00BC4799" w:rsidP="00BC4799">
      <w:pPr>
        <w:ind w:left="720"/>
        <w:jc w:val="both"/>
        <w:rPr>
          <w:rFonts w:ascii="Times New Roman" w:hAnsi="Times New Roman" w:cs="Times New Roman"/>
          <w:b/>
        </w:rPr>
      </w:pPr>
    </w:p>
    <w:p w:rsidR="00BC4799" w:rsidRPr="005A54EC" w:rsidP="00BC4799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Odhad vplyvov na podnikateľské prostredie</w:t>
      </w:r>
    </w:p>
    <w:p w:rsidR="00BC4799" w:rsidRPr="005A54EC" w:rsidP="00BC4799">
      <w:pPr>
        <w:ind w:firstLine="360"/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 xml:space="preserve">Oprávnené merania na spaľovniach odpadov vykonávajú oprávnení (autorizovaní a akreditovaní) podnikatelia. Pri </w:t>
      </w:r>
      <w:r>
        <w:rPr>
          <w:rFonts w:ascii="Times New Roman" w:hAnsi="Times New Roman" w:cs="Times New Roman"/>
        </w:rPr>
        <w:t xml:space="preserve">celkovom </w:t>
      </w:r>
      <w:r w:rsidRPr="005A54EC">
        <w:rPr>
          <w:rFonts w:ascii="Times New Roman" w:hAnsi="Times New Roman" w:cs="Times New Roman"/>
        </w:rPr>
        <w:t xml:space="preserve">počte 18 spaľovní sa </w:t>
      </w:r>
      <w:r>
        <w:rPr>
          <w:rFonts w:ascii="Times New Roman" w:hAnsi="Times New Roman" w:cs="Times New Roman"/>
        </w:rPr>
        <w:t>zv</w:t>
      </w:r>
      <w:r w:rsidRPr="005A54EC">
        <w:rPr>
          <w:rFonts w:ascii="Times New Roman" w:hAnsi="Times New Roman" w:cs="Times New Roman"/>
        </w:rPr>
        <w:t>ýšen</w:t>
      </w:r>
      <w:r>
        <w:rPr>
          <w:rFonts w:ascii="Times New Roman" w:hAnsi="Times New Roman" w:cs="Times New Roman"/>
        </w:rPr>
        <w:t>ou intenzitou meraní</w:t>
      </w:r>
      <w:r w:rsidRPr="005A54EC">
        <w:rPr>
          <w:rFonts w:ascii="Times New Roman" w:hAnsi="Times New Roman" w:cs="Times New Roman"/>
        </w:rPr>
        <w:t xml:space="preserve"> zvýši ich </w:t>
      </w:r>
      <w:r>
        <w:rPr>
          <w:rFonts w:ascii="Times New Roman" w:hAnsi="Times New Roman" w:cs="Times New Roman"/>
        </w:rPr>
        <w:t xml:space="preserve">hrubý </w:t>
      </w:r>
      <w:r w:rsidRPr="005A54EC">
        <w:rPr>
          <w:rFonts w:ascii="Times New Roman" w:hAnsi="Times New Roman" w:cs="Times New Roman"/>
        </w:rPr>
        <w:t>príjem približne o 126 000 €/rok.</w:t>
      </w: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P="00BC4799">
      <w:pPr>
        <w:jc w:val="center"/>
        <w:rPr>
          <w:rFonts w:ascii="Times New Roman" w:hAnsi="Times New Roman" w:cs="Times New Roman"/>
          <w:b/>
        </w:rPr>
      </w:pPr>
    </w:p>
    <w:p w:rsidR="00BC4799" w:rsidRPr="00D67ED9" w:rsidP="00BC4799">
      <w:pPr>
        <w:jc w:val="center"/>
        <w:rPr>
          <w:rFonts w:ascii="Times New Roman" w:hAnsi="Times New Roman" w:cs="Times New Roman"/>
          <w:b/>
        </w:rPr>
      </w:pPr>
      <w:r w:rsidRPr="00D67ED9">
        <w:rPr>
          <w:rFonts w:ascii="Times New Roman" w:hAnsi="Times New Roman" w:cs="Times New Roman"/>
          <w:b/>
        </w:rPr>
        <w:t>DOLOŽKA ZLUČITEĽNOSTI</w:t>
      </w:r>
    </w:p>
    <w:p w:rsidR="00BC4799" w:rsidRPr="00D67ED9" w:rsidP="00BC4799">
      <w:pPr>
        <w:jc w:val="center"/>
        <w:rPr>
          <w:rFonts w:ascii="Times New Roman" w:hAnsi="Times New Roman" w:cs="Times New Roman"/>
          <w:b/>
        </w:rPr>
      </w:pPr>
      <w:r w:rsidRPr="00D67ED9">
        <w:rPr>
          <w:rFonts w:ascii="Times New Roman" w:hAnsi="Times New Roman" w:cs="Times New Roman"/>
          <w:b/>
        </w:rPr>
        <w:t>Právneho predpisu</w:t>
      </w:r>
    </w:p>
    <w:p w:rsidR="00BC4799" w:rsidRPr="00D67ED9" w:rsidP="00BC4799">
      <w:pPr>
        <w:jc w:val="center"/>
        <w:rPr>
          <w:rFonts w:ascii="Times New Roman" w:hAnsi="Times New Roman" w:cs="Times New Roman"/>
          <w:b/>
        </w:rPr>
      </w:pPr>
      <w:r w:rsidRPr="00D67ED9">
        <w:rPr>
          <w:rFonts w:ascii="Times New Roman" w:hAnsi="Times New Roman" w:cs="Times New Roman"/>
          <w:b/>
        </w:rPr>
        <w:t>S právom Európskych spoločenstiev a právom Európskej únie</w:t>
      </w:r>
    </w:p>
    <w:p w:rsidR="00BC4799" w:rsidRPr="00D67ED9" w:rsidP="00BC4799">
      <w:pPr>
        <w:jc w:val="center"/>
        <w:rPr>
          <w:rFonts w:ascii="Times New Roman" w:hAnsi="Times New Roman" w:cs="Times New Roman"/>
          <w:b/>
        </w:rPr>
      </w:pPr>
    </w:p>
    <w:p w:rsidR="00BC4799" w:rsidRPr="00D67ED9" w:rsidP="00BC4799">
      <w:pPr>
        <w:jc w:val="center"/>
        <w:rPr>
          <w:rFonts w:ascii="Times New Roman" w:hAnsi="Times New Roman" w:cs="Times New Roman"/>
          <w:b/>
        </w:rPr>
      </w:pPr>
    </w:p>
    <w:p w:rsidR="00BC4799" w:rsidRPr="00D67ED9" w:rsidP="00BC4799">
      <w:pPr>
        <w:numPr>
          <w:ilvl w:val="0"/>
          <w:numId w:val="1"/>
        </w:numPr>
        <w:tabs>
          <w:tab w:val="left" w:pos="360"/>
          <w:tab w:val="left" w:pos="2664"/>
        </w:tabs>
        <w:autoSpaceDE/>
        <w:autoSpaceDN/>
        <w:ind w:left="360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  <w:b/>
        </w:rPr>
        <w:t>Predkladateľ právneho predpisu :</w:t>
      </w:r>
      <w:r>
        <w:rPr>
          <w:rFonts w:ascii="Times New Roman" w:hAnsi="Times New Roman" w:cs="Times New Roman"/>
        </w:rPr>
        <w:t xml:space="preserve"> </w:t>
        <w:tab/>
        <w:t xml:space="preserve"> Poslankyňa</w:t>
      </w:r>
      <w:r w:rsidRPr="00D67ED9">
        <w:rPr>
          <w:rFonts w:ascii="Times New Roman" w:hAnsi="Times New Roman" w:cs="Times New Roman"/>
        </w:rPr>
        <w:t xml:space="preserve"> Národnej rady Slovenskej republiky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Pr="00D67ED9">
        <w:rPr>
          <w:rFonts w:ascii="Times New Roman" w:hAnsi="Times New Roman" w:cs="Times New Roman"/>
        </w:rPr>
        <w:t>Ľ</w:t>
      </w:r>
      <w:r>
        <w:rPr>
          <w:rFonts w:ascii="Times New Roman" w:hAnsi="Times New Roman" w:cs="Times New Roman"/>
        </w:rPr>
        <w:t>udmila Mušková</w:t>
      </w:r>
      <w:r w:rsidRPr="00D67ED9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 poslanec </w:t>
      </w:r>
      <w:r w:rsidRPr="00D67ED9">
        <w:rPr>
          <w:rFonts w:ascii="Times New Roman" w:hAnsi="Times New Roman" w:cs="Times New Roman"/>
        </w:rPr>
        <w:t xml:space="preserve">Národnej rady </w:t>
      </w:r>
      <w:r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Pr="00D67ED9">
        <w:rPr>
          <w:rFonts w:ascii="Times New Roman" w:hAnsi="Times New Roman" w:cs="Times New Roman"/>
        </w:rPr>
        <w:t>Slovenskej republiky  Tibor Lebock</w:t>
      </w:r>
      <w:r>
        <w:rPr>
          <w:rFonts w:ascii="Times New Roman" w:hAnsi="Times New Roman" w:cs="Times New Roman"/>
        </w:rPr>
        <w:t>ý</w:t>
      </w:r>
    </w:p>
    <w:p w:rsidR="00BC4799" w:rsidRPr="00D67ED9" w:rsidP="00BC4799">
      <w:pPr>
        <w:autoSpaceDE/>
        <w:autoSpaceDN/>
        <w:rPr>
          <w:rFonts w:ascii="Times New Roman" w:hAnsi="Times New Roman" w:cs="Times New Roman"/>
        </w:rPr>
      </w:pPr>
    </w:p>
    <w:p w:rsidR="00BC4799" w:rsidRPr="00D67ED9" w:rsidP="00BC4799">
      <w:pPr>
        <w:autoSpaceDE/>
        <w:autoSpaceDN/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>2</w:t>
      </w:r>
      <w:r w:rsidRPr="00D67ED9">
        <w:rPr>
          <w:rFonts w:ascii="Times New Roman" w:hAnsi="Times New Roman" w:cs="Times New Roman"/>
          <w:b/>
        </w:rPr>
        <w:t>.  Názov návrhu právneho predpisu:</w:t>
      </w:r>
      <w:r w:rsidRPr="00D67ED9">
        <w:rPr>
          <w:rFonts w:ascii="Times New Roman" w:hAnsi="Times New Roman" w:cs="Times New Roman"/>
        </w:rPr>
        <w:t xml:space="preserve">    </w:t>
      </w:r>
      <w:r w:rsidRPr="00D67ED9">
        <w:rPr>
          <w:rFonts w:ascii="Times New Roman" w:hAnsi="Times New Roman" w:cs="Times New Roman"/>
        </w:rPr>
        <w:t xml:space="preserve">Zákon, ktorým sa mení a dopĺňa zákon </w:t>
      </w:r>
      <w:r>
        <w:rPr>
          <w:rFonts w:ascii="Times New Roman" w:hAnsi="Times New Roman" w:cs="Times New Roman"/>
        </w:rPr>
        <w:t xml:space="preserve"> </w:t>
      </w:r>
      <w:r w:rsidRPr="00D67ED9">
        <w:rPr>
          <w:rFonts w:ascii="Times New Roman" w:hAnsi="Times New Roman" w:cs="Times New Roman"/>
        </w:rPr>
        <w:t xml:space="preserve">č. 478/2002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</w:t>
      </w:r>
      <w:r w:rsidRPr="00D67ED9"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</w:rPr>
        <w:t xml:space="preserve"> z. o ochrane ovzdušia</w:t>
      </w:r>
      <w:r w:rsidRPr="00D67ED9">
        <w:rPr>
          <w:rFonts w:ascii="Times New Roman" w:hAnsi="Times New Roman" w:cs="Times New Roman"/>
        </w:rPr>
        <w:t xml:space="preserve"> a ktorým sa dopĺňa zákon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</w:t>
      </w:r>
      <w:r w:rsidRPr="00D67ED9">
        <w:rPr>
          <w:rFonts w:ascii="Times New Roman" w:hAnsi="Times New Roman" w:cs="Times New Roman"/>
        </w:rPr>
        <w:t xml:space="preserve">č. 401/1998 Z. z. o poplatkoch  za znečisťovanie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</w:t>
      </w:r>
      <w:r w:rsidRPr="00D67ED9">
        <w:rPr>
          <w:rFonts w:ascii="Times New Roman" w:hAnsi="Times New Roman" w:cs="Times New Roman"/>
        </w:rPr>
        <w:t xml:space="preserve">ovzdušia v znení neskorších predpisov (zákon o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</w:t>
      </w:r>
      <w:r w:rsidRPr="00D67ED9">
        <w:rPr>
          <w:rFonts w:ascii="Times New Roman" w:hAnsi="Times New Roman" w:cs="Times New Roman"/>
        </w:rPr>
        <w:t>ovzduší) v znení neskorších predpisov</w:t>
      </w:r>
    </w:p>
    <w:p w:rsidR="00BC4799" w:rsidRPr="00D67ED9" w:rsidP="00BC4799">
      <w:pPr>
        <w:autoSpaceDE/>
        <w:autoSpaceDN/>
        <w:jc w:val="both"/>
        <w:rPr>
          <w:rFonts w:ascii="Times New Roman" w:hAnsi="Times New Roman" w:cs="Times New Roman"/>
        </w:rPr>
      </w:pPr>
    </w:p>
    <w:p w:rsidR="00BC4799" w:rsidRPr="00D67ED9" w:rsidP="00BC4799">
      <w:pPr>
        <w:autoSpaceDE/>
        <w:autoSpaceDN/>
        <w:jc w:val="both"/>
        <w:rPr>
          <w:rFonts w:ascii="Times New Roman" w:hAnsi="Times New Roman" w:cs="Times New Roman"/>
          <w:b/>
        </w:rPr>
      </w:pPr>
      <w:r w:rsidRPr="00D67ED9">
        <w:rPr>
          <w:rFonts w:ascii="Times New Roman" w:hAnsi="Times New Roman" w:cs="Times New Roman"/>
        </w:rPr>
        <w:t xml:space="preserve">3. </w:t>
      </w:r>
      <w:r w:rsidRPr="00D67ED9">
        <w:rPr>
          <w:rFonts w:ascii="Times New Roman" w:hAnsi="Times New Roman" w:cs="Times New Roman"/>
          <w:b/>
        </w:rPr>
        <w:t>Problematika návrhu právneho predpisu:</w:t>
      </w:r>
    </w:p>
    <w:p w:rsidR="00BC4799" w:rsidRPr="00D67ED9" w:rsidP="00BC4799">
      <w:pPr>
        <w:jc w:val="both"/>
        <w:rPr>
          <w:rFonts w:ascii="Times New Roman" w:hAnsi="Times New Roman" w:cs="Times New Roman"/>
          <w:b/>
        </w:rPr>
      </w:pPr>
    </w:p>
    <w:p w:rsidR="00BC4799" w:rsidRPr="005A54EC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>a) je upravená v práve Európskych spoločenstiev</w:t>
      </w:r>
    </w:p>
    <w:p w:rsidR="00BC4799" w:rsidRPr="005A54EC" w:rsidP="00BC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5A54EC">
        <w:rPr>
          <w:rFonts w:ascii="Times New Roman" w:hAnsi="Times New Roman" w:cs="Times New Roman"/>
        </w:rPr>
        <w:t xml:space="preserve">Požiadavky na monitorovanie emisií upravuje smernica Európskeho parlamentu a Rady </w:t>
        <w:br/>
        <w:t xml:space="preserve">    2000/76/ES zo 4. decembra 2000.</w:t>
      </w:r>
    </w:p>
    <w:p w:rsidR="00BC4799" w:rsidRPr="005A54EC" w:rsidP="00BC47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A54EC">
        <w:rPr>
          <w:rFonts w:ascii="Times New Roman" w:hAnsi="Times New Roman" w:cs="Times New Roman"/>
        </w:rPr>
        <w:t>Možnosť z</w:t>
      </w:r>
      <w:r>
        <w:rPr>
          <w:rFonts w:ascii="Times New Roman" w:hAnsi="Times New Roman" w:cs="Times New Roman"/>
        </w:rPr>
        <w:t>níženia</w:t>
      </w:r>
      <w:r w:rsidRPr="005A54EC">
        <w:rPr>
          <w:rFonts w:ascii="Times New Roman" w:hAnsi="Times New Roman" w:cs="Times New Roman"/>
        </w:rPr>
        <w:t xml:space="preserve"> frekvencie periodických meraní upravuje čl.  11 odsek 7 smernice, </w:t>
        <w:br/>
        <w:t xml:space="preserve">    pričom nie sú uvedené žiadne obmedzenia z hľadiska umiestnenia spaľovne </w:t>
      </w:r>
      <w:r>
        <w:rPr>
          <w:rFonts w:ascii="Times New Roman" w:hAnsi="Times New Roman" w:cs="Times New Roman"/>
        </w:rPr>
        <w:t xml:space="preserve">odpadov </w:t>
      </w:r>
      <w:r w:rsidRPr="005A54EC">
        <w:rPr>
          <w:rFonts w:ascii="Times New Roman" w:hAnsi="Times New Roman" w:cs="Times New Roman"/>
        </w:rPr>
        <w:t xml:space="preserve">alebo </w:t>
        <w:br/>
        <w:t xml:space="preserve">    zariad</w:t>
      </w:r>
      <w:r>
        <w:rPr>
          <w:rFonts w:ascii="Times New Roman" w:hAnsi="Times New Roman" w:cs="Times New Roman"/>
        </w:rPr>
        <w:t>enia na spoluspaľovanie odpadov.</w:t>
      </w:r>
      <w:r w:rsidRPr="005A54EC">
        <w:rPr>
          <w:rFonts w:ascii="Times New Roman" w:hAnsi="Times New Roman" w:cs="Times New Roman"/>
        </w:rPr>
        <w:t xml:space="preserve"> Návrhom zákona sa požiadavka smernice sprísňuje </w:t>
      </w:r>
      <w:r>
        <w:rPr>
          <w:rFonts w:ascii="Times New Roman" w:hAnsi="Times New Roman" w:cs="Times New Roman"/>
        </w:rPr>
        <w:br/>
        <w:t xml:space="preserve">    </w:t>
      </w:r>
      <w:r w:rsidRPr="005A54EC">
        <w:rPr>
          <w:rFonts w:ascii="Times New Roman" w:hAnsi="Times New Roman" w:cs="Times New Roman"/>
        </w:rPr>
        <w:t xml:space="preserve">pre intravilány obcí a do </w:t>
      </w:r>
      <w:smartTag w:uri="urn:schemas-microsoft-com:office:smarttags" w:element="metricconverter">
        <w:smartTagPr>
          <w:attr w:name="ProductID" w:val="700 m"/>
        </w:smartTagPr>
        <w:r w:rsidRPr="005A54EC">
          <w:rPr>
            <w:rFonts w:ascii="Times New Roman" w:hAnsi="Times New Roman" w:cs="Times New Roman"/>
          </w:rPr>
          <w:t>700 m</w:t>
        </w:r>
      </w:smartTag>
      <w:r w:rsidRPr="005A54EC">
        <w:rPr>
          <w:rFonts w:ascii="Times New Roman" w:hAnsi="Times New Roman" w:cs="Times New Roman"/>
        </w:rPr>
        <w:t xml:space="preserve">  vzdialenosti od ich intravilánov. 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 xml:space="preserve">  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>b) nie je upravená v práve Európskej únie</w:t>
      </w: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 xml:space="preserve">c) nie je obsiahnutá v judikatúre  Súdneho dvora Európskych spoločenstiev alebo  súdu </w:t>
      </w:r>
      <w:r>
        <w:rPr>
          <w:rFonts w:ascii="Times New Roman" w:hAnsi="Times New Roman" w:cs="Times New Roman"/>
        </w:rPr>
        <w:br/>
        <w:t xml:space="preserve">     </w:t>
      </w:r>
      <w:r w:rsidRPr="00D67ED9">
        <w:rPr>
          <w:rFonts w:ascii="Times New Roman" w:hAnsi="Times New Roman" w:cs="Times New Roman"/>
        </w:rPr>
        <w:t>prvého stupňa Európskych spoločenstiev</w:t>
      </w:r>
    </w:p>
    <w:p w:rsidR="00BC4799" w:rsidP="00BC4799">
      <w:pPr>
        <w:jc w:val="both"/>
        <w:rPr>
          <w:rFonts w:ascii="Arial" w:hAnsi="Arial" w:cs="Arial"/>
        </w:rPr>
      </w:pP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 xml:space="preserve">4. </w:t>
      </w:r>
      <w:r w:rsidRPr="00D67ED9">
        <w:rPr>
          <w:rFonts w:ascii="Times New Roman" w:hAnsi="Times New Roman" w:cs="Times New Roman"/>
          <w:b/>
        </w:rPr>
        <w:t>Záväzky Slovenskej republiky</w:t>
      </w:r>
      <w:r w:rsidRPr="00D67ED9">
        <w:rPr>
          <w:rFonts w:ascii="Times New Roman" w:hAnsi="Times New Roman" w:cs="Times New Roman"/>
        </w:rPr>
        <w:t xml:space="preserve"> vo vzťahu k Európskym spoločenstvám a Európskej únii.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>a) bezpredmetné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 xml:space="preserve">b) V danej oblasti sa proti Slovenskej republike nevedie žiadne konanie o porušení Zmluvy </w:t>
      </w:r>
      <w:r>
        <w:rPr>
          <w:rFonts w:ascii="Times New Roman" w:hAnsi="Times New Roman" w:cs="Times New Roman"/>
        </w:rPr>
        <w:t xml:space="preserve">  </w:t>
        <w:br/>
        <w:t xml:space="preserve">     </w:t>
      </w:r>
      <w:r w:rsidRPr="00D67ED9">
        <w:rPr>
          <w:rFonts w:ascii="Times New Roman" w:hAnsi="Times New Roman" w:cs="Times New Roman"/>
        </w:rPr>
        <w:t xml:space="preserve">o založení Európskych spoločenstiev  </w:t>
      </w:r>
    </w:p>
    <w:p w:rsidR="00BC4799" w:rsidRPr="005A54EC" w:rsidP="00BC4799">
      <w:pPr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 xml:space="preserve">c) bezpredmetné 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 xml:space="preserve">5. </w:t>
      </w:r>
      <w:r w:rsidRPr="00D67ED9">
        <w:rPr>
          <w:rFonts w:ascii="Times New Roman" w:hAnsi="Times New Roman" w:cs="Times New Roman"/>
          <w:b/>
        </w:rPr>
        <w:t>Stupeň zlučiteľnosti</w:t>
      </w:r>
      <w:r w:rsidRPr="00D67ED9">
        <w:rPr>
          <w:rFonts w:ascii="Times New Roman" w:hAnsi="Times New Roman" w:cs="Times New Roman"/>
        </w:rPr>
        <w:t xml:space="preserve"> návrhu zákona s právom Európskych spoločenstiev a právom </w:t>
      </w:r>
      <w:r>
        <w:rPr>
          <w:rFonts w:ascii="Times New Roman" w:hAnsi="Times New Roman" w:cs="Times New Roman"/>
        </w:rPr>
        <w:br/>
        <w:t xml:space="preserve">      </w:t>
      </w:r>
      <w:r w:rsidRPr="00D67ED9">
        <w:rPr>
          <w:rFonts w:ascii="Times New Roman" w:hAnsi="Times New Roman" w:cs="Times New Roman"/>
        </w:rPr>
        <w:t>Európskej únie: úplný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r w:rsidRPr="00D67ED9">
        <w:rPr>
          <w:rFonts w:ascii="Times New Roman" w:hAnsi="Times New Roman" w:cs="Times New Roman"/>
        </w:rPr>
        <w:t xml:space="preserve"> </w:t>
      </w:r>
    </w:p>
    <w:p w:rsidR="00BC4799" w:rsidRPr="0044069C" w:rsidP="00BC4799">
      <w:pPr>
        <w:pStyle w:val="BodyText"/>
        <w:jc w:val="both"/>
        <w:rPr>
          <w:rFonts w:ascii="Arial" w:hAnsi="Arial" w:cs="Arial"/>
        </w:rPr>
      </w:pPr>
    </w:p>
    <w:p w:rsidR="00BC4799" w:rsidRPr="00D67ED9" w:rsidP="00BC4799">
      <w:pPr>
        <w:jc w:val="both"/>
        <w:rPr>
          <w:rFonts w:ascii="Times New Roman" w:hAnsi="Times New Roman" w:cs="Times New Roman"/>
        </w:rPr>
      </w:pPr>
      <w:bookmarkStart w:id="0" w:name="_Hlt107741605"/>
      <w:bookmarkEnd w:id="0"/>
      <w:r w:rsidRPr="00D67ED9">
        <w:rPr>
          <w:rFonts w:ascii="Times New Roman" w:hAnsi="Times New Roman" w:cs="Times New Roman"/>
        </w:rPr>
        <w:t xml:space="preserve"> </w:t>
      </w:r>
      <w:r w:rsidRPr="00D67ED9">
        <w:rPr>
          <w:rFonts w:ascii="Times New Roman" w:hAnsi="Times New Roman" w:cs="Times New Roman"/>
          <w:b/>
        </w:rPr>
        <w:t>2. Osobitná časť: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</w:p>
    <w:p w:rsidR="00BC4799" w:rsidRPr="007D56E4" w:rsidP="00BC4799">
      <w:pPr>
        <w:jc w:val="both"/>
        <w:rPr>
          <w:rFonts w:ascii="Times New Roman" w:hAnsi="Times New Roman" w:cs="Times New Roman"/>
          <w:b/>
        </w:rPr>
      </w:pPr>
      <w:r w:rsidRPr="007D56E4">
        <w:rPr>
          <w:rFonts w:ascii="Times New Roman" w:hAnsi="Times New Roman" w:cs="Times New Roman"/>
          <w:b/>
        </w:rPr>
        <w:t>K Čl. I</w:t>
      </w:r>
    </w:p>
    <w:p w:rsidR="00BC4799" w:rsidRPr="00D67ED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C10D89">
        <w:rPr>
          <w:rFonts w:ascii="Times New Roman" w:hAnsi="Times New Roman" w:cs="Times New Roman"/>
        </w:rPr>
        <w:t>Smernica</w:t>
      </w:r>
      <w:r w:rsidRPr="0007659C">
        <w:rPr>
          <w:rFonts w:ascii="Times New Roman" w:hAnsi="Times New Roman" w:cs="Times New Roman"/>
        </w:rPr>
        <w:t xml:space="preserve"> </w:t>
      </w:r>
      <w:r w:rsidRPr="00946460">
        <w:rPr>
          <w:rFonts w:ascii="Times New Roman" w:hAnsi="Times New Roman" w:cs="Times New Roman"/>
        </w:rPr>
        <w:t xml:space="preserve">Európskeho parlamentu a Rady 2000/76/ES zo 4. decembra 2000 o spaľovaní odpadov v znení nariadenia Európskeho parlamentu a Rady (ES) č. 1137/2008 z 22. októbra 2008 </w:t>
      </w:r>
      <w:r w:rsidRPr="00C10D89">
        <w:rPr>
          <w:rFonts w:ascii="Times New Roman" w:hAnsi="Times New Roman" w:cs="Times New Roman"/>
        </w:rPr>
        <w:t xml:space="preserve"> a  vyhláška </w:t>
      </w:r>
      <w:r w:rsidRPr="00946460">
        <w:rPr>
          <w:rFonts w:ascii="Times New Roman" w:hAnsi="Times New Roman" w:cs="Times New Roman"/>
        </w:rPr>
        <w:t xml:space="preserve">Ministerstva životného prostredia  Slovenskej republiky č. 408/2003 Z. z., </w:t>
      </w:r>
      <w:r w:rsidRPr="00C10D89">
        <w:rPr>
          <w:rFonts w:ascii="Times New Roman" w:hAnsi="Times New Roman" w:cs="Times New Roman"/>
        </w:rPr>
        <w:t xml:space="preserve">ustanovuje predpoklady, za ktorých je </w:t>
      </w:r>
      <w:r>
        <w:rPr>
          <w:rFonts w:ascii="Times New Roman" w:hAnsi="Times New Roman" w:cs="Times New Roman"/>
        </w:rPr>
        <w:t xml:space="preserve">predĺženie lehôt periodického monitorovania </w:t>
      </w:r>
      <w:r w:rsidRPr="00C10D89">
        <w:rPr>
          <w:rFonts w:ascii="Times New Roman" w:hAnsi="Times New Roman" w:cs="Times New Roman"/>
        </w:rPr>
        <w:t xml:space="preserve">možné.  </w:t>
      </w:r>
      <w:r>
        <w:rPr>
          <w:rFonts w:ascii="Times New Roman" w:hAnsi="Times New Roman" w:cs="Times New Roman"/>
        </w:rPr>
        <w:t>Sú však prípady, kedy sa spaľovne odpadov nachádzajú v intravilánoch obcí v pomernej blízkosti od obytných domov a obdobného územia obce. V takýchto prípadoch je potrebné, aby sa monitorovanie vykonávalo v pôvodných, t. j. neskrátených</w:t>
      </w:r>
      <w:r w:rsidRPr="00C0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intervaloch. Toto sa zabezpečí doplnením § 33 ods. 3 písm. o) navrhovanou zmenou. Územie sa vyšpecifikovalo podľa § 139a ods. 11 písm. c) zákona č. 50/19756 Zb. o územnom plánovaní a stavebnom poriadku (stavebný zákon) v znení neskorších predpisov.  Potrebná vzdialenosť  </w:t>
      </w:r>
      <w:smartTag w:uri="urn:schemas-microsoft-com:office:smarttags" w:element="metricconverter">
        <w:smartTagPr>
          <w:attr w:name="ProductID" w:val="700 m"/>
        </w:smartTagPr>
        <w:r>
          <w:rPr>
            <w:rFonts w:ascii="Times New Roman" w:hAnsi="Times New Roman" w:cs="Times New Roman"/>
          </w:rPr>
          <w:t>700 m</w:t>
        </w:r>
      </w:smartTag>
      <w:r>
        <w:rPr>
          <w:rFonts w:ascii="Times New Roman" w:hAnsi="Times New Roman" w:cs="Times New Roman"/>
        </w:rPr>
        <w:t xml:space="preserve"> je vyšpecifikovaná podľa nemeckého správneho predpisu.</w:t>
      </w:r>
    </w:p>
    <w:p w:rsidR="00BC4799" w:rsidRPr="005A54EC" w:rsidP="00BC4799">
      <w:pPr>
        <w:jc w:val="both"/>
        <w:rPr>
          <w:rFonts w:ascii="Times New Roman" w:hAnsi="Times New Roman" w:cs="Times New Roman"/>
        </w:rPr>
      </w:pPr>
      <w:r w:rsidRPr="005A54EC">
        <w:rPr>
          <w:rFonts w:ascii="Times New Roman" w:hAnsi="Times New Roman" w:cs="Times New Roman"/>
        </w:rPr>
        <w:t xml:space="preserve">Možnosť zníženie frekvencie periodických meraní upravuje čl.  11 odsek 7 smernice, </w:t>
        <w:br/>
        <w:t xml:space="preserve">pričom nie sú uvedené žiadne obmedzenia z hľadiska umiestnenia spaľovne alebo  zariadenia na spoluspaľovanie odpadov. Úpravou ustanovenia sa požiadavka smernice </w:t>
      </w:r>
      <w:r>
        <w:rPr>
          <w:rFonts w:ascii="Times New Roman" w:hAnsi="Times New Roman" w:cs="Times New Roman"/>
        </w:rPr>
        <w:t xml:space="preserve"> </w:t>
        <w:br/>
      </w:r>
      <w:r w:rsidRPr="005A54EC">
        <w:rPr>
          <w:rFonts w:ascii="Times New Roman" w:hAnsi="Times New Roman" w:cs="Times New Roman"/>
        </w:rPr>
        <w:t xml:space="preserve">sprísňuje pre intravilány obcí a do </w:t>
      </w:r>
      <w:smartTag w:uri="urn:schemas-microsoft-com:office:smarttags" w:element="metricconverter">
        <w:smartTagPr>
          <w:attr w:name="ProductID" w:val="700 m"/>
        </w:smartTagPr>
        <w:r w:rsidRPr="005A54EC">
          <w:rPr>
            <w:rFonts w:ascii="Times New Roman" w:hAnsi="Times New Roman" w:cs="Times New Roman"/>
          </w:rPr>
          <w:t>700 m</w:t>
        </w:r>
      </w:smartTag>
      <w:r w:rsidRPr="005A54EC">
        <w:rPr>
          <w:rFonts w:ascii="Times New Roman" w:hAnsi="Times New Roman" w:cs="Times New Roman"/>
        </w:rPr>
        <w:t xml:space="preserve"> vzdialenosti od ich intravilánov. </w:t>
      </w:r>
    </w:p>
    <w:p w:rsidR="00BC4799" w:rsidRPr="005A54EC" w:rsidP="00BC4799">
      <w:pPr>
        <w:autoSpaceDE/>
        <w:autoSpaceDN/>
        <w:jc w:val="both"/>
        <w:rPr>
          <w:rFonts w:ascii="Times New Roman" w:hAnsi="Times New Roman" w:cs="Times New Roman"/>
        </w:rPr>
      </w:pPr>
    </w:p>
    <w:p w:rsidR="00BC4799" w:rsidRPr="007D56E4" w:rsidP="00BC4799">
      <w:pPr>
        <w:jc w:val="both"/>
        <w:rPr>
          <w:rFonts w:ascii="Times New Roman" w:hAnsi="Times New Roman" w:cs="Times New Roman"/>
          <w:b/>
        </w:rPr>
      </w:pPr>
      <w:r w:rsidRPr="007D56E4">
        <w:rPr>
          <w:rFonts w:ascii="Times New Roman" w:hAnsi="Times New Roman" w:cs="Times New Roman"/>
          <w:b/>
        </w:rPr>
        <w:t>K Čl. II:</w:t>
      </w:r>
    </w:p>
    <w:p w:rsidR="00BC4799" w:rsidRPr="007D56E4" w:rsidP="00BC4799">
      <w:pPr>
        <w:jc w:val="both"/>
        <w:rPr>
          <w:rFonts w:ascii="Times New Roman" w:hAnsi="Times New Roman" w:cs="Times New Roman"/>
        </w:rPr>
      </w:pPr>
    </w:p>
    <w:p w:rsidR="00BC4799" w:rsidRPr="007D56E4" w:rsidP="00BC4799">
      <w:pPr>
        <w:ind w:firstLine="708"/>
        <w:jc w:val="both"/>
        <w:rPr>
          <w:rFonts w:ascii="Times New Roman" w:hAnsi="Times New Roman" w:cs="Times New Roman"/>
        </w:rPr>
      </w:pPr>
      <w:r w:rsidRPr="007D56E4">
        <w:rPr>
          <w:rFonts w:ascii="Times New Roman" w:hAnsi="Times New Roman" w:cs="Times New Roman"/>
        </w:rPr>
        <w:t xml:space="preserve">Navrhuje sa účinnosť zákona </w:t>
      </w:r>
      <w:r>
        <w:rPr>
          <w:rFonts w:ascii="Times New Roman" w:hAnsi="Times New Roman" w:cs="Times New Roman"/>
        </w:rPr>
        <w:t>od</w:t>
      </w:r>
      <w:r w:rsidRPr="007D56E4">
        <w:rPr>
          <w:rFonts w:ascii="Times New Roman" w:hAnsi="Times New Roman" w:cs="Times New Roman"/>
        </w:rPr>
        <w:t xml:space="preserve"> 1. </w:t>
      </w:r>
      <w:r>
        <w:rPr>
          <w:rFonts w:ascii="Times New Roman" w:hAnsi="Times New Roman" w:cs="Times New Roman"/>
        </w:rPr>
        <w:t>mája</w:t>
      </w:r>
      <w:r w:rsidRPr="007D56E4">
        <w:rPr>
          <w:rFonts w:ascii="Times New Roman" w:hAnsi="Times New Roman" w:cs="Times New Roman"/>
        </w:rPr>
        <w:t xml:space="preserve">  2010.</w:t>
      </w:r>
    </w:p>
    <w:p w:rsidR="00BC4799" w:rsidRPr="007D56E4" w:rsidP="00BC4799">
      <w:pPr>
        <w:ind w:firstLine="708"/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P="00BC4799">
      <w:pPr>
        <w:jc w:val="both"/>
        <w:rPr>
          <w:rFonts w:ascii="Times New Roman" w:hAnsi="Times New Roman" w:cs="Times New Roman"/>
        </w:rPr>
      </w:pPr>
    </w:p>
    <w:p w:rsidR="00BC4799" w:rsidRPr="00D67ED9" w:rsidP="00BC4799">
      <w:pPr>
        <w:jc w:val="both"/>
        <w:rPr>
          <w:rFonts w:ascii="Times New Roman" w:hAnsi="Times New Roman" w:cs="Times New Roman"/>
        </w:rPr>
      </w:pPr>
    </w:p>
    <w:p w:rsidR="00D359D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FE5"/>
    <w:multiLevelType w:val="hybridMultilevel"/>
    <w:tmpl w:val="F516E0FE"/>
    <w:lvl w:ilvl="0">
      <w:start w:val="1"/>
      <w:numFmt w:val="lowerLetter"/>
      <w:lvlText w:val="%1)"/>
      <w:lvlJc w:val="left"/>
      <w:pPr>
        <w:tabs>
          <w:tab w:val="num" w:pos="1562"/>
        </w:tabs>
        <w:ind w:left="1562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ind w:left="2282" w:hanging="360"/>
      </w:pPr>
    </w:lvl>
    <w:lvl w:ilvl="2">
      <w:start w:val="1"/>
      <w:numFmt w:val="lowerRoman"/>
      <w:lvlText w:val="%3."/>
      <w:lvlJc w:val="right"/>
      <w:pPr>
        <w:ind w:left="3002" w:hanging="180"/>
      </w:pPr>
    </w:lvl>
    <w:lvl w:ilvl="3">
      <w:start w:val="1"/>
      <w:numFmt w:val="decimal"/>
      <w:lvlText w:val="%4."/>
      <w:lvlJc w:val="left"/>
      <w:pPr>
        <w:ind w:left="3722" w:hanging="360"/>
      </w:pPr>
    </w:lvl>
    <w:lvl w:ilvl="4">
      <w:start w:val="1"/>
      <w:numFmt w:val="lowerLetter"/>
      <w:lvlText w:val="%5."/>
      <w:lvlJc w:val="left"/>
      <w:pPr>
        <w:ind w:left="4442" w:hanging="360"/>
      </w:pPr>
    </w:lvl>
    <w:lvl w:ilvl="5">
      <w:start w:val="1"/>
      <w:numFmt w:val="lowerRoman"/>
      <w:lvlText w:val="%6."/>
      <w:lvlJc w:val="right"/>
      <w:pPr>
        <w:ind w:left="5162" w:hanging="180"/>
      </w:pPr>
    </w:lvl>
    <w:lvl w:ilvl="6">
      <w:start w:val="1"/>
      <w:numFmt w:val="decimal"/>
      <w:lvlText w:val="%7."/>
      <w:lvlJc w:val="left"/>
      <w:pPr>
        <w:ind w:left="5882" w:hanging="360"/>
      </w:pPr>
    </w:lvl>
    <w:lvl w:ilvl="7">
      <w:start w:val="1"/>
      <w:numFmt w:val="lowerLetter"/>
      <w:lvlText w:val="%8."/>
      <w:lvlJc w:val="left"/>
      <w:pPr>
        <w:ind w:left="6602" w:hanging="360"/>
      </w:pPr>
    </w:lvl>
    <w:lvl w:ilvl="8">
      <w:start w:val="1"/>
      <w:numFmt w:val="lowerRoman"/>
      <w:lvlText w:val="%9."/>
      <w:lvlJc w:val="right"/>
      <w:pPr>
        <w:ind w:left="7322" w:hanging="180"/>
      </w:pPr>
    </w:lvl>
  </w:abstractNum>
  <w:abstractNum w:abstractNumId="1">
    <w:nsid w:val="451A32F1"/>
    <w:multiLevelType w:val="hybridMultilevel"/>
    <w:tmpl w:val="20E0BA3A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2C92F83"/>
    <w:multiLevelType w:val="hybridMultilevel"/>
    <w:tmpl w:val="9500B804"/>
    <w:lvl w:ilvl="0">
      <w:start w:val="1"/>
      <w:numFmt w:val="decimal"/>
      <w:lvlText w:val="%1."/>
      <w:lvlJc w:val="left"/>
      <w:pPr>
        <w:tabs>
          <w:tab w:val="num" w:pos="2664"/>
        </w:tabs>
        <w:ind w:left="266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578D1131"/>
    <w:multiLevelType w:val="hybridMultilevel"/>
    <w:tmpl w:val="D80C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2707E"/>
    <w:multiLevelType w:val="hybridMultilevel"/>
    <w:tmpl w:val="A3F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2CD3"/>
    <w:rsid w:val="0007659C"/>
    <w:rsid w:val="00420B51"/>
    <w:rsid w:val="0044069C"/>
    <w:rsid w:val="005A54EC"/>
    <w:rsid w:val="00705455"/>
    <w:rsid w:val="0073500D"/>
    <w:rsid w:val="007D56E4"/>
    <w:rsid w:val="00946460"/>
    <w:rsid w:val="00BC4799"/>
    <w:rsid w:val="00C025AD"/>
    <w:rsid w:val="00C10D89"/>
    <w:rsid w:val="00D359D1"/>
    <w:rsid w:val="00D67ED9"/>
    <w:rsid w:val="00E968C0"/>
    <w:rsid w:val="00ED6E1E"/>
    <w:rsid w:val="00F0307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C4799"/>
    <w:pPr>
      <w:jc w:val="center"/>
    </w:pPr>
    <w:rPr>
      <w:b/>
      <w:szCs w:val="20"/>
    </w:rPr>
  </w:style>
  <w:style w:type="paragraph" w:styleId="BodyText">
    <w:name w:val="Body Text"/>
    <w:basedOn w:val="Normal"/>
    <w:rsid w:val="00BC4799"/>
    <w:pPr>
      <w:jc w:val="center"/>
    </w:pPr>
  </w:style>
  <w:style w:type="table" w:styleId="TableGrid">
    <w:name w:val="Table Grid"/>
    <w:rsid w:val="00BC4799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1162</Words>
  <Characters>6627</Characters>
  <Application>Microsoft Office Word</Application>
  <DocSecurity>0</DocSecurity>
  <Lines>0</Lines>
  <Paragraphs>0</Paragraphs>
  <ScaleCrop>false</ScaleCrop>
  <Company>KVS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tolnay</dc:creator>
  <cp:lastModifiedBy>tolnay</cp:lastModifiedBy>
  <cp:revision>1</cp:revision>
  <dcterms:created xsi:type="dcterms:W3CDTF">2010-01-15T08:32:00Z</dcterms:created>
  <dcterms:modified xsi:type="dcterms:W3CDTF">2010-01-15T08:33:00Z</dcterms:modified>
</cp:coreProperties>
</file>