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E654C" w:rsidP="001E65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NÁRODNÁ RADA SLOVENSKEJ REPUBLIKY</w:t>
      </w:r>
    </w:p>
    <w:p w:rsidR="001E654C" w:rsidP="001E654C">
      <w:pPr>
        <w:rPr>
          <w:rFonts w:ascii="Times New Roman" w:hAnsi="Times New Roman" w:cs="Times New Roman"/>
        </w:rPr>
      </w:pPr>
    </w:p>
    <w:p w:rsidR="001E654C" w:rsidP="001E654C">
      <w:pPr>
        <w:pBdr>
          <w:bottom w:val="single" w:sz="12" w:space="1" w:color="auto"/>
        </w:pBd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IV. volebné obdobie</w:t>
      </w:r>
    </w:p>
    <w:p w:rsidR="001E654C" w:rsidP="001E65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654C" w:rsidP="001E65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654C" w:rsidP="001E654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Návrh</w:t>
      </w:r>
    </w:p>
    <w:p w:rsidR="001E654C" w:rsidP="001E654C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Zákon</w:t>
      </w:r>
    </w:p>
    <w:p w:rsidR="001E654C" w:rsidP="001E654C">
      <w:pPr>
        <w:pStyle w:val="Heading2"/>
        <w:rPr>
          <w:rFonts w:ascii="Times New Roman" w:hAnsi="Times New Roman"/>
        </w:rPr>
      </w:pPr>
      <w:r>
        <w:rPr>
          <w:rFonts w:ascii="Times New Roman" w:hAnsi="Times New Roman"/>
        </w:rPr>
        <w:t>z .............. 2010,</w:t>
      </w:r>
    </w:p>
    <w:p w:rsidR="001E654C" w:rsidP="001E654C">
      <w:pPr>
        <w:pStyle w:val="Heading2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ktorým sa mení a dopĺňa zákon č. 152/1995 Z. z. o potravinách v znení neskorších predpisov a mení zákon č. 39/2007 Z. z. o veterinárnej starostlivosti v znení neskorších predpisov</w:t>
      </w:r>
    </w:p>
    <w:p w:rsidR="001E654C" w:rsidP="001E654C">
      <w:pPr>
        <w:pStyle w:val="odsek"/>
        <w:spacing w:before="600" w:after="6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 sa uzniesla na tomto zákone:</w:t>
      </w:r>
    </w:p>
    <w:p w:rsidR="001E654C" w:rsidP="001E654C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Čl. I</w:t>
      </w:r>
    </w:p>
    <w:p w:rsidR="001E654C" w:rsidP="001E654C">
      <w:pPr>
        <w:pStyle w:val="odse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Zákon č. 152/1995 Z. z. o potravinách v znení zákona č. 290/1996 Z. z., zákona č. 470/2000 Z. z., zákona č. 553/2001 Z. z., zákona č. 23/2002 Z. z., zákona č. 450/2002 Z. z., zákona č. 472/2003 Z. z., zákona č. 546/2004 Z. z. a zákona č. 195/2007 Z. z. sa mení a dopĺňa takto:</w:t>
      </w:r>
    </w:p>
    <w:p w:rsidR="001E654C" w:rsidP="001E654C">
      <w:pPr>
        <w:numPr>
          <w:ilvl w:val="0"/>
          <w:numId w:val="3"/>
        </w:numPr>
        <w:tabs>
          <w:tab w:val="left" w:pos="540"/>
        </w:tabs>
        <w:spacing w:before="240" w:after="240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12 ods. 1 sa dopĺňa písmeno m), ktoré znie:</w:t>
      </w:r>
    </w:p>
    <w:p w:rsidR="001E654C" w:rsidP="001E654C">
      <w:pPr>
        <w:spacing w:after="120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„m) nesmie predávať potraviny na miestach, na ktorých je predaj zakázaný podľa osobitného predpisu.</w:t>
      </w:r>
      <w:r>
        <w:rPr>
          <w:rFonts w:ascii="Times New Roman" w:hAnsi="Times New Roman" w:cs="Times New Roman"/>
          <w:vertAlign w:val="superscript"/>
        </w:rPr>
        <w:t>9ab</w:t>
      </w:r>
      <w:r>
        <w:rPr>
          <w:rFonts w:ascii="Times New Roman" w:hAnsi="Times New Roman" w:cs="Times New Roman"/>
          <w:vertAlign w:val="superscript"/>
        </w:rPr>
        <w:t>f</w:t>
      </w:r>
      <w:r>
        <w:rPr>
          <w:rFonts w:ascii="Times New Roman" w:hAnsi="Times New Roman" w:cs="Times New Roman"/>
        </w:rPr>
        <w:t>)“.</w:t>
      </w:r>
    </w:p>
    <w:p w:rsidR="001E654C" w:rsidP="001E654C">
      <w:pPr>
        <w:spacing w:after="12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Poznámka pod čiarou k odkazu 9abf znie:</w:t>
      </w:r>
    </w:p>
    <w:p w:rsidR="001E654C" w:rsidP="001E654C">
      <w:pPr>
        <w:ind w:left="900" w:hanging="540"/>
        <w:rPr>
          <w:rFonts w:ascii="Times New Roman" w:hAnsi="Times New Roman" w:cs="Times New Roman"/>
          <w:bCs/>
          <w:lang w:eastAsia="sk-SK"/>
        </w:rPr>
      </w:pPr>
      <w:r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  <w:vertAlign w:val="superscript"/>
        </w:rPr>
        <w:t>9abf</w:t>
      </w:r>
      <w:r>
        <w:rPr>
          <w:rFonts w:ascii="Times New Roman" w:hAnsi="Times New Roman" w:cs="Times New Roman"/>
        </w:rPr>
        <w:t xml:space="preserve">) Zákon č. 178/1998 Z. z. </w:t>
      </w:r>
      <w:r>
        <w:rPr>
          <w:rFonts w:ascii="Times New Roman" w:hAnsi="Times New Roman" w:cs="Times New Roman"/>
          <w:bCs/>
          <w:lang w:eastAsia="sk-SK"/>
        </w:rPr>
        <w:t>o podmienkach predaja výrobkov a poskytovania služieb na trhových miestach a o zmene a doplnení zákona č. 455/1991 Zb. o živnostenskom podnikaní (živnostenský zákon) v znení neskorších predpisov.“.</w:t>
      </w:r>
    </w:p>
    <w:p w:rsidR="001E654C" w:rsidP="001E654C">
      <w:pPr>
        <w:numPr>
          <w:ilvl w:val="0"/>
          <w:numId w:val="3"/>
        </w:numPr>
        <w:tabs>
          <w:tab w:val="left" w:pos="540"/>
        </w:tabs>
        <w:spacing w:before="240" w:after="240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lang w:eastAsia="sk-SK"/>
        </w:rPr>
        <w:t>V § 28 ods. 1 sa dopĺňa písmeno n), ktoré znie:</w:t>
      </w:r>
    </w:p>
    <w:p w:rsidR="001E654C" w:rsidP="001E654C">
      <w:pPr>
        <w:spacing w:before="240" w:after="240"/>
        <w:ind w:left="72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lang w:eastAsia="sk-SK"/>
        </w:rPr>
        <w:t xml:space="preserve">„n) </w:t>
      </w:r>
      <w:r>
        <w:rPr>
          <w:rFonts w:ascii="Times New Roman" w:hAnsi="Times New Roman" w:cs="Times New Roman"/>
        </w:rPr>
        <w:t>predáva potraviny na miestach, na ktorých je predaj zakázaný podľa osobitného predpisu.</w:t>
      </w:r>
      <w:r>
        <w:rPr>
          <w:rFonts w:ascii="Times New Roman" w:hAnsi="Times New Roman" w:cs="Times New Roman"/>
          <w:vertAlign w:val="superscript"/>
        </w:rPr>
        <w:t>9abf</w:t>
      </w:r>
      <w:r>
        <w:rPr>
          <w:rFonts w:ascii="Times New Roman" w:hAnsi="Times New Roman" w:cs="Times New Roman"/>
        </w:rPr>
        <w:t>)“.</w:t>
      </w:r>
    </w:p>
    <w:p w:rsidR="001E654C" w:rsidP="001E654C">
      <w:pPr>
        <w:numPr>
          <w:ilvl w:val="0"/>
          <w:numId w:val="3"/>
        </w:numPr>
        <w:tabs>
          <w:tab w:val="left" w:pos="540"/>
        </w:tabs>
        <w:spacing w:before="240" w:after="240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28 ods. 1 sa slová „do 1 000 000 Sk“ nahrádzajú slovami „do 33194 eur“.</w:t>
      </w:r>
    </w:p>
    <w:p w:rsidR="001E654C" w:rsidP="001E654C">
      <w:pPr>
        <w:numPr>
          <w:ilvl w:val="0"/>
          <w:numId w:val="3"/>
        </w:numPr>
        <w:tabs>
          <w:tab w:val="left" w:pos="540"/>
        </w:tabs>
        <w:spacing w:before="240" w:after="240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28 ods. 2 s</w:t>
      </w:r>
      <w:r>
        <w:rPr>
          <w:rFonts w:ascii="Times New Roman" w:hAnsi="Times New Roman" w:cs="Times New Roman"/>
        </w:rPr>
        <w:t>a slová „do 5 000 000 Sk“ nahrádzajú slovami „165 970 eur“.</w:t>
      </w:r>
    </w:p>
    <w:p w:rsidR="001E654C" w:rsidP="001E654C">
      <w:pPr>
        <w:numPr>
          <w:ilvl w:val="0"/>
          <w:numId w:val="3"/>
        </w:numPr>
        <w:tabs>
          <w:tab w:val="left" w:pos="540"/>
        </w:tabs>
        <w:spacing w:before="240" w:after="240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28 ods. 3 sa slová „do 10 000 000 Sk“ nahrádzajú slovami „331 939 eur“.</w:t>
      </w:r>
    </w:p>
    <w:p w:rsidR="001E654C" w:rsidP="001E654C">
      <w:pPr>
        <w:numPr>
          <w:ilvl w:val="0"/>
          <w:numId w:val="3"/>
        </w:numPr>
        <w:tabs>
          <w:tab w:val="left" w:pos="540"/>
        </w:tabs>
        <w:spacing w:before="240" w:after="240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 § 28 ods. 5 sa slová „od 10 000 000 Sk do 50 000 000 Sk“ nahrádzajú slovami „od 331 939 eur do 1 659 696 eur.“.</w:t>
      </w:r>
    </w:p>
    <w:p w:rsidR="001E654C" w:rsidP="001E654C">
      <w:pPr>
        <w:numPr>
          <w:ilvl w:val="0"/>
          <w:numId w:val="3"/>
        </w:numPr>
        <w:tabs>
          <w:tab w:val="left" w:pos="540"/>
        </w:tabs>
        <w:spacing w:before="240" w:after="240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29 znie:</w:t>
      </w:r>
    </w:p>
    <w:p w:rsidR="001E654C" w:rsidP="001E654C">
      <w:pPr>
        <w:pStyle w:val="Heading1"/>
        <w:rPr>
          <w:rFonts w:ascii="Times New Roman" w:hAnsi="Times New Roman"/>
          <w:lang w:eastAsia="sk-SK"/>
        </w:rPr>
      </w:pPr>
      <w:r>
        <w:rPr>
          <w:rFonts w:ascii="Times New Roman" w:hAnsi="Times New Roman"/>
          <w:lang w:eastAsia="sk-SK"/>
        </w:rPr>
        <w:t>„§ 29</w:t>
      </w:r>
    </w:p>
    <w:p w:rsidR="001E654C" w:rsidP="001E654C">
      <w:pPr>
        <w:pStyle w:val="odsek1"/>
        <w:tabs>
          <w:tab w:val="clear" w:pos="0"/>
          <w:tab w:val="left" w:pos="708"/>
        </w:tabs>
        <w:ind w:left="357" w:firstLine="543"/>
        <w:rPr>
          <w:rFonts w:ascii="Times New Roman" w:hAnsi="Times New Roman" w:cs="Times New Roman"/>
          <w:lang w:eastAsia="sk-SK"/>
        </w:rPr>
      </w:pPr>
      <w:r>
        <w:rPr>
          <w:rFonts w:ascii="Times New Roman" w:hAnsi="Times New Roman" w:cs="Times New Roman"/>
          <w:lang w:eastAsia="sk-SK"/>
        </w:rPr>
        <w:t>Priestupku podľa tohto zákona sa dopustí fyzická osoba, ktorá</w:t>
      </w:r>
    </w:p>
    <w:p w:rsidR="001E654C" w:rsidP="001E654C">
      <w:pPr>
        <w:pStyle w:val="adda"/>
        <w:tabs>
          <w:tab w:val="clear" w:pos="0"/>
          <w:tab w:val="left" w:pos="708"/>
        </w:tabs>
        <w:ind w:left="720" w:hanging="360"/>
        <w:rPr>
          <w:rFonts w:ascii="Times New Roman" w:hAnsi="Times New Roman" w:cs="Times New Roman"/>
          <w:lang w:eastAsia="sk-SK"/>
        </w:rPr>
      </w:pPr>
      <w:r>
        <w:rPr>
          <w:rFonts w:ascii="Times New Roman" w:hAnsi="Times New Roman" w:cs="Times New Roman"/>
          <w:lang w:eastAsia="sk-SK"/>
        </w:rPr>
        <w:t>sťažuje alebo marí výkon potravinového dozoru tým, že zamestnancom orgánu úradnej kontroly potravín bráni vykonávať činnosti uvedené v § 20 ods. 1 alebo v určenej lehote nevykoná nimi uložené opatrenia,</w:t>
      </w:r>
    </w:p>
    <w:p w:rsidR="001E654C" w:rsidP="001E654C">
      <w:pPr>
        <w:pStyle w:val="adda"/>
        <w:tabs>
          <w:tab w:val="clear" w:pos="0"/>
          <w:tab w:val="left" w:pos="708"/>
        </w:tabs>
        <w:ind w:left="720" w:hanging="360"/>
        <w:rPr>
          <w:rFonts w:ascii="Times New Roman" w:hAnsi="Times New Roman" w:cs="Times New Roman"/>
          <w:lang w:eastAsia="sk-SK"/>
        </w:rPr>
      </w:pPr>
      <w:r>
        <w:rPr>
          <w:rFonts w:ascii="Times New Roman" w:hAnsi="Times New Roman" w:cs="Times New Roman"/>
          <w:lang w:eastAsia="sk-SK"/>
        </w:rPr>
        <w:t>nespĺňa podmienky zdravotnej spôsobilosti, porušuje zásady osobnej hygieny,</w:t>
      </w:r>
    </w:p>
    <w:p w:rsidR="001E654C" w:rsidP="001E654C">
      <w:pPr>
        <w:pStyle w:val="adda"/>
        <w:tabs>
          <w:tab w:val="clear" w:pos="0"/>
          <w:tab w:val="left" w:pos="708"/>
        </w:tabs>
        <w:ind w:left="720" w:hanging="360"/>
        <w:rPr>
          <w:rFonts w:ascii="Times New Roman" w:hAnsi="Times New Roman" w:cs="Times New Roman"/>
          <w:lang w:eastAsia="sk-SK"/>
        </w:rPr>
      </w:pPr>
      <w:r>
        <w:rPr>
          <w:rFonts w:ascii="Times New Roman" w:hAnsi="Times New Roman" w:cs="Times New Roman"/>
        </w:rPr>
        <w:t>umiestňuje na trh potraviny, ktoré nie sú bezpečné, sú zdraviu škodlivé alebo nevhodné na ľudskú spotrebu,</w:t>
      </w:r>
    </w:p>
    <w:p w:rsidR="001E654C" w:rsidP="001E654C">
      <w:pPr>
        <w:pStyle w:val="adda"/>
        <w:tabs>
          <w:tab w:val="clear" w:pos="0"/>
          <w:tab w:val="left" w:pos="708"/>
        </w:tabs>
        <w:ind w:left="720" w:hanging="360"/>
        <w:rPr>
          <w:rFonts w:ascii="Times New Roman" w:hAnsi="Times New Roman" w:cs="Times New Roman"/>
          <w:lang w:eastAsia="sk-SK"/>
        </w:rPr>
      </w:pPr>
      <w:r>
        <w:rPr>
          <w:rFonts w:ascii="Times New Roman" w:hAnsi="Times New Roman" w:cs="Times New Roman"/>
        </w:rPr>
        <w:t>porušuje povinnosti a požiadavky na hygienu výroby potravín, manipulovania s nimi, a ich umiestňovania na trh,</w:t>
      </w:r>
    </w:p>
    <w:p w:rsidR="001E654C" w:rsidP="001E654C">
      <w:pPr>
        <w:pStyle w:val="adda"/>
        <w:tabs>
          <w:tab w:val="clear" w:pos="0"/>
          <w:tab w:val="left" w:pos="708"/>
        </w:tabs>
        <w:ind w:left="720" w:hanging="360"/>
        <w:rPr>
          <w:rFonts w:ascii="Times New Roman" w:hAnsi="Times New Roman" w:cs="Times New Roman"/>
          <w:lang w:eastAsia="sk-SK"/>
        </w:rPr>
      </w:pPr>
      <w:r>
        <w:rPr>
          <w:rFonts w:ascii="Times New Roman" w:hAnsi="Times New Roman" w:cs="Times New Roman"/>
        </w:rPr>
        <w:t>predáva potraviny na miestach, na ktorých je predaj zakázaný podľa osobitného predpisu.</w:t>
      </w:r>
      <w:r>
        <w:rPr>
          <w:rFonts w:ascii="Times New Roman" w:hAnsi="Times New Roman" w:cs="Times New Roman"/>
          <w:vertAlign w:val="superscript"/>
        </w:rPr>
        <w:t>9abf</w:t>
      </w:r>
      <w:r>
        <w:rPr>
          <w:rFonts w:ascii="Times New Roman" w:hAnsi="Times New Roman" w:cs="Times New Roman"/>
        </w:rPr>
        <w:t>)“.</w:t>
      </w:r>
    </w:p>
    <w:p w:rsidR="001E654C" w:rsidP="001E654C">
      <w:pPr>
        <w:pStyle w:val="odsek1"/>
        <w:tabs>
          <w:tab w:val="clear" w:pos="0"/>
          <w:tab w:val="left" w:pos="708"/>
        </w:tabs>
        <w:ind w:left="357" w:firstLine="543"/>
        <w:rPr>
          <w:rFonts w:ascii="Times New Roman" w:hAnsi="Times New Roman" w:cs="Times New Roman"/>
          <w:lang w:eastAsia="sk-SK"/>
        </w:rPr>
      </w:pPr>
      <w:r>
        <w:rPr>
          <w:rFonts w:ascii="Times New Roman" w:hAnsi="Times New Roman" w:cs="Times New Roman"/>
        </w:rPr>
        <w:t xml:space="preserve">Za priestupky podľa odseku 1 orgán úradnej kontroly potravín uloží pokutu do 500 eur. Ak sa fyzická osoba dopustí priestupku opakovane, možno jej uložiť pokutu </w:t>
      </w:r>
      <w:r>
        <w:rPr>
          <w:rFonts w:ascii="MS Sans Serif" w:hAnsi="MS Sans Serif" w:cs="Times New Roman"/>
        </w:rPr>
        <w:t>do 1 000 eur.</w:t>
      </w:r>
    </w:p>
    <w:p w:rsidR="001E654C" w:rsidP="001E654C">
      <w:pPr>
        <w:pStyle w:val="odsek1"/>
        <w:tabs>
          <w:tab w:val="clear" w:pos="0"/>
          <w:tab w:val="left" w:pos="708"/>
        </w:tabs>
        <w:ind w:left="357" w:firstLine="543"/>
        <w:rPr>
          <w:rFonts w:ascii="Times New Roman" w:hAnsi="Times New Roman" w:cs="Times New Roman"/>
          <w:lang w:eastAsia="sk-SK"/>
        </w:rPr>
      </w:pPr>
      <w:r>
        <w:rPr>
          <w:rFonts w:ascii="Times New Roman" w:hAnsi="Times New Roman" w:cs="Times New Roman"/>
        </w:rPr>
        <w:t>V blokovom konaní možno uložiť za priestupok podľa odseku 1 pokutu do 300 eur.</w:t>
      </w:r>
    </w:p>
    <w:p w:rsidR="001E654C" w:rsidP="001E654C">
      <w:pPr>
        <w:pStyle w:val="odsek1"/>
        <w:tabs>
          <w:tab w:val="clear" w:pos="0"/>
          <w:tab w:val="left" w:pos="708"/>
        </w:tabs>
        <w:ind w:left="357" w:firstLine="543"/>
        <w:rPr>
          <w:rFonts w:ascii="Times New Roman" w:hAnsi="Times New Roman" w:cs="Times New Roman"/>
          <w:lang w:eastAsia="sk-SK"/>
        </w:rPr>
      </w:pPr>
      <w:r>
        <w:rPr>
          <w:rFonts w:ascii="Times New Roman" w:hAnsi="Times New Roman" w:cs="Times New Roman"/>
          <w:lang w:eastAsia="sk-SK"/>
        </w:rPr>
        <w:t>Na konanie o priestupkoch sa vzťahujú ustanovenia osobitného predpisu.</w:t>
      </w:r>
      <w:r>
        <w:rPr>
          <w:rFonts w:ascii="Times New Roman" w:hAnsi="Times New Roman" w:cs="Times New Roman"/>
          <w:vertAlign w:val="superscript"/>
          <w:lang w:eastAsia="sk-SK"/>
        </w:rPr>
        <w:t>26</w:t>
      </w:r>
      <w:r>
        <w:rPr>
          <w:rFonts w:ascii="Times New Roman" w:hAnsi="Times New Roman" w:cs="Times New Roman"/>
          <w:lang w:eastAsia="sk-SK"/>
        </w:rPr>
        <w:t>)“.</w:t>
      </w:r>
    </w:p>
    <w:p w:rsidR="001E654C" w:rsidP="001E654C">
      <w:pPr>
        <w:numPr>
          <w:ilvl w:val="0"/>
          <w:numId w:val="3"/>
        </w:numPr>
        <w:tabs>
          <w:tab w:val="left" w:pos="540"/>
        </w:tabs>
        <w:spacing w:before="240" w:after="240"/>
        <w:ind w:left="357" w:hanging="357"/>
        <w:rPr>
          <w:rFonts w:ascii="Times New Roman" w:hAnsi="Times New Roman" w:cs="Times New Roman"/>
          <w:color w:val="4B4B4B"/>
        </w:rPr>
      </w:pPr>
      <w:r>
        <w:rPr>
          <w:rFonts w:ascii="Times New Roman" w:hAnsi="Times New Roman" w:cs="Times New Roman"/>
        </w:rPr>
        <w:t>V § 30a sa dopĺňa odsek 3, ktorý znie:</w:t>
      </w:r>
    </w:p>
    <w:p w:rsidR="001E654C" w:rsidP="001E654C">
      <w:pPr>
        <w:spacing w:after="120"/>
        <w:ind w:left="360"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4B4B4B"/>
        </w:rPr>
        <w:t>„(</w:t>
      </w:r>
      <w:r>
        <w:rPr>
          <w:rFonts w:ascii="Times New Roman" w:hAnsi="Times New Roman" w:cs="Times New Roman"/>
        </w:rPr>
        <w:t>3) Ministerstvo a ministerstvo zdravotníctva v rámci svojich kompetencií podľa tohto zákona informujú verejnosť o nebezpečných potravinách, zdraviu škodlivých potravinách, potravinách nevhodných na ľudskú spotrebu a falšovaných potravinách a o ich riziku pre zdravie ľudí. Informácia o týchto potravinách obsahuje údaj o názve potraviny, výrobcovi, dovozcovi potraviny alebo inej osobe, ktorá umiestňuje potravinu na trh a údaj o dávke potraviny .“</w:t>
      </w:r>
    </w:p>
    <w:p w:rsidR="001E654C" w:rsidP="001E654C">
      <w:pPr>
        <w:spacing w:after="120"/>
        <w:ind w:left="360" w:firstLine="540"/>
        <w:rPr>
          <w:rFonts w:ascii="Times New Roman" w:hAnsi="Times New Roman" w:cs="Times New Roman"/>
          <w:color w:val="4B4B4B"/>
        </w:rPr>
      </w:pPr>
    </w:p>
    <w:p w:rsidR="001E654C" w:rsidP="001E654C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Čl. II</w:t>
      </w:r>
    </w:p>
    <w:p w:rsidR="001E654C" w:rsidP="001E654C">
      <w:pPr>
        <w:pStyle w:val="odsek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Zákon č. 39/2007 Z. z.</w:t>
      </w:r>
      <w:r>
        <w:rPr>
          <w:rFonts w:ascii="Times New Roman" w:hAnsi="Times New Roman" w:cs="Times New Roman"/>
        </w:rPr>
        <w:t xml:space="preserve"> o veterinárnej starostlivosti v znení zákona č. 99/2008 Z. z., zákona č. 274/2009 Z. z., zákona č. 299/2009 Z. z. a zákona č. 391/2009 Z. z. </w:t>
      </w:r>
      <w:r>
        <w:rPr>
          <w:rFonts w:ascii="Times New Roman" w:hAnsi="Times New Roman" w:cs="Times New Roman"/>
          <w:color w:val="000000"/>
        </w:rPr>
        <w:t>sa mení takto:</w:t>
      </w:r>
    </w:p>
    <w:p w:rsidR="001E654C" w:rsidP="001E654C">
      <w:pPr>
        <w:pStyle w:val="BodyText"/>
        <w:keepNext w:val="0"/>
        <w:numPr>
          <w:ilvl w:val="0"/>
          <w:numId w:val="4"/>
        </w:numPr>
        <w:tabs>
          <w:tab w:val="left" w:pos="720"/>
        </w:tabs>
        <w:spacing w:before="240" w:after="240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V § 8 ods. 1 sa vypúšťa veta  „Sídla regionálnych veterinárnych a potravinových správ a ich územné obvody sú uvedené v prílohe č. 2“.</w:t>
      </w:r>
    </w:p>
    <w:p w:rsidR="001E654C" w:rsidP="001E654C">
      <w:pPr>
        <w:pStyle w:val="BodyText"/>
        <w:keepNext w:val="0"/>
        <w:numPr>
          <w:ilvl w:val="0"/>
          <w:numId w:val="4"/>
        </w:numPr>
        <w:tabs>
          <w:tab w:val="left" w:pos="720"/>
        </w:tabs>
        <w:spacing w:before="240" w:after="240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Príloha č. 2 k zákonu č. 39/2007 Z. z. sa vypúšťa.</w:t>
      </w:r>
    </w:p>
    <w:p w:rsidR="001E654C" w:rsidP="001E654C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Čl. III</w:t>
      </w:r>
    </w:p>
    <w:p w:rsidR="001E654C" w:rsidP="001E654C">
      <w:pPr>
        <w:pStyle w:val="odse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Tento zákon nadobúda účinnosť 1. apríla 2010.</w:t>
      </w:r>
    </w:p>
    <w:p w:rsidR="001E654C" w:rsidP="001E654C">
      <w:pPr>
        <w:pStyle w:val="Heading1"/>
        <w:rPr>
          <w:rFonts w:ascii="Arial" w:hAnsi="Arial"/>
        </w:rPr>
      </w:pPr>
      <w:r>
        <w:rPr>
          <w:rFonts w:ascii="Times New Roman" w:hAnsi="Times New Roman"/>
          <w:b w:val="0"/>
        </w:rPr>
        <w:br w:type="page"/>
      </w:r>
      <w:r>
        <w:rPr>
          <w:rFonts w:ascii="Times New Roman" w:hAnsi="Times New Roman"/>
        </w:rPr>
        <w:t>Dôvodová správa</w:t>
      </w:r>
    </w:p>
    <w:p w:rsidR="001E654C" w:rsidP="001E654C">
      <w:pPr>
        <w:pStyle w:val="Heading3"/>
        <w:rPr>
          <w:rFonts w:ascii="Times New Roman" w:hAnsi="Times New Roman"/>
        </w:rPr>
      </w:pPr>
      <w:r>
        <w:rPr>
          <w:rFonts w:ascii="Times New Roman" w:hAnsi="Times New Roman"/>
        </w:rPr>
        <w:t>Všeobecná časť</w:t>
      </w:r>
    </w:p>
    <w:p w:rsidR="001E654C" w:rsidP="001E654C">
      <w:pPr>
        <w:pStyle w:val="odse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Novela zákona, ktorým sa mení a dopĺňa zákon č. 152/1995 Z. z. o potravinách v znení neskorších predpisov a mení </w:t>
      </w:r>
      <w:r>
        <w:rPr>
          <w:rFonts w:ascii="Times New Roman" w:hAnsi="Times New Roman" w:cs="Times New Roman"/>
          <w:bCs/>
        </w:rPr>
        <w:t>zákon č.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39/2007 Z.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z. o veterinárnej starostlivosti v znení neskorších predpisov</w:t>
      </w:r>
      <w:r>
        <w:rPr>
          <w:rFonts w:ascii="Times New Roman" w:hAnsi="Times New Roman" w:cs="Times New Roman"/>
        </w:rPr>
        <w:t>, sa predkladá z dôvodu zamedzenia predaja tých potravín, ktoré nespĺňajú požiadavky zákona č. 152/1995 Z. z. o potravinách v znení neskorších predpisov a Potravinového kódexu Slovenskej republiky, a ktoré sú pravidelne predávané na miestach, na ktorých je ich predaj zakázaný. Účelom novely zákona je orgánmi úradnej kontroly potravín prísnejšie sankcionovať tých , ktorí zákonné povinnosti nedodržiavajú. Následne je vzhľadom k týmto skutočnostiam žiaduce zákonne ustanoviť aj požiadavku informovanosti verejnosti v tom smere, že Ministerstvo pôdohospodárstva Slovenskej republiky a Ministerstvo zdravotníctva Slovenskej republiky v rámci svojich kompetencií podľa tohto zákona bude informovať verejnosť o nebezpečných potravinách, zdraviu škodlivých potravinách alebo potravinách nevhodných na ľudskú spotrebu, riziku pre ľudské zdravie a o prijatých opatreniach.</w:t>
      </w:r>
    </w:p>
    <w:p w:rsidR="001E654C" w:rsidP="001E654C">
      <w:pPr>
        <w:pStyle w:val="odse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 dôvodu zefektívnenia činnosti regionálnych veterinárnych a potravinových s</w:t>
      </w:r>
      <w:r>
        <w:rPr>
          <w:rFonts w:ascii="Times New Roman" w:hAnsi="Times New Roman" w:cs="Times New Roman"/>
        </w:rPr>
        <w:t>práv Ministerstvo pôdohospodárstva SR navrhuje zmenu v zákone č. 39/2007 Z. z. veterinárnej starostlivosti v znení neskorších. Sídla a obvody nebudú súčasťou zákona z dôvodu zabezpečenia pružnosti vzhľadom na reálnu situáciu v regiónoch Slovenska, pričom bude zabezpečený výkon všetkých činností, ktoré vyplývajú z platnej legislatívy SR a EÚ v uvedenej oblasti. V súčasnosti  je na Slovensku štyridsať sídel regionálnych veterinárnych a potravinových správ. Tieto sídla ako aj územné obvody pridelené jednotlivým regionálnym veterinárnym a potravinovým správam v minulosti vychádzali zo situácie, ktorá bola v uvedených regiónoch. Dôležité ukazovatele boli najmä počty chovaných hospodárskych zvierat, počty fariem, počty prevádzok, štruktúra potravinárskeho priemyslu. V súčasnom období však dochádza k veľkým disproporciám medzi jednotlivými regiónmi, keď sa počet jednotlivých druhov zvierat v porovnaní s počtom zvierat pred desiatimi rokmi znížil v niektorých prípadoch na tretinu (napríklad počet oviec, počet hovädzieho dobytka, počet hydiny a pod.). Zároveň došlo k zeme počtu prevádzok, zmenila sa  štruktúra poľnohospodárskej výroby a štruktúra v potravinárskom priemysle, avšak sídla ako aj územné obvody jednotlivých regionálnych veterinárnych a potravinových správ zostali zachované bez ohľadu na zmeny v poľnohospodárskej prvovýrobe, spracovateľskom priemysle a obchodnej sieti. Z dôvodu zachovania rovnováhy je potrebné niektoré obvody prehodnotiť a rozšíriť pôsobenie príslušnej veterinárnej a potravinovej správy.</w:t>
      </w:r>
    </w:p>
    <w:p w:rsidR="001E654C" w:rsidP="001E654C">
      <w:pPr>
        <w:pStyle w:val="odse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Návrh nezakladá dopad na štátny rozpočet, rozpočty obcí alebo vyšších územných celkov, životné prostredie a zamestnanosť.</w:t>
      </w:r>
    </w:p>
    <w:p w:rsidR="001E654C" w:rsidP="001E654C">
      <w:pPr>
        <w:pStyle w:val="odse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Predložený návrh právnej úpravy je v súlade s Ústavou Slovenskej republiky, zákonmi a medzinárodnými záväzkami, ktorými je Slovenská republika viazaná.</w:t>
      </w:r>
    </w:p>
    <w:p w:rsidR="001E654C" w:rsidP="001E654C">
      <w:pPr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  <w:t>DOLOŽKA ZLUČITEĽNOSTI</w:t>
      </w:r>
    </w:p>
    <w:p w:rsidR="001E654C" w:rsidP="001E654C">
      <w:pPr>
        <w:spacing w:after="600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návrhu zákona s právom Európskej únie</w:t>
      </w:r>
    </w:p>
    <w:p w:rsidR="001E654C" w:rsidP="001E654C">
      <w:pPr>
        <w:numPr>
          <w:ilvl w:val="0"/>
          <w:numId w:val="5"/>
        </w:numPr>
        <w:spacing w:before="240" w:after="240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Predkladateľ  právneho predpisu: </w:t>
      </w:r>
      <w:r>
        <w:rPr>
          <w:rFonts w:ascii="Times New Roman" w:hAnsi="Times New Roman" w:cs="Times New Roman"/>
        </w:rPr>
        <w:t>Poslanec Národnej rady Slovenskej republiky</w:t>
      </w:r>
    </w:p>
    <w:p w:rsidR="001E654C" w:rsidP="001E654C">
      <w:pPr>
        <w:numPr>
          <w:ilvl w:val="0"/>
          <w:numId w:val="5"/>
        </w:numPr>
        <w:spacing w:before="240" w:after="240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Názov právneho predpisu: </w:t>
      </w:r>
      <w:r>
        <w:rPr>
          <w:rFonts w:ascii="Times New Roman" w:hAnsi="Times New Roman" w:cs="Times New Roman"/>
        </w:rPr>
        <w:t xml:space="preserve">Návrh zákona, ktorým sa mení a dopĺňa zákon č. 152/1995 Z. z. o potravinách v znení neskorších predpisov a mení </w:t>
      </w:r>
      <w:r>
        <w:rPr>
          <w:rFonts w:ascii="Times New Roman" w:hAnsi="Times New Roman" w:cs="Times New Roman"/>
          <w:bCs/>
        </w:rPr>
        <w:t>zákon č.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39/2007 Z.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z. o veterinárnej starostlivosti v znení neskorších predpisov</w:t>
      </w:r>
    </w:p>
    <w:p w:rsidR="001E654C" w:rsidP="001E654C">
      <w:pPr>
        <w:numPr>
          <w:ilvl w:val="0"/>
          <w:numId w:val="5"/>
        </w:numPr>
        <w:spacing w:before="240" w:after="240"/>
        <w:ind w:left="357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Problematika návrhu právneho predpisu :</w:t>
      </w:r>
    </w:p>
    <w:p w:rsidR="001E654C" w:rsidP="001E654C">
      <w:pPr>
        <w:numPr>
          <w:ilvl w:val="1"/>
          <w:numId w:val="5"/>
        </w:numPr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je upravená v práve Európskej únie</w:t>
      </w:r>
    </w:p>
    <w:p w:rsidR="001E654C" w:rsidP="001E654C">
      <w:pPr>
        <w:numPr>
          <w:ilvl w:val="1"/>
          <w:numId w:val="5"/>
        </w:numPr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je upravená v judikatúre Súdneho dvora Európskej únie ani v judikatúre Súdu prvého stupňa</w:t>
      </w:r>
    </w:p>
    <w:p w:rsidR="001E654C" w:rsidP="001E654C">
      <w:pPr>
        <w:pStyle w:val="odsek"/>
        <w:spacing w:before="2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Vzhľadom na to, že problematika návrhu právneho predpisu nie je upravená v práve Európskej únie, je bezpredmetné vyjadrovať sa k bodom 4., 5. a 6.</w:t>
      </w:r>
    </w:p>
    <w:p w:rsidR="001E654C" w:rsidP="001E654C">
      <w:pPr>
        <w:pStyle w:val="Heading1"/>
        <w:spacing w:before="600"/>
        <w:rPr>
          <w:rFonts w:ascii="Times New Roman" w:hAnsi="Times New Roman"/>
          <w:caps/>
          <w:noProof/>
        </w:rPr>
      </w:pPr>
      <w:r>
        <w:rPr>
          <w:rFonts w:ascii="Times New Roman" w:hAnsi="Times New Roman"/>
          <w:caps/>
          <w:lang w:val="ru-RU"/>
        </w:rPr>
        <w:t>Doložka</w:t>
      </w:r>
    </w:p>
    <w:p w:rsidR="001E654C" w:rsidP="001E654C">
      <w:pPr>
        <w:pStyle w:val="Heading2"/>
        <w:spacing w:after="600"/>
        <w:rPr>
          <w:rFonts w:ascii="Times New Roman" w:hAnsi="Times New Roman"/>
          <w:noProof/>
        </w:rPr>
      </w:pPr>
      <w:r>
        <w:rPr>
          <w:rFonts w:ascii="Times New Roman" w:hAnsi="Times New Roman"/>
          <w:lang w:val="ru-RU"/>
        </w:rPr>
        <w:t>o posúdení vplyvov</w:t>
      </w:r>
    </w:p>
    <w:p w:rsidR="001E654C" w:rsidP="001E654C">
      <w:pPr>
        <w:tabs>
          <w:tab w:val="left" w:pos="360"/>
        </w:tabs>
        <w:autoSpaceDE/>
        <w:autoSpaceDN/>
        <w:spacing w:before="240" w:after="240"/>
        <w:ind w:left="360" w:hanging="360"/>
        <w:rPr>
          <w:rFonts w:ascii="Times New Roman" w:hAnsi="Times New Roman" w:cs="Times New Roman"/>
          <w:b/>
          <w:bCs/>
          <w:noProof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1.</w:t>
        <w:tab/>
        <w:t>Vplyvy na verejné financie:</w:t>
      </w:r>
    </w:p>
    <w:p w:rsidR="001E654C" w:rsidP="001E654C">
      <w:pPr>
        <w:pStyle w:val="odsek"/>
        <w:spacing w:before="240"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Predkladaný návrh zákona nebude mať negatívny dopad na verejné financie.</w:t>
      </w:r>
    </w:p>
    <w:p w:rsidR="001E654C" w:rsidP="001E654C">
      <w:pPr>
        <w:tabs>
          <w:tab w:val="left" w:pos="360"/>
        </w:tabs>
        <w:autoSpaceDE/>
        <w:autoSpaceDN/>
        <w:spacing w:before="240" w:after="240"/>
        <w:ind w:left="360" w:hanging="360"/>
        <w:rPr>
          <w:rFonts w:ascii="Times New Roman" w:hAnsi="Times New Roman" w:cs="Times New Roman"/>
          <w:b/>
          <w:bCs/>
          <w:noProof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lang w:val="ru-RU"/>
        </w:rPr>
        <w:t>2.</w:t>
        <w:tab/>
        <w:t>Vplyvy na obyvateľov, hospodárenie podnikateľskej sféry a iných právnických osôb:</w:t>
      </w:r>
    </w:p>
    <w:p w:rsidR="001E654C" w:rsidP="001E654C">
      <w:pPr>
        <w:pStyle w:val="odsek"/>
        <w:spacing w:before="240" w:after="240"/>
        <w:ind w:left="720" w:hanging="11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</w:rPr>
        <w:t>Návrh zákona nebude mať ekonomický dopad na obyvateľov, hospodárenie podnikateľskej sféry a iných právnických osôb.</w:t>
      </w:r>
    </w:p>
    <w:p w:rsidR="001E654C" w:rsidP="001E654C">
      <w:pPr>
        <w:tabs>
          <w:tab w:val="left" w:pos="360"/>
        </w:tabs>
        <w:autoSpaceDE/>
        <w:autoSpaceDN/>
        <w:spacing w:before="240" w:after="240"/>
        <w:ind w:left="360" w:hanging="360"/>
        <w:rPr>
          <w:rFonts w:ascii="Times New Roman" w:hAnsi="Times New Roman" w:cs="Times New Roman"/>
          <w:b/>
          <w:bCs/>
          <w:noProof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3.</w:t>
        <w:tab/>
        <w:t>Vplyvy na životné prostredie:</w:t>
      </w:r>
    </w:p>
    <w:p w:rsidR="001E654C" w:rsidP="001E654C">
      <w:pPr>
        <w:pStyle w:val="odsek"/>
        <w:spacing w:before="240" w:after="240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</w:rPr>
        <w:t>Návrh zákona nebude mať vplyv na životné prostredie. </w:t>
      </w:r>
    </w:p>
    <w:p w:rsidR="001E654C" w:rsidP="001E654C">
      <w:pPr>
        <w:tabs>
          <w:tab w:val="left" w:pos="360"/>
        </w:tabs>
        <w:autoSpaceDE/>
        <w:autoSpaceDN/>
        <w:spacing w:before="240" w:after="240"/>
        <w:ind w:left="360" w:hanging="360"/>
        <w:rPr>
          <w:rFonts w:ascii="Times New Roman" w:hAnsi="Times New Roman" w:cs="Times New Roman"/>
          <w:b/>
          <w:bCs/>
          <w:noProof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4.</w:t>
        <w:tab/>
        <w:t>Vplyvy na zamestnanosť:</w:t>
      </w:r>
    </w:p>
    <w:p w:rsidR="001E654C" w:rsidP="001E654C">
      <w:pPr>
        <w:pStyle w:val="odsek"/>
        <w:spacing w:before="240" w:after="240"/>
        <w:ind w:left="720" w:hanging="11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</w:rPr>
        <w:t>Návrh zákona nebude mať vplyv na zamestnanosť a nevyžiada si zvýšenie počtu zamestnancov. </w:t>
      </w:r>
    </w:p>
    <w:p w:rsidR="001E654C" w:rsidP="001E654C">
      <w:pPr>
        <w:tabs>
          <w:tab w:val="left" w:pos="360"/>
        </w:tabs>
        <w:autoSpaceDE/>
        <w:autoSpaceDN/>
        <w:spacing w:before="240" w:after="240"/>
        <w:ind w:left="360" w:hanging="360"/>
        <w:rPr>
          <w:rFonts w:ascii="Times New Roman" w:hAnsi="Times New Roman" w:cs="Times New Roman"/>
          <w:b/>
          <w:bCs/>
          <w:noProof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5.</w:t>
        <w:tab/>
        <w:t>Vplyvy na podnikateľské prostredie:</w:t>
      </w:r>
    </w:p>
    <w:p w:rsidR="001E654C" w:rsidP="001E654C">
      <w:pPr>
        <w:pStyle w:val="odsek"/>
        <w:spacing w:before="240" w:after="2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Návrh zákona nebude mať negatívny vplyv na podnikateľské prostredie.</w:t>
      </w:r>
    </w:p>
    <w:p w:rsidR="001E654C" w:rsidP="001E654C">
      <w:pPr>
        <w:pStyle w:val="Heading3"/>
        <w:spacing w:before="600"/>
        <w:rPr>
          <w:rFonts w:ascii="Times New Roman" w:hAnsi="Times New Roman"/>
        </w:rPr>
      </w:pPr>
      <w:r>
        <w:rPr>
          <w:rFonts w:ascii="Times New Roman" w:hAnsi="Times New Roman"/>
          <w:b w:val="0"/>
          <w:bCs w:val="0"/>
        </w:rPr>
        <w:br w:type="page"/>
      </w:r>
      <w:r>
        <w:rPr>
          <w:rFonts w:ascii="Times New Roman" w:hAnsi="Times New Roman"/>
        </w:rPr>
        <w:t>Osobitná časť</w:t>
      </w:r>
    </w:p>
    <w:p w:rsidR="001E654C" w:rsidP="001E654C">
      <w:pPr>
        <w:pStyle w:val="Heading3"/>
        <w:rPr>
          <w:rFonts w:ascii="Times New Roman" w:hAnsi="Times New Roman"/>
        </w:rPr>
      </w:pPr>
      <w:r>
        <w:rPr>
          <w:rFonts w:ascii="Times New Roman" w:hAnsi="Times New Roman"/>
        </w:rPr>
        <w:t>Čl. I</w:t>
      </w:r>
    </w:p>
    <w:p w:rsidR="001E654C" w:rsidP="001E654C">
      <w:pPr>
        <w:pStyle w:val="Heading3"/>
        <w:rPr>
          <w:rFonts w:ascii="Times New Roman" w:hAnsi="Times New Roman"/>
        </w:rPr>
      </w:pPr>
      <w:r>
        <w:rPr>
          <w:rFonts w:ascii="Times New Roman" w:hAnsi="Times New Roman"/>
        </w:rPr>
        <w:t>K bodu 1</w:t>
      </w:r>
    </w:p>
    <w:p w:rsidR="001E654C" w:rsidP="001E654C">
      <w:pPr>
        <w:pStyle w:val="odsek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Ustanovuje sa zákaz predaja potravín ma miestach, ktoré sú uvedené v osobitnom predpise.</w:t>
      </w:r>
      <w:r>
        <w:rPr>
          <w:rFonts w:ascii="Times New Roman" w:hAnsi="Times New Roman" w:cs="Times New Roman"/>
          <w:u w:val="single"/>
        </w:rPr>
        <w:t xml:space="preserve"> </w:t>
      </w:r>
    </w:p>
    <w:p w:rsidR="001E654C" w:rsidP="001E654C">
      <w:pPr>
        <w:pStyle w:val="Heading3"/>
        <w:rPr>
          <w:rFonts w:ascii="Times New Roman" w:hAnsi="Times New Roman"/>
        </w:rPr>
      </w:pPr>
      <w:r>
        <w:rPr>
          <w:rFonts w:ascii="Times New Roman" w:hAnsi="Times New Roman"/>
        </w:rPr>
        <w:t>K bodu 2</w:t>
      </w:r>
    </w:p>
    <w:p w:rsidR="001E654C" w:rsidP="001E654C">
      <w:pPr>
        <w:pStyle w:val="odse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nadväznosti na právnu úpravu v bode 1 sa upravuje aj § 28 ods.1 doplnením skutkovej podstaty pri ukladaní pokuty.</w:t>
      </w:r>
    </w:p>
    <w:p w:rsidR="001E654C" w:rsidP="001E654C">
      <w:pPr>
        <w:pStyle w:val="Heading3"/>
        <w:rPr>
          <w:rFonts w:ascii="Times New Roman" w:hAnsi="Times New Roman"/>
        </w:rPr>
      </w:pPr>
      <w:r>
        <w:rPr>
          <w:rFonts w:ascii="Times New Roman" w:hAnsi="Times New Roman"/>
        </w:rPr>
        <w:t>K bodom 3 až 6</w:t>
      </w:r>
    </w:p>
    <w:p w:rsidR="001E654C" w:rsidP="001E654C">
      <w:pPr>
        <w:pStyle w:val="odse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Ustanovené sumy sa nahrádzajú sumami v eurách.</w:t>
      </w:r>
    </w:p>
    <w:p w:rsidR="001E654C" w:rsidP="001E654C">
      <w:pPr>
        <w:pStyle w:val="Heading3"/>
        <w:rPr>
          <w:rFonts w:ascii="Times New Roman" w:hAnsi="Times New Roman"/>
        </w:rPr>
      </w:pPr>
      <w:r>
        <w:rPr>
          <w:rFonts w:ascii="Times New Roman" w:hAnsi="Times New Roman"/>
        </w:rPr>
        <w:t>K bodu 7</w:t>
      </w:r>
    </w:p>
    <w:p w:rsidR="001E654C" w:rsidP="001E654C">
      <w:pPr>
        <w:pStyle w:val="odse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nadväznosti na právnu úpravu v § 28 ods.1 sa rozširujú skutkové podstaty pri priestupkoch v § 29 ods.1. V § 29 ods.2 sa upravujú sumy pokút za porušenie ustanovenia odseku 1 a zavádza sa možnosť výberu pokuty v blokovom konaní.</w:t>
      </w:r>
    </w:p>
    <w:p w:rsidR="001E654C" w:rsidP="001E654C">
      <w:pPr>
        <w:pStyle w:val="Heading3"/>
        <w:rPr>
          <w:rFonts w:ascii="Times New Roman" w:hAnsi="Times New Roman"/>
        </w:rPr>
      </w:pPr>
      <w:r>
        <w:rPr>
          <w:rFonts w:ascii="Times New Roman" w:hAnsi="Times New Roman"/>
        </w:rPr>
        <w:t>K bodu 8</w:t>
      </w:r>
    </w:p>
    <w:p w:rsidR="001E654C" w:rsidP="001E654C">
      <w:pPr>
        <w:pStyle w:val="odse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Ustanovuje sa požiadavka na informovanosť verejnosti v tom smere, že sa Ministerstvo pôdohospodárstva Slovenskej republiky a Ministerstvo zdravotníctva Slovenskej republiky v rámci svojich kompetencií podľa tohto zákona bude informovať verejnosť o nebezpečných potravinách, zdraviu škodlivých potravinách alebo potravinách nevhodných na ľudskú spotrebu, o ich riziku pre ľudské zdravie a o prijatých opatreniach. </w:t>
      </w:r>
    </w:p>
    <w:p w:rsidR="001E654C" w:rsidP="001E654C">
      <w:pPr>
        <w:pStyle w:val="Heading3"/>
        <w:rPr>
          <w:rFonts w:ascii="Times New Roman" w:hAnsi="Times New Roman"/>
        </w:rPr>
      </w:pPr>
      <w:r>
        <w:rPr>
          <w:rFonts w:ascii="Times New Roman" w:hAnsi="Times New Roman"/>
        </w:rPr>
        <w:t>K Čl. II</w:t>
      </w:r>
    </w:p>
    <w:p w:rsidR="001E654C" w:rsidP="001E654C">
      <w:pPr>
        <w:pStyle w:val="Heading3"/>
        <w:rPr>
          <w:rFonts w:ascii="Times New Roman" w:hAnsi="Times New Roman"/>
        </w:rPr>
      </w:pPr>
      <w:r>
        <w:rPr>
          <w:rFonts w:ascii="Times New Roman" w:hAnsi="Times New Roman"/>
        </w:rPr>
        <w:t>K bodu 1</w:t>
      </w:r>
    </w:p>
    <w:p w:rsidR="001E654C" w:rsidP="001E654C">
      <w:pPr>
        <w:pStyle w:val="odse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Vypúšťa sa text, v ktorom je uvedený odkaz na sídla regionálnych veterinárnych a potravinových správ a ich územné obvody. </w:t>
      </w:r>
    </w:p>
    <w:p w:rsidR="001E654C" w:rsidP="001E654C">
      <w:pPr>
        <w:pStyle w:val="Heading3"/>
        <w:rPr>
          <w:rFonts w:ascii="Times New Roman" w:hAnsi="Times New Roman"/>
        </w:rPr>
      </w:pPr>
      <w:r>
        <w:rPr>
          <w:rFonts w:ascii="Times New Roman" w:hAnsi="Times New Roman"/>
        </w:rPr>
        <w:t>K bodu 2</w:t>
      </w:r>
    </w:p>
    <w:p w:rsidR="001E654C" w:rsidP="001E654C">
      <w:pPr>
        <w:pStyle w:val="odsek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Vypúšťa sa príloha č. 2, v ktorej sú uvedené sídla regionálnych veterinárnych a potravinových správ a ich územné obvody.</w:t>
      </w:r>
    </w:p>
    <w:p w:rsidR="001E654C" w:rsidP="001E654C">
      <w:pPr>
        <w:pStyle w:val="Heading3"/>
        <w:rPr>
          <w:rFonts w:ascii="Times New Roman" w:hAnsi="Times New Roman"/>
        </w:rPr>
      </w:pPr>
      <w:r>
        <w:rPr>
          <w:rFonts w:ascii="Times New Roman" w:hAnsi="Times New Roman"/>
        </w:rPr>
        <w:t>Čl. III</w:t>
      </w:r>
    </w:p>
    <w:p w:rsidR="001E654C" w:rsidP="001E654C">
      <w:pPr>
        <w:pStyle w:val="odse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Navrhuje sa účinnosť zákona na 1. apríla 2010.</w:t>
      </w:r>
    </w:p>
    <w:p w:rsidR="00C15CB1">
      <w:pPr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PalatinoLinotype-Roman">
    <w:altName w:val="Arial Unicode MS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S 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54C" w:rsidP="002C5631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1E654C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54C" w:rsidP="002C5631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F3098B">
      <w:rPr>
        <w:rStyle w:val="PageNumber"/>
        <w:rFonts w:ascii="Times New Roman" w:hAnsi="Times New Roman" w:cs="Times New Roman"/>
        <w:noProof/>
      </w:rPr>
      <w:t>5</w:t>
    </w:r>
    <w:r>
      <w:rPr>
        <w:rStyle w:val="PageNumber"/>
        <w:rFonts w:ascii="Times New Roman" w:hAnsi="Times New Roman" w:cs="Times New Roman"/>
      </w:rPr>
      <w:fldChar w:fldCharType="end"/>
    </w:r>
  </w:p>
  <w:p w:rsidR="001E654C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E5CCC"/>
    <w:multiLevelType w:val="hybridMultilevel"/>
    <w:tmpl w:val="68C6F01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02270E"/>
    <w:multiLevelType w:val="hybridMultilevel"/>
    <w:tmpl w:val="70CE2660"/>
    <w:lvl w:ilvl="0">
      <w:start w:val="1"/>
      <w:numFmt w:val="decimal"/>
      <w:pStyle w:val="odsek1"/>
      <w:lvlText w:val="(%1)"/>
      <w:lvlJc w:val="left"/>
      <w:pPr>
        <w:tabs>
          <w:tab w:val="num" w:pos="0"/>
        </w:tabs>
        <w:ind w:left="0" w:firstLine="709"/>
      </w:pPr>
      <w:rPr>
        <w:rFonts w:ascii="Times New Roman" w:hAnsi="Times New Roman" w:cs="Times New Roman"/>
        <w:b w:val="0"/>
        <w:i w:val="0"/>
        <w:strike w:val="0"/>
        <w:dstrike w:val="0"/>
        <w:sz w:val="24"/>
        <w:u w:val="none"/>
        <w:effect w:val="none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ED08A4"/>
    <w:multiLevelType w:val="hybridMultilevel"/>
    <w:tmpl w:val="6DA49B66"/>
    <w:lvl w:ilvl="0">
      <w:start w:val="1"/>
      <w:numFmt w:val="lowerLetter"/>
      <w:pStyle w:val="adda"/>
      <w:lvlText w:val="%1)"/>
      <w:lvlJc w:val="left"/>
      <w:pPr>
        <w:tabs>
          <w:tab w:val="num" w:pos="0"/>
        </w:tabs>
        <w:ind w:left="357" w:hanging="357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43793D"/>
    <w:multiLevelType w:val="hybridMultilevel"/>
    <w:tmpl w:val="2E865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AED2683"/>
    <w:multiLevelType w:val="hybridMultilevel"/>
    <w:tmpl w:val="EFDC4B9A"/>
    <w:lvl w:ilvl="0">
      <w:start w:val="1"/>
      <w:numFmt w:val="decimal"/>
      <w:lvlText w:val="%1."/>
      <w:lvlJc w:val="left"/>
      <w:pPr>
        <w:ind w:left="1068" w:hanging="360"/>
      </w:pPr>
      <w:rPr>
        <w:b/>
        <w:rtl w:val="0"/>
      </w:rPr>
    </w:lvl>
    <w:lvl w:ilvl="1">
      <w:start w:val="1"/>
      <w:numFmt w:val="lowerLetter"/>
      <w:lvlText w:val="%2)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E654C"/>
    <w:rsid w:val="002C5631"/>
    <w:rsid w:val="00C15CB1"/>
    <w:rsid w:val="00F3098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54C"/>
    <w:pPr>
      <w:keepNext/>
      <w:widowControl w:val="0"/>
      <w:autoSpaceDE w:val="0"/>
      <w:autoSpaceDN w:val="0"/>
      <w:bidi w:val="0"/>
      <w:adjustRightInd w:val="0"/>
      <w:spacing w:before="60" w:after="60"/>
      <w:ind w:left="0" w:right="0"/>
      <w:jc w:val="both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1E654C"/>
    <w:pPr>
      <w:spacing w:before="240" w:after="120"/>
      <w:jc w:val="center"/>
      <w:outlineLvl w:val="0"/>
    </w:pPr>
    <w:rPr>
      <w:rFonts w:cs="Arial"/>
      <w:b/>
    </w:rPr>
  </w:style>
  <w:style w:type="paragraph" w:styleId="Heading2">
    <w:name w:val="heading 2"/>
    <w:basedOn w:val="Normal"/>
    <w:next w:val="Normal"/>
    <w:qFormat/>
    <w:rsid w:val="001E654C"/>
    <w:pPr>
      <w:spacing w:before="240" w:after="120"/>
      <w:jc w:val="center"/>
      <w:outlineLvl w:val="1"/>
    </w:pPr>
    <w:rPr>
      <w:rFonts w:cs="Arial"/>
      <w:b/>
      <w:bCs/>
      <w:iCs/>
    </w:rPr>
  </w:style>
  <w:style w:type="paragraph" w:styleId="Heading3">
    <w:name w:val="heading 3"/>
    <w:basedOn w:val="Normal"/>
    <w:next w:val="Normal"/>
    <w:qFormat/>
    <w:rsid w:val="001E654C"/>
    <w:pPr>
      <w:spacing w:before="120"/>
      <w:jc w:val="both"/>
      <w:outlineLvl w:val="2"/>
    </w:pPr>
    <w:rPr>
      <w:rFonts w:cs="Arial"/>
      <w:b/>
      <w:bCs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1E654C"/>
    <w:pPr>
      <w:spacing w:after="120"/>
      <w:jc w:val="both"/>
    </w:pPr>
  </w:style>
  <w:style w:type="paragraph" w:customStyle="1" w:styleId="odsek">
    <w:name w:val="odsek"/>
    <w:basedOn w:val="Normal"/>
    <w:rsid w:val="001E654C"/>
    <w:pPr>
      <w:spacing w:before="120" w:after="120"/>
      <w:ind w:firstLine="709"/>
      <w:jc w:val="both"/>
    </w:pPr>
  </w:style>
  <w:style w:type="paragraph" w:customStyle="1" w:styleId="adda">
    <w:name w:val="adda"/>
    <w:basedOn w:val="Normal"/>
    <w:rsid w:val="001E654C"/>
    <w:pPr>
      <w:numPr>
        <w:ilvl w:val="0"/>
        <w:numId w:val="1"/>
      </w:numPr>
      <w:tabs>
        <w:tab w:val="left" w:pos="0"/>
      </w:tabs>
      <w:ind w:firstLine="709"/>
      <w:jc w:val="both"/>
    </w:pPr>
  </w:style>
  <w:style w:type="paragraph" w:customStyle="1" w:styleId="odsek1">
    <w:name w:val="odsek1"/>
    <w:basedOn w:val="Normal"/>
    <w:rsid w:val="001E654C"/>
    <w:pPr>
      <w:numPr>
        <w:ilvl w:val="0"/>
        <w:numId w:val="2"/>
      </w:numPr>
      <w:tabs>
        <w:tab w:val="left" w:pos="0"/>
      </w:tabs>
      <w:ind w:left="357" w:hanging="357"/>
      <w:jc w:val="both"/>
    </w:pPr>
  </w:style>
  <w:style w:type="paragraph" w:styleId="Footer">
    <w:name w:val="footer"/>
    <w:basedOn w:val="Normal"/>
    <w:rsid w:val="001E654C"/>
    <w:pPr>
      <w:tabs>
        <w:tab w:val="center" w:pos="4536"/>
        <w:tab w:val="right" w:pos="9072"/>
      </w:tabs>
      <w:jc w:val="both"/>
    </w:pPr>
  </w:style>
  <w:style w:type="character" w:styleId="PageNumber">
    <w:name w:val="page number"/>
    <w:basedOn w:val="DefaultParagraphFont"/>
    <w:rsid w:val="001E654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Pages>5</Pages>
  <Words>1349</Words>
  <Characters>7690</Characters>
  <Application>Microsoft Office Word</Application>
  <DocSecurity>0</DocSecurity>
  <Lines>0</Lines>
  <Paragraphs>0</Paragraphs>
  <ScaleCrop>false</ScaleCrop>
  <Company>Kancelaria NR SR</Company>
  <LinksUpToDate>false</LinksUpToDate>
  <CharactersWithSpaces>9021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SkvaDrah</dc:creator>
  <cp:lastModifiedBy>GaspJarm</cp:lastModifiedBy>
  <cp:revision>2</cp:revision>
  <cp:lastPrinted>2010-01-12T07:42:00Z</cp:lastPrinted>
  <dcterms:created xsi:type="dcterms:W3CDTF">2010-01-12T07:29:00Z</dcterms:created>
  <dcterms:modified xsi:type="dcterms:W3CDTF">2010-01-13T14:19:00Z</dcterms:modified>
</cp:coreProperties>
</file>