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97626" w:rsidRPr="00C97626" w:rsidP="00C97626">
      <w:pPr>
        <w:jc w:val="center"/>
        <w:rPr>
          <w:rFonts w:ascii="Arial" w:hAnsi="Arial" w:cs="Arial"/>
          <w:b/>
          <w:bCs/>
          <w:lang w:eastAsia="cs-CZ"/>
        </w:rPr>
      </w:pPr>
      <w:r w:rsidRPr="00C97626">
        <w:rPr>
          <w:rFonts w:ascii="Arial" w:hAnsi="Arial" w:cs="Arial"/>
          <w:b/>
          <w:bCs/>
          <w:lang w:eastAsia="cs-CZ"/>
        </w:rPr>
        <w:t>N á v r h</w:t>
      </w:r>
    </w:p>
    <w:p w:rsidR="00C97626" w:rsidRPr="00C97626" w:rsidP="00C97626">
      <w:pPr>
        <w:rPr>
          <w:rFonts w:ascii="Arial" w:hAnsi="Arial" w:cs="Arial"/>
          <w:b/>
          <w:bCs/>
          <w:lang w:eastAsia="cs-CZ"/>
        </w:rPr>
      </w:pPr>
      <w:r w:rsidRPr="00C97626">
        <w:rPr>
          <w:rFonts w:ascii="Arial" w:hAnsi="Arial" w:cs="Arial"/>
          <w:b/>
          <w:bCs/>
          <w:lang w:eastAsia="cs-CZ"/>
        </w:rPr>
        <w:t> </w:t>
      </w:r>
    </w:p>
    <w:p w:rsidR="00C97626" w:rsidRPr="00C97626" w:rsidP="00C97626">
      <w:pPr>
        <w:keepNext/>
        <w:tabs>
          <w:tab w:val="left" w:pos="1134"/>
        </w:tabs>
        <w:jc w:val="center"/>
        <w:outlineLvl w:val="0"/>
        <w:rPr>
          <w:rFonts w:ascii="Arial" w:hAnsi="Arial" w:cs="Arial"/>
          <w:b/>
          <w:bCs/>
        </w:rPr>
      </w:pPr>
      <w:r w:rsidRPr="00C97626">
        <w:rPr>
          <w:rFonts w:ascii="Arial" w:hAnsi="Arial" w:cs="Arial"/>
          <w:b/>
          <w:bCs/>
        </w:rPr>
        <w:t>Z á k o n</w:t>
      </w:r>
    </w:p>
    <w:p w:rsidR="00C97626" w:rsidRPr="00C97626" w:rsidP="00C97626">
      <w:pPr>
        <w:rPr>
          <w:rFonts w:ascii="Arial" w:hAnsi="Arial" w:cs="Arial"/>
          <w:b/>
          <w:bCs/>
          <w:lang w:eastAsia="cs-CZ"/>
        </w:rPr>
      </w:pPr>
      <w:r w:rsidRPr="00C97626">
        <w:rPr>
          <w:rFonts w:ascii="Arial" w:hAnsi="Arial" w:cs="Arial"/>
          <w:b/>
          <w:bCs/>
          <w:lang w:eastAsia="cs-CZ"/>
        </w:rPr>
        <w:t> </w:t>
      </w:r>
    </w:p>
    <w:p w:rsidR="00C97626" w:rsidRPr="00C97626" w:rsidP="00C97626">
      <w:pPr>
        <w:jc w:val="center"/>
        <w:rPr>
          <w:rFonts w:ascii="Arial" w:hAnsi="Arial" w:cs="Arial"/>
          <w:b/>
          <w:bCs/>
          <w:lang w:eastAsia="cs-CZ"/>
        </w:rPr>
      </w:pPr>
      <w:r w:rsidRPr="00C97626">
        <w:rPr>
          <w:rFonts w:ascii="Arial" w:hAnsi="Arial" w:cs="Arial"/>
          <w:b/>
          <w:bCs/>
          <w:lang w:eastAsia="cs-CZ"/>
        </w:rPr>
        <w:t>z .......... 20</w:t>
      </w:r>
      <w:r w:rsidR="00117BE0">
        <w:rPr>
          <w:rFonts w:ascii="Arial" w:hAnsi="Arial" w:cs="Arial"/>
          <w:b/>
          <w:bCs/>
          <w:lang w:eastAsia="cs-CZ"/>
        </w:rPr>
        <w:t>10</w:t>
      </w:r>
    </w:p>
    <w:p w:rsidR="00C97626" w:rsidRPr="00C97626" w:rsidP="00C97626">
      <w:pPr>
        <w:jc w:val="center"/>
        <w:rPr>
          <w:rFonts w:ascii="Arial" w:hAnsi="Arial" w:cs="Arial"/>
          <w:lang w:eastAsia="cs-CZ"/>
        </w:rPr>
      </w:pPr>
      <w:r w:rsidRPr="00C97626">
        <w:rPr>
          <w:rFonts w:ascii="Arial" w:hAnsi="Arial" w:cs="Arial"/>
          <w:lang w:eastAsia="cs-CZ"/>
        </w:rPr>
        <w:t> </w:t>
      </w:r>
    </w:p>
    <w:p w:rsidR="00C97626" w:rsidRPr="00C97626" w:rsidP="00C97626">
      <w:pPr>
        <w:jc w:val="center"/>
        <w:rPr>
          <w:rFonts w:ascii="Arial" w:hAnsi="Arial" w:cs="Arial"/>
          <w:lang w:eastAsia="cs-CZ"/>
        </w:rPr>
      </w:pPr>
      <w:r w:rsidRPr="00C97626">
        <w:rPr>
          <w:rFonts w:ascii="Arial" w:hAnsi="Arial" w:cs="Arial"/>
          <w:lang w:eastAsia="cs-CZ"/>
        </w:rPr>
        <w:t> </w:t>
      </w:r>
    </w:p>
    <w:p w:rsidR="00C97626" w:rsidRPr="00C97626" w:rsidP="00C97626">
      <w:pPr>
        <w:jc w:val="center"/>
        <w:rPr>
          <w:rFonts w:ascii="Arial" w:hAnsi="Arial" w:cs="Arial"/>
          <w:lang w:eastAsia="cs-CZ"/>
        </w:rPr>
      </w:pPr>
      <w:r w:rsidRPr="00C97626">
        <w:rPr>
          <w:rFonts w:ascii="Arial" w:hAnsi="Arial" w:cs="Arial"/>
          <w:lang w:eastAsia="cs-CZ"/>
        </w:rPr>
        <w:t> </w:t>
      </w:r>
    </w:p>
    <w:p w:rsidR="00C97626" w:rsidRPr="00C97626" w:rsidP="00C97626">
      <w:pPr>
        <w:jc w:val="center"/>
        <w:rPr>
          <w:rFonts w:ascii="Arial" w:hAnsi="Arial" w:cs="Arial"/>
          <w:b/>
          <w:bCs/>
          <w:lang w:eastAsia="cs-CZ"/>
        </w:rPr>
      </w:pPr>
      <w:r w:rsidRPr="00C97626">
        <w:rPr>
          <w:rFonts w:ascii="Arial" w:hAnsi="Arial" w:cs="Arial"/>
          <w:b/>
          <w:bCs/>
          <w:lang w:eastAsia="cs-CZ"/>
        </w:rPr>
        <w:t>o opatreniach voči osobám, ktoré nadobudli majetok</w:t>
      </w:r>
      <w:r w:rsidRPr="00C97626">
        <w:rPr>
          <w:rFonts w:ascii="Arial" w:hAnsi="Arial" w:cs="Arial"/>
          <w:i/>
          <w:iCs/>
          <w:lang w:eastAsia="cs-CZ"/>
        </w:rPr>
        <w:t xml:space="preserve"> </w:t>
      </w:r>
      <w:r w:rsidRPr="00C97626">
        <w:rPr>
          <w:rFonts w:ascii="Arial" w:hAnsi="Arial" w:cs="Arial"/>
          <w:b/>
          <w:bCs/>
          <w:lang w:eastAsia="cs-CZ"/>
        </w:rPr>
        <w:t>z nelegálnych príjmov</w:t>
      </w:r>
    </w:p>
    <w:p w:rsidR="00C97626" w:rsidRPr="00C97626" w:rsidP="00C97626">
      <w:pPr>
        <w:jc w:val="both"/>
        <w:rPr>
          <w:rFonts w:ascii="Arial" w:hAnsi="Arial" w:cs="Arial"/>
          <w:lang w:eastAsia="cs-CZ"/>
        </w:rPr>
      </w:pPr>
      <w:r w:rsidRPr="00C97626">
        <w:rPr>
          <w:rFonts w:ascii="Arial" w:hAnsi="Arial" w:cs="Arial"/>
          <w:lang w:eastAsia="cs-CZ"/>
        </w:rPr>
        <w:t> </w:t>
      </w:r>
    </w:p>
    <w:p w:rsidR="00C97626" w:rsidRPr="00C97626" w:rsidP="00C97626">
      <w:pPr>
        <w:jc w:val="both"/>
        <w:rPr>
          <w:rFonts w:ascii="Arial" w:hAnsi="Arial" w:cs="Arial"/>
          <w:lang w:eastAsia="cs-CZ"/>
        </w:rPr>
      </w:pPr>
      <w:r w:rsidRPr="00C97626">
        <w:rPr>
          <w:rFonts w:ascii="Arial" w:hAnsi="Arial" w:cs="Arial"/>
          <w:lang w:eastAsia="cs-CZ"/>
        </w:rPr>
        <w:t> </w:t>
      </w:r>
    </w:p>
    <w:p w:rsidR="00C97626" w:rsidRPr="00C97626" w:rsidP="00C97626">
      <w:pPr>
        <w:jc w:val="both"/>
        <w:rPr>
          <w:rFonts w:ascii="Arial" w:hAnsi="Arial" w:cs="Arial"/>
          <w:lang w:eastAsia="cs-CZ"/>
        </w:rPr>
      </w:pPr>
      <w:r w:rsidRPr="00C97626">
        <w:rPr>
          <w:rFonts w:ascii="Arial" w:hAnsi="Arial" w:cs="Arial"/>
          <w:lang w:eastAsia="cs-CZ"/>
        </w:rPr>
        <w:t> </w:t>
      </w:r>
    </w:p>
    <w:p w:rsidR="00C97626" w:rsidRPr="00C97626" w:rsidP="00C97626">
      <w:pPr>
        <w:ind w:firstLine="708"/>
        <w:jc w:val="both"/>
        <w:rPr>
          <w:rFonts w:ascii="Arial" w:hAnsi="Arial" w:cs="Arial"/>
        </w:rPr>
      </w:pPr>
      <w:r w:rsidRPr="00C97626">
        <w:rPr>
          <w:rFonts w:ascii="Arial" w:hAnsi="Arial" w:cs="Arial"/>
          <w:lang w:eastAsia="cs-CZ"/>
        </w:rPr>
        <w:t>Národná rada Slovenskej republiky sa uzniesla na tomto zákone:</w:t>
      </w:r>
    </w:p>
    <w:p w:rsidR="00C97626" w:rsidRPr="00C97626" w:rsidP="00C97626">
      <w:pPr>
        <w:jc w:val="both"/>
        <w:rPr>
          <w:rFonts w:ascii="Arial" w:hAnsi="Arial" w:cs="Arial"/>
        </w:rPr>
      </w:pPr>
      <w:r w:rsidRPr="00C97626">
        <w:rPr>
          <w:rFonts w:ascii="Arial" w:hAnsi="Arial" w:cs="Arial"/>
        </w:rPr>
        <w:t> </w:t>
      </w:r>
    </w:p>
    <w:p w:rsidR="00C97626" w:rsidRPr="00C97626" w:rsidP="00C97626">
      <w:pPr>
        <w:jc w:val="both"/>
        <w:rPr>
          <w:rFonts w:ascii="Arial" w:hAnsi="Arial" w:cs="Arial"/>
        </w:rPr>
      </w:pPr>
      <w:r w:rsidRPr="00C97626">
        <w:rPr>
          <w:rFonts w:ascii="Arial" w:hAnsi="Arial" w:cs="Arial"/>
        </w:rPr>
        <w:t> </w:t>
      </w:r>
    </w:p>
    <w:p w:rsidR="00C97626" w:rsidRPr="00C97626" w:rsidP="00C97626">
      <w:pPr>
        <w:jc w:val="both"/>
        <w:rPr>
          <w:rFonts w:ascii="Arial" w:hAnsi="Arial" w:cs="Arial"/>
        </w:rPr>
      </w:pPr>
      <w:r w:rsidRPr="00C97626">
        <w:rPr>
          <w:rFonts w:ascii="Arial" w:hAnsi="Arial" w:cs="Arial"/>
        </w:rPr>
        <w:t> </w:t>
      </w:r>
    </w:p>
    <w:p w:rsidR="00C97626" w:rsidRPr="00C97626" w:rsidP="00C97626">
      <w:pPr>
        <w:jc w:val="center"/>
        <w:rPr>
          <w:rFonts w:ascii="Arial" w:hAnsi="Arial" w:cs="Arial"/>
          <w:b/>
          <w:bCs/>
          <w:lang w:eastAsia="cs-CZ"/>
        </w:rPr>
      </w:pPr>
      <w:r w:rsidRPr="00C97626">
        <w:rPr>
          <w:rFonts w:ascii="Arial" w:hAnsi="Arial" w:cs="Arial"/>
          <w:b/>
          <w:bCs/>
          <w:lang w:eastAsia="cs-CZ"/>
        </w:rPr>
        <w:t>§ 1</w:t>
      </w:r>
    </w:p>
    <w:p w:rsidR="00C97626" w:rsidRPr="00C97626" w:rsidP="00C97626">
      <w:pPr>
        <w:keepNext/>
        <w:jc w:val="center"/>
        <w:outlineLvl w:val="2"/>
        <w:rPr>
          <w:rFonts w:ascii="Arial" w:hAnsi="Arial" w:cs="Arial"/>
          <w:b/>
          <w:bCs/>
        </w:rPr>
      </w:pPr>
      <w:r w:rsidRPr="00C97626">
        <w:rPr>
          <w:rFonts w:ascii="Arial" w:hAnsi="Arial" w:cs="Arial"/>
          <w:b/>
          <w:bCs/>
        </w:rPr>
        <w:t>Predmet úpravy</w:t>
      </w:r>
    </w:p>
    <w:p w:rsidR="00C97626" w:rsidRPr="00C97626" w:rsidP="00C97626">
      <w:pPr>
        <w:jc w:val="center"/>
        <w:rPr>
          <w:rFonts w:ascii="Arial" w:hAnsi="Arial" w:cs="Arial"/>
        </w:rPr>
      </w:pPr>
      <w:r w:rsidRPr="00C97626">
        <w:rPr>
          <w:rFonts w:ascii="Arial" w:hAnsi="Arial" w:cs="Arial"/>
        </w:rPr>
        <w:t> </w:t>
      </w:r>
    </w:p>
    <w:p w:rsidR="00C97626" w:rsidRPr="00C97626" w:rsidP="00C97626">
      <w:pPr>
        <w:ind w:firstLine="708"/>
        <w:jc w:val="both"/>
        <w:rPr>
          <w:rFonts w:ascii="Arial" w:hAnsi="Arial" w:cs="Arial"/>
        </w:rPr>
      </w:pPr>
      <w:r w:rsidRPr="00C97626">
        <w:rPr>
          <w:rFonts w:ascii="Arial" w:hAnsi="Arial" w:cs="Arial"/>
        </w:rPr>
        <w:t>Tento zákon ustanovuje postup orgánov verejnej moci pri zisťovaní spôsobu nadobudnutia majetku a opatrenia voči fyzickým osobám a právnickým osobám, ktoré nadobudli svoj majetok z nelegálnych príjmov.</w:t>
      </w:r>
    </w:p>
    <w:p w:rsidR="00C97626" w:rsidRPr="00C97626" w:rsidP="00C97626">
      <w:pPr>
        <w:jc w:val="center"/>
        <w:rPr>
          <w:rFonts w:ascii="Arial" w:hAnsi="Arial" w:cs="Arial"/>
        </w:rPr>
      </w:pPr>
      <w:r w:rsidRPr="00C97626">
        <w:rPr>
          <w:rFonts w:ascii="Arial" w:hAnsi="Arial" w:cs="Arial"/>
        </w:rPr>
        <w:t> </w:t>
      </w:r>
    </w:p>
    <w:p w:rsidR="00C97626" w:rsidRPr="00C97626" w:rsidP="00C97626">
      <w:pPr>
        <w:jc w:val="center"/>
        <w:rPr>
          <w:rFonts w:ascii="Arial" w:hAnsi="Arial" w:cs="Arial"/>
          <w:b/>
          <w:bCs/>
          <w:lang w:eastAsia="cs-CZ"/>
        </w:rPr>
      </w:pPr>
      <w:r w:rsidRPr="00C97626">
        <w:rPr>
          <w:rFonts w:ascii="Arial" w:hAnsi="Arial" w:cs="Arial"/>
          <w:b/>
          <w:bCs/>
          <w:lang w:eastAsia="cs-CZ"/>
        </w:rPr>
        <w:t> </w:t>
      </w:r>
    </w:p>
    <w:p w:rsidR="00C97626" w:rsidRPr="00C97626" w:rsidP="00C97626">
      <w:pPr>
        <w:jc w:val="center"/>
        <w:rPr>
          <w:rFonts w:ascii="Arial" w:hAnsi="Arial" w:cs="Arial"/>
          <w:b/>
          <w:bCs/>
          <w:lang w:eastAsia="cs-CZ"/>
        </w:rPr>
      </w:pPr>
      <w:r w:rsidRPr="00C97626">
        <w:rPr>
          <w:rFonts w:ascii="Arial" w:hAnsi="Arial" w:cs="Arial"/>
          <w:b/>
          <w:bCs/>
          <w:lang w:eastAsia="cs-CZ"/>
        </w:rPr>
        <w:t>§ 2</w:t>
      </w:r>
    </w:p>
    <w:p w:rsidR="00C97626" w:rsidRPr="00C97626" w:rsidP="00C97626">
      <w:pPr>
        <w:jc w:val="center"/>
        <w:rPr>
          <w:rFonts w:ascii="Arial" w:hAnsi="Arial" w:cs="Arial"/>
          <w:b/>
          <w:bCs/>
          <w:lang w:eastAsia="cs-CZ"/>
        </w:rPr>
      </w:pPr>
      <w:r w:rsidRPr="00C97626">
        <w:rPr>
          <w:rFonts w:ascii="Arial" w:hAnsi="Arial" w:cs="Arial"/>
          <w:b/>
          <w:bCs/>
          <w:lang w:eastAsia="cs-CZ"/>
        </w:rPr>
        <w:t>Vymedzenie niektorých pojmov</w:t>
      </w:r>
    </w:p>
    <w:p w:rsidR="00C97626" w:rsidRPr="00C97626" w:rsidP="00C97626">
      <w:pPr>
        <w:jc w:val="center"/>
        <w:rPr>
          <w:rFonts w:ascii="Arial" w:hAnsi="Arial" w:cs="Arial"/>
          <w:lang w:eastAsia="cs-CZ"/>
        </w:rPr>
      </w:pPr>
      <w:r w:rsidRPr="00C97626">
        <w:rPr>
          <w:rFonts w:ascii="Arial" w:hAnsi="Arial" w:cs="Arial"/>
          <w:lang w:eastAsia="cs-CZ"/>
        </w:rPr>
        <w:t> </w:t>
      </w:r>
    </w:p>
    <w:p w:rsidR="00C97626" w:rsidRPr="00C97626" w:rsidP="00C97626">
      <w:pPr>
        <w:ind w:firstLine="720"/>
        <w:rPr>
          <w:rFonts w:ascii="Arial" w:hAnsi="Arial" w:cs="Arial"/>
        </w:rPr>
      </w:pPr>
      <w:r w:rsidRPr="00C97626">
        <w:rPr>
          <w:rFonts w:ascii="Arial" w:hAnsi="Arial" w:cs="Arial"/>
          <w:lang w:eastAsia="cs-CZ"/>
        </w:rPr>
        <w:t>Na účely tohto zákona sa rozumie</w:t>
      </w:r>
    </w:p>
    <w:p w:rsidR="00C97626" w:rsidRPr="00C97626" w:rsidP="00C97626">
      <w:pPr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lang w:eastAsia="cs-CZ"/>
        </w:rPr>
      </w:pPr>
      <w:r w:rsidRPr="00C97626">
        <w:rPr>
          <w:rFonts w:ascii="Arial" w:hAnsi="Arial" w:cs="Arial"/>
          <w:lang w:eastAsia="cs-CZ"/>
        </w:rPr>
        <w:t xml:space="preserve">majetkom nehnuteľnosť, byt, nebytový priestor, hnuteľná vec,  majetkové právo a iná majetková hodnota, </w:t>
      </w:r>
    </w:p>
    <w:p w:rsidR="00C97626" w:rsidRPr="00C97626" w:rsidP="00C97626">
      <w:pPr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lang w:eastAsia="cs-CZ"/>
        </w:rPr>
      </w:pPr>
      <w:r w:rsidRPr="00C97626">
        <w:rPr>
          <w:rFonts w:ascii="Arial" w:hAnsi="Arial" w:cs="Arial"/>
          <w:lang w:eastAsia="cs-CZ"/>
        </w:rPr>
        <w:t>skutočnosťami nasvedčujúcimi tomu, že majetok fyzickej osoby alebo právnickej osoby bol nadobudnutý z nelegálnych príjmov skutočnosť, že hodnota majetku fyzickej osoby alebo právnickej osoby presahuje preukázateľné príjmy, ktoré fyzická osoba alebo právnická osoba mohla dosiahnuť, najmenej však o </w:t>
      </w:r>
      <w:r w:rsidR="00255E15">
        <w:rPr>
          <w:rFonts w:ascii="Arial" w:hAnsi="Arial" w:cs="Arial"/>
          <w:lang w:eastAsia="cs-CZ"/>
        </w:rPr>
        <w:t>5</w:t>
      </w:r>
      <w:r w:rsidRPr="00C97626">
        <w:rPr>
          <w:rFonts w:ascii="Arial" w:hAnsi="Arial" w:cs="Arial"/>
          <w:lang w:eastAsia="cs-CZ"/>
        </w:rPr>
        <w:t>00-násobok minimálnej mesačnej mzdy</w:t>
      </w:r>
      <w:r>
        <w:rPr>
          <w:rFonts w:ascii="Arial" w:hAnsi="Arial" w:cs="Arial"/>
          <w:vertAlign w:val="superscript"/>
          <w:rtl w:val="0"/>
          <w:lang w:eastAsia="cs-CZ"/>
        </w:rPr>
        <w:footnoteReference w:id="2"/>
      </w:r>
      <w:r w:rsidRPr="00C97626">
        <w:rPr>
          <w:rFonts w:ascii="Arial" w:hAnsi="Arial" w:cs="Arial"/>
          <w:vertAlign w:val="superscript"/>
          <w:lang w:eastAsia="cs-CZ"/>
        </w:rPr>
        <w:t>)</w:t>
      </w:r>
      <w:r w:rsidRPr="00C97626">
        <w:rPr>
          <w:rFonts w:ascii="Arial" w:hAnsi="Arial" w:cs="Arial"/>
          <w:lang w:eastAsia="cs-CZ"/>
        </w:rPr>
        <w:t>,</w:t>
      </w:r>
    </w:p>
    <w:p w:rsidR="00C97626" w:rsidRPr="00C97626" w:rsidP="00C97626">
      <w:pPr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lang w:eastAsia="cs-CZ"/>
        </w:rPr>
      </w:pPr>
      <w:r w:rsidRPr="00C97626">
        <w:rPr>
          <w:rFonts w:ascii="Arial" w:hAnsi="Arial" w:cs="Arial"/>
          <w:lang w:eastAsia="cs-CZ"/>
        </w:rPr>
        <w:t>príjmom peňažný príjem alebo nepeňažný príjem z činnosti alebo z majetku vrátane príjmu z prevodu majetku, ako aj príjem z iných zdrojov, najmä štipendium, príspevok alebo iná podpora, dávka nemocenského, dôchodkového alebo sociálneho zabezpečenia, náhrada škody, náhrada nemajetkovej ujmy, výhra v lotérii, stávke alebo inej podobnej hre, výhra z reklamnej súťaže a žrebovania, cena z verejnej súťaže a o športovej súťaže; nepeňažný príjem sa oceňuje cenou obvyklou v mieste a čase plnenia,</w:t>
      </w:r>
    </w:p>
    <w:p w:rsidR="00C97626" w:rsidRPr="00C97626" w:rsidP="00C97626">
      <w:pPr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lang w:eastAsia="cs-CZ"/>
        </w:rPr>
      </w:pPr>
      <w:r w:rsidRPr="00C97626">
        <w:rPr>
          <w:rFonts w:ascii="Arial" w:hAnsi="Arial" w:cs="Arial"/>
          <w:lang w:eastAsia="cs-CZ"/>
        </w:rPr>
        <w:t>hodnotou majetku cena, za ktorú fyzická osoba alebo právnická osoba majetok nadobudla; ak možno túto cenu zistiť len s nepomernými ťažkosťami, alebo ak ju nemožno zistiť vôbec, rozumie sa hodnotou majetku cena obvyklá v mieste a čase nadobudnutia majetku,</w:t>
      </w:r>
    </w:p>
    <w:p w:rsidR="00C97626" w:rsidRPr="00C97626" w:rsidP="00C97626">
      <w:pPr>
        <w:jc w:val="center"/>
        <w:rPr>
          <w:rFonts w:ascii="Arial" w:hAnsi="Arial" w:cs="Arial"/>
          <w:lang w:eastAsia="cs-CZ"/>
        </w:rPr>
      </w:pPr>
      <w:r w:rsidRPr="00C97626">
        <w:rPr>
          <w:rFonts w:ascii="Arial" w:hAnsi="Arial" w:cs="Arial"/>
          <w:lang w:eastAsia="cs-CZ"/>
        </w:rPr>
        <w:t> </w:t>
      </w:r>
    </w:p>
    <w:p w:rsidR="00C97626" w:rsidRPr="00C97626" w:rsidP="00C97626">
      <w:pPr>
        <w:rPr>
          <w:rFonts w:ascii="Arial" w:hAnsi="Arial" w:cs="Arial"/>
          <w:lang w:eastAsia="cs-CZ"/>
        </w:rPr>
      </w:pPr>
      <w:r w:rsidRPr="00C97626">
        <w:rPr>
          <w:rFonts w:ascii="Arial" w:hAnsi="Arial" w:cs="Arial"/>
          <w:lang w:eastAsia="cs-CZ"/>
        </w:rPr>
        <w:t> </w:t>
      </w:r>
    </w:p>
    <w:p w:rsidR="00C97626" w:rsidRPr="00C97626" w:rsidP="00C97626">
      <w:pPr>
        <w:keepNext/>
        <w:jc w:val="center"/>
        <w:outlineLvl w:val="1"/>
        <w:rPr>
          <w:rFonts w:ascii="Arial" w:hAnsi="Arial" w:cs="Arial"/>
          <w:b/>
          <w:bCs/>
          <w:lang w:eastAsia="cs-CZ"/>
        </w:rPr>
      </w:pPr>
      <w:r w:rsidRPr="00C97626">
        <w:rPr>
          <w:rFonts w:ascii="Arial" w:hAnsi="Arial" w:cs="Arial"/>
          <w:b/>
          <w:bCs/>
          <w:lang w:eastAsia="cs-CZ"/>
        </w:rPr>
        <w:t> </w:t>
      </w:r>
    </w:p>
    <w:p w:rsidR="00C97626" w:rsidRPr="00C97626" w:rsidP="00C97626">
      <w:pPr>
        <w:keepNext/>
        <w:jc w:val="center"/>
        <w:outlineLvl w:val="1"/>
        <w:rPr>
          <w:rFonts w:ascii="Arial" w:hAnsi="Arial" w:cs="Arial"/>
          <w:b/>
          <w:bCs/>
          <w:u w:val="single"/>
          <w:lang w:eastAsia="cs-CZ"/>
        </w:rPr>
      </w:pPr>
      <w:r w:rsidRPr="00C97626">
        <w:rPr>
          <w:rFonts w:ascii="Arial" w:hAnsi="Arial" w:cs="Arial"/>
          <w:b/>
          <w:bCs/>
          <w:lang w:eastAsia="cs-CZ"/>
        </w:rPr>
        <w:t xml:space="preserve">Postup orgánov verejnej moci pri zisťovaní spôsobu nadobudnutia majetku </w:t>
      </w:r>
    </w:p>
    <w:p w:rsidR="00C97626" w:rsidRPr="00C97626" w:rsidP="00C97626">
      <w:pPr>
        <w:jc w:val="center"/>
        <w:rPr>
          <w:rFonts w:ascii="Arial" w:hAnsi="Arial" w:cs="Arial"/>
          <w:b/>
          <w:bCs/>
          <w:lang w:eastAsia="cs-CZ"/>
        </w:rPr>
      </w:pPr>
      <w:r w:rsidRPr="00C97626">
        <w:rPr>
          <w:rFonts w:ascii="Arial" w:hAnsi="Arial" w:cs="Arial"/>
          <w:b/>
          <w:bCs/>
          <w:lang w:eastAsia="cs-CZ"/>
        </w:rPr>
        <w:t> </w:t>
      </w:r>
    </w:p>
    <w:p w:rsidR="00C97626" w:rsidRPr="00C97626" w:rsidP="00C97626">
      <w:pPr>
        <w:jc w:val="center"/>
        <w:rPr>
          <w:rFonts w:ascii="Arial" w:hAnsi="Arial" w:cs="Arial"/>
          <w:b/>
          <w:bCs/>
          <w:lang w:eastAsia="cs-CZ"/>
        </w:rPr>
      </w:pPr>
      <w:r w:rsidRPr="00C97626">
        <w:rPr>
          <w:rFonts w:ascii="Arial" w:hAnsi="Arial" w:cs="Arial"/>
          <w:b/>
          <w:bCs/>
          <w:lang w:eastAsia="cs-CZ"/>
        </w:rPr>
        <w:t>§ 3</w:t>
      </w:r>
    </w:p>
    <w:p w:rsidR="00C97626" w:rsidRPr="00C97626" w:rsidP="00C97626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</w:rPr>
      </w:pPr>
      <w:r w:rsidRPr="00C97626">
        <w:rPr>
          <w:rFonts w:ascii="Arial" w:hAnsi="Arial" w:cs="Arial"/>
        </w:rPr>
        <w:t> </w:t>
      </w:r>
    </w:p>
    <w:p w:rsidR="00C97626" w:rsidRPr="00C97626" w:rsidP="00C97626">
      <w:pPr>
        <w:jc w:val="both"/>
        <w:rPr>
          <w:rFonts w:ascii="Arial" w:hAnsi="Arial" w:cs="Arial"/>
        </w:rPr>
      </w:pPr>
      <w:r w:rsidRPr="00C97626">
        <w:rPr>
          <w:rFonts w:ascii="Arial" w:hAnsi="Arial" w:cs="Arial"/>
          <w:lang w:eastAsia="cs-CZ"/>
        </w:rPr>
        <w:t xml:space="preserve"> </w:t>
        <w:tab/>
        <w:t xml:space="preserve">(1) Ak orgán verejnej moci pri výkone svojich právomocí zistí skutočnosti nasvedčujúce tomu, že majetok fyzickej osoby alebo právnickej osoby bol nadobudnutý z nelegálnych príjmov, je povinný o tom neodkladne písomne upovedomiť službu finančnej polície Policajného zboru (ďalej len „finančná polícia“). </w:t>
      </w:r>
      <w:r w:rsidRPr="00C97626">
        <w:rPr>
          <w:rFonts w:ascii="Arial" w:hAnsi="Arial" w:cs="Arial"/>
        </w:rPr>
        <w:t>Ustanovenia osobitných predpisov o povinnosti zachovávať mlčanlivosť</w:t>
      </w:r>
      <w:r>
        <w:rPr>
          <w:rFonts w:ascii="Arial" w:hAnsi="Arial" w:cs="Arial"/>
          <w:vertAlign w:val="superscript"/>
          <w:rtl w:val="0"/>
        </w:rPr>
        <w:footnoteReference w:id="3"/>
      </w:r>
      <w:r w:rsidRPr="00C97626">
        <w:rPr>
          <w:rFonts w:ascii="Arial" w:hAnsi="Arial" w:cs="Arial"/>
          <w:vertAlign w:val="superscript"/>
        </w:rPr>
        <w:t>)</w:t>
      </w:r>
      <w:r w:rsidRPr="00C97626">
        <w:rPr>
          <w:rFonts w:ascii="Arial" w:hAnsi="Arial" w:cs="Arial"/>
        </w:rPr>
        <w:t xml:space="preserve"> týmto nie sú dotknuté. </w:t>
      </w:r>
    </w:p>
    <w:p w:rsidR="00C97626" w:rsidRPr="00C97626" w:rsidP="00C97626">
      <w:pPr>
        <w:ind w:firstLine="708"/>
        <w:jc w:val="both"/>
        <w:rPr>
          <w:rFonts w:ascii="Arial" w:hAnsi="Arial" w:cs="Arial"/>
          <w:lang w:eastAsia="cs-CZ"/>
        </w:rPr>
      </w:pPr>
      <w:r w:rsidRPr="00C97626">
        <w:rPr>
          <w:rFonts w:ascii="Arial" w:hAnsi="Arial" w:cs="Arial"/>
          <w:lang w:eastAsia="cs-CZ"/>
        </w:rPr>
        <w:t> </w:t>
      </w:r>
    </w:p>
    <w:p w:rsidR="00C97626" w:rsidRPr="00C97626" w:rsidP="00C97626">
      <w:pPr>
        <w:ind w:firstLine="708"/>
        <w:jc w:val="both"/>
        <w:rPr>
          <w:rFonts w:ascii="Arial" w:hAnsi="Arial" w:cs="Arial"/>
        </w:rPr>
      </w:pPr>
      <w:r w:rsidRPr="00C97626">
        <w:rPr>
          <w:rFonts w:ascii="Arial" w:hAnsi="Arial" w:cs="Arial"/>
        </w:rPr>
        <w:t xml:space="preserve">(2) Finančná polícia prijíma písomné oznámenia fyzických osôb a právnických osôb o nadobudnutí majetku z nelegálnych príjmov fyzickou osobou alebo právnickou osobou. Z oznámenia musí byť zrejmé, kto ho podáva, akej veci sa týka a čo sa oznamuje. </w:t>
      </w:r>
    </w:p>
    <w:p w:rsidR="00C97626" w:rsidRPr="00C97626" w:rsidP="00C97626">
      <w:pPr>
        <w:jc w:val="both"/>
        <w:rPr>
          <w:rFonts w:ascii="Arial" w:hAnsi="Arial" w:cs="Arial"/>
          <w:lang w:eastAsia="cs-CZ"/>
        </w:rPr>
      </w:pPr>
      <w:r w:rsidRPr="00C97626">
        <w:rPr>
          <w:rFonts w:ascii="Arial" w:hAnsi="Arial" w:cs="Arial"/>
          <w:lang w:eastAsia="cs-CZ"/>
        </w:rPr>
        <w:t> </w:t>
      </w:r>
    </w:p>
    <w:p w:rsidR="00C97626" w:rsidRPr="00C97626" w:rsidP="00C97626">
      <w:pPr>
        <w:ind w:firstLine="708"/>
        <w:jc w:val="both"/>
        <w:rPr>
          <w:rFonts w:ascii="Arial" w:hAnsi="Arial" w:cs="Arial"/>
        </w:rPr>
      </w:pPr>
      <w:r w:rsidRPr="00C97626">
        <w:rPr>
          <w:rFonts w:ascii="Arial" w:hAnsi="Arial" w:cs="Arial"/>
          <w:lang w:eastAsia="cs-CZ"/>
        </w:rPr>
        <w:t xml:space="preserve">(3) </w:t>
      </w:r>
      <w:r w:rsidRPr="00C97626">
        <w:rPr>
          <w:rFonts w:ascii="Arial" w:hAnsi="Arial" w:cs="Arial"/>
        </w:rPr>
        <w:t>Ak písomné oznámenie podľa odsekov 1 alebo 2 bolo doručené inému orgánu verejnej moci ako finančnej polícii, tento bezodkladne postúpi vec finančnej polícii a upovedomí o tom fyzickú osobu alebo právnickú osobu, ktorá oznámenie podala.</w:t>
      </w:r>
    </w:p>
    <w:p w:rsidR="00C97626" w:rsidRPr="00C97626" w:rsidP="00C97626">
      <w:pPr>
        <w:jc w:val="both"/>
        <w:rPr>
          <w:rFonts w:ascii="Arial" w:hAnsi="Arial" w:cs="Arial"/>
        </w:rPr>
      </w:pPr>
      <w:r w:rsidRPr="00C97626">
        <w:rPr>
          <w:rFonts w:ascii="Arial" w:hAnsi="Arial" w:cs="Arial"/>
        </w:rPr>
        <w:t> </w:t>
      </w:r>
    </w:p>
    <w:p w:rsidR="00C97626" w:rsidRPr="00C97626" w:rsidP="00C97626">
      <w:pPr>
        <w:jc w:val="both"/>
        <w:rPr>
          <w:rFonts w:ascii="Arial" w:hAnsi="Arial" w:cs="Arial"/>
        </w:rPr>
      </w:pPr>
      <w:r w:rsidRPr="00C97626">
        <w:rPr>
          <w:rFonts w:ascii="Arial" w:hAnsi="Arial" w:cs="Arial"/>
        </w:rPr>
        <w:t> </w:t>
      </w:r>
    </w:p>
    <w:p w:rsidR="00C97626" w:rsidRPr="00C97626" w:rsidP="00C97626">
      <w:pPr>
        <w:jc w:val="center"/>
        <w:rPr>
          <w:rFonts w:ascii="Arial" w:hAnsi="Arial" w:cs="Arial"/>
          <w:b/>
          <w:bCs/>
        </w:rPr>
      </w:pPr>
      <w:r w:rsidRPr="00C97626">
        <w:rPr>
          <w:rFonts w:ascii="Arial" w:hAnsi="Arial" w:cs="Arial"/>
          <w:b/>
          <w:bCs/>
        </w:rPr>
        <w:t>§ 4</w:t>
      </w:r>
    </w:p>
    <w:p w:rsidR="00703C54" w:rsidP="00C97626">
      <w:pPr>
        <w:ind w:firstLine="708"/>
        <w:jc w:val="both"/>
        <w:rPr>
          <w:rFonts w:ascii="Arial" w:hAnsi="Arial" w:cs="Arial"/>
        </w:rPr>
      </w:pPr>
    </w:p>
    <w:p w:rsidR="00C97626" w:rsidRPr="00C97626" w:rsidP="00C97626">
      <w:pPr>
        <w:ind w:firstLine="708"/>
        <w:jc w:val="both"/>
        <w:rPr>
          <w:rFonts w:ascii="Arial" w:hAnsi="Arial" w:cs="Arial"/>
        </w:rPr>
      </w:pPr>
      <w:r w:rsidRPr="00C97626" w:rsidR="00703C54">
        <w:rPr>
          <w:rFonts w:ascii="Arial" w:hAnsi="Arial" w:cs="Arial"/>
        </w:rPr>
        <w:t xml:space="preserve"> </w:t>
      </w:r>
      <w:r w:rsidRPr="00C97626">
        <w:rPr>
          <w:rFonts w:ascii="Arial" w:hAnsi="Arial" w:cs="Arial"/>
        </w:rPr>
        <w:t>(1) Finančná polícia na základe písomného oznámenia podľa § 3 preskúmava spôsob nadobudnutia majetku, najmä obstaráva podklady, požaduje vysvetlenia, zisťuje a zabezpečuje dôkazy potrebné na podanie podnetu podľa § 5 a vykonáva potrebné opatrenia. Finančná polícia neprihliada na písomné oznámenia, v ktorých nie je uvedené meno, priezvisko a bydlisko fyzickej osoby alebo obchodné meno alebo názov a síd</w:t>
      </w:r>
      <w:r w:rsidRPr="00C97626">
        <w:rPr>
          <w:rFonts w:ascii="Arial" w:hAnsi="Arial" w:cs="Arial"/>
        </w:rPr>
        <w:t>lo právnickej osoby, ktorá oznámenie podala.</w:t>
      </w:r>
    </w:p>
    <w:p w:rsidR="00C97626" w:rsidRPr="00C97626" w:rsidP="00C97626">
      <w:pPr>
        <w:jc w:val="both"/>
        <w:rPr>
          <w:rFonts w:ascii="Arial" w:hAnsi="Arial" w:cs="Arial"/>
          <w:i/>
          <w:iCs/>
        </w:rPr>
      </w:pPr>
      <w:r w:rsidRPr="00C97626">
        <w:rPr>
          <w:rFonts w:ascii="Arial" w:hAnsi="Arial" w:cs="Arial"/>
          <w:i/>
          <w:iCs/>
        </w:rPr>
        <w:t> </w:t>
      </w:r>
    </w:p>
    <w:p w:rsidR="00C97626" w:rsidRPr="00C97626" w:rsidP="00C97626">
      <w:pPr>
        <w:jc w:val="both"/>
        <w:rPr>
          <w:rFonts w:ascii="Arial" w:hAnsi="Arial" w:cs="Arial"/>
        </w:rPr>
      </w:pPr>
      <w:r w:rsidRPr="00C97626">
        <w:rPr>
          <w:rFonts w:ascii="Arial" w:hAnsi="Arial" w:cs="Arial"/>
          <w:i/>
          <w:iCs/>
        </w:rPr>
        <w:tab/>
      </w:r>
      <w:r w:rsidRPr="00C97626">
        <w:rPr>
          <w:rFonts w:ascii="Arial" w:hAnsi="Arial" w:cs="Arial"/>
        </w:rPr>
        <w:t>(2) Pri preskúmavaní spôsobu nadobudnutia majetku podľa odseku 1 spolupracuje finančná polícia s inými orgánmi verejnej moci, právnickými osobami a fyzickými osobami. Tieto sú povinné poskytnúť finančnej polícii potrebnú súčinnosť, najmä urýchlene vybavovať jeho dožiadania a oznamovať jej požadované údaje. Ustanovenia osobitných predpisov o povinnosti zachovávať mlčanlivosť</w:t>
      </w:r>
      <w:r w:rsidRPr="00C97626">
        <w:rPr>
          <w:rFonts w:ascii="Arial" w:hAnsi="Arial" w:cs="Arial"/>
          <w:vertAlign w:val="superscript"/>
        </w:rPr>
        <w:t xml:space="preserve">2) </w:t>
      </w:r>
      <w:r w:rsidRPr="00C97626">
        <w:rPr>
          <w:rFonts w:ascii="Arial" w:hAnsi="Arial" w:cs="Arial"/>
        </w:rPr>
        <w:t xml:space="preserve">týmto nie sú dotknuté. </w:t>
      </w:r>
    </w:p>
    <w:p w:rsidR="00C97626" w:rsidRPr="00C97626" w:rsidP="00C97626">
      <w:pPr>
        <w:jc w:val="both"/>
        <w:rPr>
          <w:rFonts w:ascii="Arial" w:hAnsi="Arial" w:cs="Arial"/>
        </w:rPr>
      </w:pPr>
      <w:r w:rsidRPr="00C97626">
        <w:rPr>
          <w:rFonts w:ascii="Arial" w:hAnsi="Arial" w:cs="Arial"/>
        </w:rPr>
        <w:t> </w:t>
      </w:r>
    </w:p>
    <w:p w:rsidR="00C97626" w:rsidRPr="00C97626" w:rsidP="00C97626">
      <w:pPr>
        <w:jc w:val="both"/>
        <w:rPr>
          <w:rFonts w:ascii="Arial" w:hAnsi="Arial" w:cs="Arial"/>
        </w:rPr>
      </w:pPr>
      <w:r w:rsidRPr="00C97626">
        <w:rPr>
          <w:rFonts w:ascii="Arial" w:hAnsi="Arial" w:cs="Arial"/>
        </w:rPr>
        <w:tab/>
        <w:t xml:space="preserve">(3) </w:t>
      </w:r>
      <w:r w:rsidR="00703C54">
        <w:rPr>
          <w:rFonts w:ascii="Arial" w:hAnsi="Arial" w:cs="Arial"/>
        </w:rPr>
        <w:t>Finančná polícia je oprávnená</w:t>
      </w:r>
      <w:r w:rsidRPr="00C97626">
        <w:rPr>
          <w:rFonts w:ascii="Arial" w:hAnsi="Arial" w:cs="Arial"/>
        </w:rPr>
        <w:t xml:space="preserve"> požadovať potrebné vysvetlenie od fyzickej osoby, ktorá môže prispieť k objasneniu spôsobu nadobudnutia majetku. Vysvetlenie môže fyzická osoba odmietnuť, ak by ním spôsobila sebe alebo blízkej osobe</w:t>
      </w:r>
      <w:r>
        <w:rPr>
          <w:rFonts w:ascii="Arial" w:hAnsi="Arial" w:cs="Arial"/>
          <w:vertAlign w:val="superscript"/>
          <w:rtl w:val="0"/>
        </w:rPr>
        <w:footnoteReference w:id="4"/>
      </w:r>
      <w:r w:rsidRPr="00C97626">
        <w:rPr>
          <w:rFonts w:ascii="Arial" w:hAnsi="Arial" w:cs="Arial"/>
          <w:vertAlign w:val="superscript"/>
        </w:rPr>
        <w:t xml:space="preserve">) </w:t>
      </w:r>
      <w:r w:rsidRPr="00C97626">
        <w:rPr>
          <w:rFonts w:ascii="Arial" w:hAnsi="Arial" w:cs="Arial"/>
        </w:rPr>
        <w:t xml:space="preserve">nebezpečenstvo trestného stíhania alebo nebezpečenstvo postihu za priestupok alebo osoba, ktorá by ním porušila spovedné tajomstvo alebo tajomstvo informácie, ktorá jej bola zverená ústne alebo písomne pod podmienkou, že zachová o nej mlčanlivosť ako osobe poverenej pastoračnou starostlivosťou. </w:t>
      </w:r>
    </w:p>
    <w:p w:rsidR="00C97626" w:rsidRPr="00C97626" w:rsidP="00C97626">
      <w:pPr>
        <w:jc w:val="both"/>
        <w:rPr>
          <w:rFonts w:ascii="Arial" w:hAnsi="Arial" w:cs="Arial"/>
        </w:rPr>
      </w:pPr>
      <w:r w:rsidRPr="00C97626">
        <w:rPr>
          <w:rFonts w:ascii="Arial" w:hAnsi="Arial" w:cs="Arial"/>
        </w:rPr>
        <w:t> </w:t>
      </w:r>
    </w:p>
    <w:p w:rsidR="00C97626" w:rsidRPr="00C97626" w:rsidP="00C97626">
      <w:pPr>
        <w:ind w:firstLine="708"/>
        <w:jc w:val="both"/>
        <w:rPr>
          <w:rFonts w:ascii="Arial" w:hAnsi="Arial" w:cs="Arial"/>
        </w:rPr>
      </w:pPr>
      <w:r w:rsidRPr="00C97626">
        <w:rPr>
          <w:rFonts w:ascii="Arial" w:hAnsi="Arial" w:cs="Arial"/>
        </w:rPr>
        <w:t>(4) Pri preskúmavaní spôsobu nadobu</w:t>
      </w:r>
      <w:r w:rsidRPr="00C97626">
        <w:rPr>
          <w:rFonts w:ascii="Arial" w:hAnsi="Arial" w:cs="Arial"/>
        </w:rPr>
        <w:t xml:space="preserve">dnutia majetku je </w:t>
      </w:r>
      <w:r w:rsidR="00703C54">
        <w:rPr>
          <w:rFonts w:ascii="Arial" w:hAnsi="Arial" w:cs="Arial"/>
        </w:rPr>
        <w:t>finančná polícia ďalej oprávnená</w:t>
      </w:r>
    </w:p>
    <w:p w:rsidR="00C97626" w:rsidRPr="00C97626" w:rsidP="00C97626">
      <w:pPr>
        <w:jc w:val="both"/>
        <w:rPr>
          <w:rFonts w:ascii="Arial" w:hAnsi="Arial" w:cs="Arial"/>
        </w:rPr>
      </w:pPr>
      <w:r w:rsidRPr="00C97626">
        <w:rPr>
          <w:rFonts w:ascii="Arial" w:hAnsi="Arial" w:cs="Arial"/>
        </w:rPr>
        <w:t xml:space="preserve">a) vstupovať do každej prevádzkovej budovy, miestnosti alebo miesta slúžiaceho na podnikanie, ako aj do dopravných prostriedkov používaných na podnikanie, </w:t>
      </w:r>
    </w:p>
    <w:p w:rsidR="00C97626" w:rsidRPr="00C97626" w:rsidP="00C97626">
      <w:pPr>
        <w:jc w:val="both"/>
        <w:rPr>
          <w:rFonts w:ascii="Arial" w:hAnsi="Arial" w:cs="Arial"/>
        </w:rPr>
      </w:pPr>
      <w:r w:rsidRPr="00C97626">
        <w:rPr>
          <w:rFonts w:ascii="Arial" w:hAnsi="Arial" w:cs="Arial"/>
        </w:rPr>
        <w:t>b) vstupovať aj do obydlia, ak obydlie slúži na p</w:t>
      </w:r>
      <w:r w:rsidRPr="00C97626">
        <w:rPr>
          <w:rFonts w:ascii="Arial" w:hAnsi="Arial" w:cs="Arial"/>
        </w:rPr>
        <w:t>odnikanie,</w:t>
      </w:r>
    </w:p>
    <w:p w:rsidR="00C97626" w:rsidRPr="00C97626" w:rsidP="00C97626">
      <w:pPr>
        <w:jc w:val="both"/>
        <w:rPr>
          <w:rFonts w:ascii="Arial" w:hAnsi="Arial" w:cs="Arial"/>
        </w:rPr>
      </w:pPr>
      <w:r w:rsidRPr="00C97626">
        <w:rPr>
          <w:rFonts w:ascii="Arial" w:hAnsi="Arial" w:cs="Arial"/>
        </w:rPr>
        <w:t>c) nazerať do evidencií, účtovných písomností, listín a iných dokladov, spisov a záznamov na technickom nosiči dát, robiť si z nich výpisy, odpisy a kópie,</w:t>
      </w:r>
    </w:p>
    <w:p w:rsidR="00C97626" w:rsidRPr="00C97626" w:rsidP="00C97626">
      <w:pPr>
        <w:jc w:val="both"/>
        <w:rPr>
          <w:rFonts w:ascii="Arial" w:hAnsi="Arial" w:cs="Arial"/>
        </w:rPr>
      </w:pPr>
      <w:r w:rsidRPr="00C97626">
        <w:rPr>
          <w:rFonts w:ascii="Arial" w:hAnsi="Arial" w:cs="Arial"/>
        </w:rPr>
        <w:t>d) písomne žiadať od bánk a pobočiek zahraničných bánk správy, ktoré sa týkajú klientov bánk alebo pobočiek zahraničných bánk, aj keď sú predmetom bankového tajomstva</w:t>
      </w:r>
      <w:r>
        <w:rPr>
          <w:rFonts w:ascii="Arial" w:hAnsi="Arial" w:cs="Arial"/>
          <w:vertAlign w:val="superscript"/>
          <w:rtl w:val="0"/>
        </w:rPr>
        <w:footnoteReference w:id="5"/>
      </w:r>
      <w:r w:rsidRPr="00C97626">
        <w:rPr>
          <w:rFonts w:ascii="Arial" w:hAnsi="Arial" w:cs="Arial"/>
          <w:vertAlign w:val="superscript"/>
        </w:rPr>
        <w:t>)</w:t>
      </w:r>
      <w:r w:rsidRPr="00C97626">
        <w:rPr>
          <w:rFonts w:ascii="Arial" w:hAnsi="Arial" w:cs="Arial"/>
        </w:rPr>
        <w:t>.</w:t>
      </w:r>
    </w:p>
    <w:p w:rsidR="00C97626" w:rsidRPr="00C97626" w:rsidP="00C97626">
      <w:pPr>
        <w:jc w:val="both"/>
        <w:rPr>
          <w:rFonts w:ascii="Arial" w:hAnsi="Arial" w:cs="Arial"/>
          <w:color w:val="FF0000"/>
        </w:rPr>
      </w:pPr>
      <w:r w:rsidRPr="00C97626">
        <w:rPr>
          <w:rFonts w:ascii="Arial" w:hAnsi="Arial" w:cs="Arial"/>
          <w:color w:val="FF0000"/>
        </w:rPr>
        <w:t> </w:t>
      </w:r>
    </w:p>
    <w:p w:rsidR="00C97626" w:rsidRPr="00C97626" w:rsidP="00C97626">
      <w:pPr>
        <w:rPr>
          <w:rFonts w:ascii="Arial" w:hAnsi="Arial" w:cs="Arial"/>
          <w:b/>
          <w:bCs/>
          <w:lang w:eastAsia="cs-CZ"/>
        </w:rPr>
      </w:pPr>
      <w:r w:rsidRPr="00C97626">
        <w:rPr>
          <w:rFonts w:ascii="Arial" w:hAnsi="Arial" w:cs="Arial"/>
          <w:b/>
          <w:bCs/>
          <w:lang w:eastAsia="cs-CZ"/>
        </w:rPr>
        <w:t> </w:t>
      </w:r>
    </w:p>
    <w:p w:rsidR="00C97626" w:rsidRPr="00C97626" w:rsidP="00C97626">
      <w:pPr>
        <w:jc w:val="center"/>
        <w:rPr>
          <w:rFonts w:ascii="Arial" w:hAnsi="Arial" w:cs="Arial"/>
          <w:b/>
          <w:bCs/>
          <w:lang w:eastAsia="cs-CZ"/>
        </w:rPr>
      </w:pPr>
      <w:r w:rsidRPr="00C97626">
        <w:rPr>
          <w:rFonts w:ascii="Arial" w:hAnsi="Arial" w:cs="Arial"/>
          <w:b/>
          <w:bCs/>
          <w:lang w:eastAsia="cs-CZ"/>
        </w:rPr>
        <w:t>§ 5</w:t>
      </w:r>
    </w:p>
    <w:p w:rsidR="00C97626" w:rsidRPr="00C97626" w:rsidP="00C97626">
      <w:pPr>
        <w:jc w:val="center"/>
        <w:rPr>
          <w:rFonts w:ascii="Arial" w:hAnsi="Arial" w:cs="Arial"/>
          <w:b/>
          <w:bCs/>
          <w:lang w:eastAsia="cs-CZ"/>
        </w:rPr>
      </w:pPr>
      <w:r w:rsidRPr="00C97626">
        <w:rPr>
          <w:rFonts w:ascii="Arial" w:hAnsi="Arial" w:cs="Arial"/>
          <w:b/>
          <w:bCs/>
          <w:lang w:eastAsia="cs-CZ"/>
        </w:rPr>
        <w:t xml:space="preserve">Podnet </w:t>
      </w:r>
    </w:p>
    <w:p w:rsidR="00C97626" w:rsidRPr="00C97626" w:rsidP="00C97626">
      <w:pPr>
        <w:rPr>
          <w:rFonts w:ascii="Arial" w:hAnsi="Arial" w:cs="Arial"/>
          <w:lang w:eastAsia="cs-CZ"/>
        </w:rPr>
      </w:pPr>
      <w:r w:rsidRPr="00C97626">
        <w:rPr>
          <w:rFonts w:ascii="Arial" w:hAnsi="Arial" w:cs="Arial"/>
          <w:lang w:eastAsia="cs-CZ"/>
        </w:rPr>
        <w:tab/>
      </w:r>
    </w:p>
    <w:p w:rsidR="00C97626" w:rsidRPr="00C97626" w:rsidP="00C97626">
      <w:pPr>
        <w:jc w:val="both"/>
        <w:rPr>
          <w:rFonts w:ascii="Arial" w:hAnsi="Arial" w:cs="Arial"/>
          <w:lang w:eastAsia="cs-CZ"/>
        </w:rPr>
      </w:pPr>
      <w:r w:rsidRPr="00C97626">
        <w:rPr>
          <w:rFonts w:ascii="Arial" w:hAnsi="Arial" w:cs="Arial"/>
          <w:lang w:eastAsia="cs-CZ"/>
        </w:rPr>
        <w:tab/>
        <w:t>(1) Ak finančná polícia</w:t>
      </w:r>
      <w:r w:rsidRPr="00C97626">
        <w:rPr>
          <w:rFonts w:ascii="Arial" w:hAnsi="Arial" w:cs="Arial"/>
        </w:rPr>
        <w:t xml:space="preserve"> </w:t>
      </w:r>
      <w:r w:rsidRPr="00C97626">
        <w:rPr>
          <w:rFonts w:ascii="Arial" w:hAnsi="Arial" w:cs="Arial"/>
          <w:lang w:eastAsia="cs-CZ"/>
        </w:rPr>
        <w:t>po preskúmaní spôsobu nadobudnutia majetku podľa  § 3 a 4 zistí skutočnosti nasvedčujúce tomu, že fyzická osoba alebo právnická osoba nadobudla tento majetok z nelegálnych príjmov, podá prokurátorovi podnet na podanie návrhu na začatie konania o vyslovenie nadobudnutia majetku z nelegálnych príjmov.</w:t>
      </w:r>
    </w:p>
    <w:p w:rsidR="00C97626" w:rsidRPr="00C97626" w:rsidP="00C97626">
      <w:pPr>
        <w:jc w:val="both"/>
        <w:rPr>
          <w:rFonts w:ascii="Arial" w:hAnsi="Arial" w:cs="Arial"/>
          <w:lang w:eastAsia="cs-CZ"/>
        </w:rPr>
      </w:pPr>
      <w:r w:rsidRPr="00C97626">
        <w:rPr>
          <w:rFonts w:ascii="Arial" w:hAnsi="Arial" w:cs="Arial"/>
          <w:lang w:eastAsia="cs-CZ"/>
        </w:rPr>
        <w:t> </w:t>
      </w:r>
    </w:p>
    <w:p w:rsidR="00C97626" w:rsidRPr="00C97626" w:rsidP="00C97626">
      <w:pPr>
        <w:jc w:val="both"/>
        <w:rPr>
          <w:rFonts w:ascii="Arial" w:hAnsi="Arial" w:cs="Arial"/>
          <w:lang w:eastAsia="cs-CZ"/>
        </w:rPr>
      </w:pPr>
      <w:r w:rsidRPr="00C97626">
        <w:rPr>
          <w:rFonts w:ascii="Arial" w:hAnsi="Arial" w:cs="Arial"/>
          <w:lang w:eastAsia="cs-CZ"/>
        </w:rPr>
        <w:tab/>
        <w:t>(2) Podnet podľa odseku 1 obsahuje:</w:t>
      </w:r>
    </w:p>
    <w:p w:rsidR="00C97626" w:rsidP="00703C54">
      <w:pPr>
        <w:numPr>
          <w:ilvl w:val="0"/>
          <w:numId w:val="3"/>
        </w:numPr>
        <w:tabs>
          <w:tab w:val="left" w:pos="720"/>
        </w:tabs>
        <w:jc w:val="both"/>
        <w:rPr>
          <w:rFonts w:ascii="Arial" w:hAnsi="Arial" w:cs="Arial"/>
          <w:lang w:eastAsia="cs-CZ"/>
        </w:rPr>
      </w:pPr>
      <w:r w:rsidRPr="00C97626">
        <w:rPr>
          <w:rFonts w:ascii="Arial" w:hAnsi="Arial" w:cs="Arial"/>
          <w:lang w:eastAsia="cs-CZ"/>
        </w:rPr>
        <w:t>označenie orgánu, ktorý ho podáva,</w:t>
      </w:r>
    </w:p>
    <w:p w:rsidR="00703C54" w:rsidP="00703C54">
      <w:pPr>
        <w:numPr>
          <w:ilvl w:val="0"/>
          <w:numId w:val="3"/>
        </w:numPr>
        <w:tabs>
          <w:tab w:val="left" w:pos="720"/>
        </w:tabs>
        <w:jc w:val="both"/>
        <w:rPr>
          <w:rFonts w:ascii="Arial" w:hAnsi="Arial" w:cs="Arial"/>
          <w:lang w:eastAsia="cs-CZ"/>
        </w:rPr>
      </w:pPr>
      <w:r w:rsidRPr="00C97626" w:rsidR="00C97626">
        <w:rPr>
          <w:rFonts w:ascii="Arial" w:hAnsi="Arial" w:cs="Arial"/>
          <w:lang w:eastAsia="cs-CZ"/>
        </w:rPr>
        <w:t>meno, priezvi</w:t>
      </w:r>
      <w:r w:rsidRPr="00C97626" w:rsidR="00C97626">
        <w:rPr>
          <w:rFonts w:ascii="Arial" w:hAnsi="Arial" w:cs="Arial"/>
          <w:lang w:eastAsia="cs-CZ"/>
        </w:rPr>
        <w:t xml:space="preserve">sko, adresu pobytu a dátum narodenia fyzickej osoby alebo </w:t>
      </w:r>
    </w:p>
    <w:p w:rsidR="00C97626" w:rsidP="00703C54">
      <w:pPr>
        <w:ind w:left="708"/>
        <w:jc w:val="both"/>
        <w:rPr>
          <w:rFonts w:ascii="Arial" w:hAnsi="Arial" w:cs="Arial"/>
          <w:lang w:eastAsia="cs-CZ"/>
        </w:rPr>
      </w:pPr>
      <w:r w:rsidRPr="00C97626">
        <w:rPr>
          <w:rFonts w:ascii="Arial" w:hAnsi="Arial" w:cs="Arial"/>
          <w:lang w:eastAsia="cs-CZ"/>
        </w:rPr>
        <w:t>obchodné meno alebo názov, sídlo a identifikačné číslo právnickej osoby, ktorej majetok má byť vyhlásený za nadobudnutý z nelegálnych príjmov,</w:t>
      </w:r>
    </w:p>
    <w:p w:rsidR="00C97626" w:rsidP="00703C54">
      <w:pPr>
        <w:numPr>
          <w:ilvl w:val="0"/>
          <w:numId w:val="3"/>
        </w:numPr>
        <w:tabs>
          <w:tab w:val="left" w:pos="720"/>
        </w:tabs>
        <w:jc w:val="both"/>
        <w:rPr>
          <w:rFonts w:ascii="Arial" w:hAnsi="Arial" w:cs="Arial"/>
          <w:lang w:eastAsia="cs-CZ"/>
        </w:rPr>
      </w:pPr>
      <w:r w:rsidRPr="00C97626">
        <w:rPr>
          <w:rFonts w:ascii="Arial" w:hAnsi="Arial" w:cs="Arial"/>
          <w:lang w:eastAsia="cs-CZ"/>
        </w:rPr>
        <w:t>uvedenie skutočností nasvedčujúcich tomu, že majetok f</w:t>
      </w:r>
      <w:r w:rsidRPr="00C97626">
        <w:rPr>
          <w:rFonts w:ascii="Arial" w:hAnsi="Arial" w:cs="Arial"/>
          <w:lang w:eastAsia="cs-CZ"/>
        </w:rPr>
        <w:t>yzickej osoby alebo právnickej osoby bol nadobudnutý z nelegálnych príjmov,</w:t>
      </w:r>
    </w:p>
    <w:p w:rsidR="00C97626" w:rsidP="00703C54">
      <w:pPr>
        <w:numPr>
          <w:ilvl w:val="0"/>
          <w:numId w:val="3"/>
        </w:numPr>
        <w:tabs>
          <w:tab w:val="left" w:pos="720"/>
        </w:tabs>
        <w:jc w:val="both"/>
        <w:rPr>
          <w:rFonts w:ascii="Arial" w:hAnsi="Arial" w:cs="Arial"/>
          <w:lang w:eastAsia="cs-CZ"/>
        </w:rPr>
      </w:pPr>
      <w:r w:rsidRPr="00C97626">
        <w:rPr>
          <w:rFonts w:ascii="Arial" w:hAnsi="Arial" w:cs="Arial"/>
          <w:lang w:eastAsia="cs-CZ"/>
        </w:rPr>
        <w:t xml:space="preserve">označenie dôkazov preukazujúcich skutočnosti nasvedčujúce tomu, že majetok fyzickej osoby alebo právnickej osoby bol nadobudnutý z nelegálnych príjmov, </w:t>
      </w:r>
    </w:p>
    <w:p w:rsidR="00C97626" w:rsidP="00703C54">
      <w:pPr>
        <w:numPr>
          <w:ilvl w:val="0"/>
          <w:numId w:val="3"/>
        </w:numPr>
        <w:tabs>
          <w:tab w:val="left" w:pos="720"/>
        </w:tabs>
        <w:jc w:val="both"/>
        <w:rPr>
          <w:rFonts w:ascii="Arial" w:hAnsi="Arial" w:cs="Arial"/>
          <w:lang w:eastAsia="cs-CZ"/>
        </w:rPr>
      </w:pPr>
      <w:r w:rsidRPr="00C97626">
        <w:rPr>
          <w:rFonts w:ascii="Arial" w:hAnsi="Arial" w:cs="Arial"/>
          <w:lang w:eastAsia="cs-CZ"/>
        </w:rPr>
        <w:t>dátum a miesto podania,</w:t>
      </w:r>
    </w:p>
    <w:p w:rsidR="00C97626" w:rsidRPr="00C97626" w:rsidP="00703C54">
      <w:pPr>
        <w:numPr>
          <w:ilvl w:val="0"/>
          <w:numId w:val="3"/>
        </w:numPr>
        <w:tabs>
          <w:tab w:val="left" w:pos="720"/>
        </w:tabs>
        <w:jc w:val="both"/>
        <w:rPr>
          <w:rFonts w:ascii="Arial" w:hAnsi="Arial" w:cs="Arial"/>
          <w:lang w:eastAsia="cs-CZ"/>
        </w:rPr>
      </w:pPr>
      <w:r w:rsidRPr="00C97626">
        <w:rPr>
          <w:rFonts w:ascii="Arial" w:hAnsi="Arial" w:cs="Arial"/>
          <w:lang w:eastAsia="cs-CZ"/>
        </w:rPr>
        <w:t>pod</w:t>
      </w:r>
      <w:r w:rsidRPr="00C97626">
        <w:rPr>
          <w:rFonts w:ascii="Arial" w:hAnsi="Arial" w:cs="Arial"/>
          <w:lang w:eastAsia="cs-CZ"/>
        </w:rPr>
        <w:t xml:space="preserve">pis zodpovedného </w:t>
      </w:r>
      <w:r w:rsidR="00703C54">
        <w:rPr>
          <w:rFonts w:ascii="Arial" w:hAnsi="Arial" w:cs="Arial"/>
          <w:lang w:eastAsia="cs-CZ"/>
        </w:rPr>
        <w:t>príslušníka finančnej polície</w:t>
      </w:r>
      <w:r w:rsidRPr="00C97626">
        <w:rPr>
          <w:rFonts w:ascii="Arial" w:hAnsi="Arial" w:cs="Arial"/>
          <w:lang w:eastAsia="cs-CZ"/>
        </w:rPr>
        <w:t>.</w:t>
      </w:r>
    </w:p>
    <w:p w:rsidR="00C97626" w:rsidRPr="00C97626" w:rsidP="00C97626">
      <w:pPr>
        <w:jc w:val="both"/>
        <w:rPr>
          <w:rFonts w:ascii="Arial" w:hAnsi="Arial" w:cs="Arial"/>
          <w:lang w:eastAsia="cs-CZ"/>
        </w:rPr>
      </w:pPr>
      <w:r w:rsidRPr="00C97626">
        <w:rPr>
          <w:rFonts w:ascii="Arial" w:hAnsi="Arial" w:cs="Arial"/>
          <w:lang w:eastAsia="cs-CZ"/>
        </w:rPr>
        <w:t> </w:t>
      </w:r>
    </w:p>
    <w:p w:rsidR="00C97626" w:rsidRPr="00C97626" w:rsidP="00C97626">
      <w:pPr>
        <w:jc w:val="both"/>
        <w:rPr>
          <w:rFonts w:ascii="Arial" w:hAnsi="Arial" w:cs="Arial"/>
          <w:lang w:eastAsia="cs-CZ"/>
        </w:rPr>
      </w:pPr>
      <w:r w:rsidRPr="00C97626">
        <w:rPr>
          <w:rFonts w:ascii="Arial" w:hAnsi="Arial" w:cs="Arial"/>
          <w:lang w:eastAsia="cs-CZ"/>
        </w:rPr>
        <w:t> </w:t>
      </w:r>
    </w:p>
    <w:p w:rsidR="00C97626" w:rsidRPr="00C97626" w:rsidP="00C97626">
      <w:pPr>
        <w:jc w:val="center"/>
        <w:rPr>
          <w:rFonts w:ascii="Arial" w:hAnsi="Arial" w:cs="Arial"/>
          <w:b/>
          <w:bCs/>
          <w:lang w:eastAsia="cs-CZ"/>
        </w:rPr>
      </w:pPr>
      <w:r w:rsidRPr="00C97626">
        <w:rPr>
          <w:rFonts w:ascii="Arial" w:hAnsi="Arial" w:cs="Arial"/>
          <w:b/>
          <w:bCs/>
          <w:lang w:eastAsia="cs-CZ"/>
        </w:rPr>
        <w:t>§ 6</w:t>
      </w:r>
    </w:p>
    <w:p w:rsidR="00C97626" w:rsidRPr="00C97626" w:rsidP="00C97626">
      <w:pPr>
        <w:jc w:val="center"/>
        <w:rPr>
          <w:rFonts w:ascii="Arial" w:hAnsi="Arial" w:cs="Arial"/>
          <w:b/>
          <w:bCs/>
          <w:lang w:eastAsia="cs-CZ"/>
        </w:rPr>
      </w:pPr>
      <w:r w:rsidRPr="00C97626">
        <w:rPr>
          <w:rFonts w:ascii="Arial" w:hAnsi="Arial" w:cs="Arial"/>
          <w:b/>
          <w:bCs/>
          <w:lang w:eastAsia="cs-CZ"/>
        </w:rPr>
        <w:t>Postup prokurátora pred podaním návrhu</w:t>
      </w:r>
    </w:p>
    <w:p w:rsidR="00C97626" w:rsidRPr="00C97626" w:rsidP="00C97626">
      <w:pPr>
        <w:jc w:val="center"/>
        <w:rPr>
          <w:rFonts w:ascii="Arial" w:hAnsi="Arial" w:cs="Arial"/>
          <w:highlight w:val="yellow"/>
          <w:lang w:eastAsia="cs-CZ"/>
        </w:rPr>
      </w:pPr>
    </w:p>
    <w:p w:rsidR="00C97626" w:rsidRPr="00C97626" w:rsidP="00C97626">
      <w:pPr>
        <w:ind w:firstLine="708"/>
        <w:jc w:val="both"/>
        <w:rPr>
          <w:rFonts w:ascii="Arial" w:hAnsi="Arial" w:cs="Arial"/>
          <w:lang w:eastAsia="cs-CZ"/>
        </w:rPr>
      </w:pPr>
      <w:r w:rsidRPr="00C97626">
        <w:rPr>
          <w:rFonts w:ascii="Arial" w:hAnsi="Arial" w:cs="Arial"/>
          <w:lang w:eastAsia="cs-CZ"/>
        </w:rPr>
        <w:t>(1)  Na zistenie skutočností nasvedčujúcich tomu, že majetok bol nadobudnutý z nelegálnych príjmov obstaráva prokurátor podklady, požaduje vysvetlenia, zisťuje a zabezpečuje dôkazy potrebné na podanie návrhu</w:t>
      </w:r>
      <w:r w:rsidRPr="00C97626">
        <w:rPr>
          <w:rFonts w:ascii="Arial" w:hAnsi="Arial" w:cs="Arial"/>
        </w:rPr>
        <w:t xml:space="preserve"> na začatie konania o vyslovenie nadobudnutia majetku z nelegálnych príjmov (ďalej len „návrh“)</w:t>
      </w:r>
      <w:r w:rsidRPr="00C97626">
        <w:rPr>
          <w:rFonts w:ascii="Arial" w:hAnsi="Arial" w:cs="Arial"/>
          <w:lang w:eastAsia="cs-CZ"/>
        </w:rPr>
        <w:t>.</w:t>
      </w:r>
    </w:p>
    <w:p w:rsidR="00C97626" w:rsidRPr="00C97626" w:rsidP="00C97626">
      <w:pPr>
        <w:ind w:firstLine="708"/>
        <w:jc w:val="both"/>
        <w:rPr>
          <w:rFonts w:ascii="Arial" w:hAnsi="Arial" w:cs="Arial"/>
          <w:lang w:eastAsia="cs-CZ"/>
        </w:rPr>
      </w:pPr>
      <w:r w:rsidRPr="00C97626">
        <w:rPr>
          <w:rFonts w:ascii="Arial" w:hAnsi="Arial" w:cs="Arial"/>
          <w:lang w:eastAsia="cs-CZ"/>
        </w:rPr>
        <w:t> </w:t>
      </w:r>
    </w:p>
    <w:p w:rsidR="00C97626" w:rsidRPr="00C97626" w:rsidP="00C97626">
      <w:pPr>
        <w:ind w:firstLine="708"/>
        <w:jc w:val="both"/>
        <w:rPr>
          <w:rFonts w:ascii="Arial" w:hAnsi="Arial" w:cs="Arial"/>
          <w:lang w:eastAsia="cs-CZ"/>
        </w:rPr>
      </w:pPr>
      <w:r w:rsidRPr="00C97626">
        <w:rPr>
          <w:rFonts w:ascii="Arial" w:hAnsi="Arial" w:cs="Arial"/>
          <w:lang w:eastAsia="cs-CZ"/>
        </w:rPr>
        <w:t xml:space="preserve">(2) Prokurátor môže fyzickú osobu alebo právnickú osobu označenú v podnete požiadať o podanie vysvetlenia alebo predloženie dôkazov o tom, akým spôsobom nadobudla majetok uvedený v podnete. Ak fyzická osoba alebo právnická osoba žiadosti prokurátora nevyhovie, môže prokurátor podať návrh aj bez jej vysvetlenia.  </w:t>
      </w:r>
    </w:p>
    <w:p w:rsidR="00C97626" w:rsidRPr="00C97626" w:rsidP="00C97626">
      <w:pPr>
        <w:ind w:firstLine="708"/>
        <w:jc w:val="both"/>
        <w:rPr>
          <w:rFonts w:ascii="Arial" w:hAnsi="Arial" w:cs="Arial"/>
          <w:lang w:eastAsia="cs-CZ"/>
        </w:rPr>
      </w:pPr>
      <w:r w:rsidRPr="00C97626">
        <w:rPr>
          <w:rFonts w:ascii="Arial" w:hAnsi="Arial" w:cs="Arial"/>
          <w:lang w:eastAsia="cs-CZ"/>
        </w:rPr>
        <w:t> </w:t>
      </w:r>
    </w:p>
    <w:p w:rsidR="00C97626" w:rsidRPr="00C97626" w:rsidP="00C97626">
      <w:pPr>
        <w:ind w:firstLine="708"/>
        <w:jc w:val="both"/>
        <w:rPr>
          <w:rFonts w:ascii="Arial" w:hAnsi="Arial" w:cs="Arial"/>
          <w:lang w:eastAsia="cs-CZ"/>
        </w:rPr>
      </w:pPr>
      <w:r w:rsidRPr="00C97626">
        <w:rPr>
          <w:rFonts w:ascii="Arial" w:hAnsi="Arial" w:cs="Arial"/>
          <w:lang w:eastAsia="cs-CZ"/>
        </w:rPr>
        <w:t>(3) Orgány verejnej moci, právnické osoby a fyzické osoby poskytujú prokurátorovi na požiadanie informácie nevyhnutné na postup podľa tohto zákona a potrebnú súčinnosť podľa osobitného predpisu</w:t>
      </w:r>
      <w:r>
        <w:rPr>
          <w:rFonts w:ascii="Arial" w:hAnsi="Arial" w:cs="Arial"/>
          <w:vertAlign w:val="superscript"/>
          <w:rtl w:val="0"/>
          <w:lang w:eastAsia="cs-CZ"/>
        </w:rPr>
        <w:footnoteReference w:id="6"/>
      </w:r>
      <w:r w:rsidRPr="00C97626">
        <w:rPr>
          <w:rFonts w:ascii="Arial" w:hAnsi="Arial" w:cs="Arial"/>
          <w:vertAlign w:val="superscript"/>
          <w:lang w:eastAsia="cs-CZ"/>
        </w:rPr>
        <w:t>)</w:t>
      </w:r>
      <w:r w:rsidRPr="00C97626">
        <w:rPr>
          <w:rFonts w:ascii="Arial" w:hAnsi="Arial" w:cs="Arial"/>
          <w:lang w:eastAsia="cs-CZ"/>
        </w:rPr>
        <w:t xml:space="preserve">. </w:t>
      </w:r>
    </w:p>
    <w:p w:rsidR="00C97626" w:rsidRPr="00C97626" w:rsidP="00C97626">
      <w:pPr>
        <w:keepNext/>
        <w:jc w:val="center"/>
        <w:outlineLvl w:val="1"/>
        <w:rPr>
          <w:rFonts w:ascii="Arial" w:hAnsi="Arial" w:cs="Arial"/>
          <w:b/>
          <w:bCs/>
          <w:lang w:eastAsia="cs-CZ"/>
        </w:rPr>
      </w:pPr>
      <w:r w:rsidRPr="00C97626">
        <w:rPr>
          <w:rFonts w:ascii="Arial" w:hAnsi="Arial" w:cs="Arial"/>
          <w:b/>
          <w:bCs/>
          <w:lang w:eastAsia="cs-CZ"/>
        </w:rPr>
        <w:t> </w:t>
      </w:r>
    </w:p>
    <w:p w:rsidR="00C97626" w:rsidRPr="00C97626" w:rsidP="00C97626">
      <w:pPr>
        <w:keepNext/>
        <w:jc w:val="center"/>
        <w:outlineLvl w:val="1"/>
        <w:rPr>
          <w:rFonts w:ascii="Arial" w:hAnsi="Arial" w:cs="Arial"/>
          <w:b/>
          <w:bCs/>
          <w:lang w:eastAsia="cs-CZ"/>
        </w:rPr>
      </w:pPr>
      <w:r w:rsidRPr="00C97626">
        <w:rPr>
          <w:rFonts w:ascii="Arial" w:hAnsi="Arial" w:cs="Arial"/>
          <w:b/>
          <w:bCs/>
          <w:lang w:eastAsia="cs-CZ"/>
        </w:rPr>
        <w:t> </w:t>
      </w:r>
    </w:p>
    <w:p w:rsidR="00C97626" w:rsidRPr="00C97626" w:rsidP="00C97626">
      <w:pPr>
        <w:keepNext/>
        <w:jc w:val="center"/>
        <w:outlineLvl w:val="1"/>
        <w:rPr>
          <w:rFonts w:ascii="Arial" w:hAnsi="Arial" w:cs="Arial"/>
          <w:b/>
          <w:bCs/>
          <w:lang w:eastAsia="cs-CZ"/>
        </w:rPr>
      </w:pPr>
      <w:r w:rsidRPr="00C97626">
        <w:rPr>
          <w:rFonts w:ascii="Arial" w:hAnsi="Arial" w:cs="Arial"/>
          <w:b/>
          <w:bCs/>
          <w:lang w:eastAsia="cs-CZ"/>
        </w:rPr>
        <w:t>Podanie návrhu a postup v konaní</w:t>
      </w:r>
    </w:p>
    <w:p w:rsidR="00C97626" w:rsidRPr="00C97626" w:rsidP="00C97626">
      <w:pPr>
        <w:ind w:firstLine="708"/>
        <w:jc w:val="both"/>
        <w:rPr>
          <w:rFonts w:ascii="Arial" w:hAnsi="Arial" w:cs="Arial"/>
          <w:b/>
          <w:bCs/>
          <w:lang w:eastAsia="cs-CZ"/>
        </w:rPr>
      </w:pPr>
      <w:r w:rsidRPr="00C97626">
        <w:rPr>
          <w:rFonts w:ascii="Arial" w:hAnsi="Arial" w:cs="Arial"/>
          <w:b/>
          <w:bCs/>
          <w:lang w:eastAsia="cs-CZ"/>
        </w:rPr>
        <w:t> </w:t>
      </w:r>
    </w:p>
    <w:p w:rsidR="00C97626" w:rsidRPr="00C97626" w:rsidP="00C97626">
      <w:pPr>
        <w:jc w:val="center"/>
        <w:rPr>
          <w:rFonts w:ascii="Arial" w:hAnsi="Arial" w:cs="Arial"/>
          <w:b/>
          <w:bCs/>
          <w:lang w:eastAsia="cs-CZ"/>
        </w:rPr>
      </w:pPr>
      <w:r w:rsidRPr="00C97626">
        <w:rPr>
          <w:rFonts w:ascii="Arial" w:hAnsi="Arial" w:cs="Arial"/>
          <w:b/>
          <w:bCs/>
          <w:lang w:eastAsia="cs-CZ"/>
        </w:rPr>
        <w:t>§ 7</w:t>
      </w:r>
    </w:p>
    <w:p w:rsidR="00C97626" w:rsidRPr="00C97626" w:rsidP="00C97626">
      <w:pPr>
        <w:jc w:val="center"/>
        <w:rPr>
          <w:rFonts w:ascii="Arial" w:hAnsi="Arial" w:cs="Arial"/>
          <w:lang w:eastAsia="cs-CZ"/>
        </w:rPr>
      </w:pPr>
      <w:r w:rsidRPr="00C97626">
        <w:rPr>
          <w:rFonts w:ascii="Arial" w:hAnsi="Arial" w:cs="Arial"/>
          <w:lang w:eastAsia="cs-CZ"/>
        </w:rPr>
        <w:t> </w:t>
      </w:r>
    </w:p>
    <w:p w:rsidR="00C97626" w:rsidRPr="00C97626" w:rsidP="00C97626">
      <w:pPr>
        <w:ind w:firstLine="708"/>
        <w:jc w:val="both"/>
        <w:rPr>
          <w:rFonts w:ascii="Arial" w:hAnsi="Arial" w:cs="Arial"/>
          <w:lang w:eastAsia="cs-CZ"/>
        </w:rPr>
      </w:pPr>
      <w:r w:rsidRPr="00C97626">
        <w:rPr>
          <w:rFonts w:ascii="Arial" w:hAnsi="Arial" w:cs="Arial"/>
          <w:lang w:eastAsia="cs-CZ"/>
        </w:rPr>
        <w:t>(1) Ak prokurátor má za preukázané skutočnosti nasvedčujúce tomu, že fyzická osoba alebo právnická osoba (ďalej len „odporca“) nadobudla majetok z nelegálnych príjmov,</w:t>
      </w:r>
      <w:r w:rsidRPr="00C97626">
        <w:rPr>
          <w:rFonts w:ascii="Arial" w:hAnsi="Arial" w:cs="Arial"/>
          <w:i/>
          <w:iCs/>
          <w:lang w:eastAsia="cs-CZ"/>
        </w:rPr>
        <w:t xml:space="preserve"> </w:t>
      </w:r>
      <w:r w:rsidRPr="00C97626">
        <w:rPr>
          <w:rFonts w:ascii="Arial" w:hAnsi="Arial" w:cs="Arial"/>
          <w:lang w:eastAsia="cs-CZ"/>
        </w:rPr>
        <w:t xml:space="preserve">podá súdu návrh. </w:t>
      </w:r>
    </w:p>
    <w:p w:rsidR="00C97626" w:rsidRPr="00C97626" w:rsidP="00C97626">
      <w:pPr>
        <w:ind w:firstLine="708"/>
        <w:jc w:val="both"/>
        <w:rPr>
          <w:rFonts w:ascii="Arial" w:hAnsi="Arial" w:cs="Arial"/>
          <w:lang w:eastAsia="cs-CZ"/>
        </w:rPr>
      </w:pPr>
      <w:r w:rsidRPr="00C97626">
        <w:rPr>
          <w:rFonts w:ascii="Arial" w:hAnsi="Arial" w:cs="Arial"/>
          <w:lang w:eastAsia="cs-CZ"/>
        </w:rPr>
        <w:t> </w:t>
      </w:r>
    </w:p>
    <w:p w:rsidR="00C97626" w:rsidRPr="00C97626" w:rsidP="00C97626">
      <w:pPr>
        <w:ind w:firstLine="708"/>
        <w:jc w:val="both"/>
        <w:rPr>
          <w:rFonts w:ascii="Arial" w:hAnsi="Arial" w:cs="Arial"/>
          <w:lang w:eastAsia="cs-CZ"/>
        </w:rPr>
      </w:pPr>
      <w:r w:rsidRPr="00C97626">
        <w:rPr>
          <w:rFonts w:ascii="Arial" w:hAnsi="Arial" w:cs="Arial"/>
          <w:lang w:eastAsia="cs-CZ"/>
        </w:rPr>
        <w:t>(2) Návrhom sa prokurátor domáha rozhodnutia o vyslovení nadobudnutia majetku z nelegálnych príjmov a o povinnosti zložiť na účet štátu peňažnú zábezpeku, zodpovedajúcu hodnote majetku nadobudnutého z nelegálnych príjmov. V návrhu prokurátor okrem náležitostí podľa všeobecného predpisu o konaní pred súdom</w:t>
      </w:r>
      <w:r>
        <w:rPr>
          <w:rFonts w:ascii="Arial" w:hAnsi="Arial" w:cs="Arial"/>
          <w:vertAlign w:val="superscript"/>
          <w:rtl w:val="0"/>
          <w:lang w:eastAsia="cs-CZ"/>
        </w:rPr>
        <w:footnoteReference w:id="7"/>
      </w:r>
      <w:r w:rsidRPr="00C97626">
        <w:rPr>
          <w:rFonts w:ascii="Arial" w:hAnsi="Arial" w:cs="Arial"/>
          <w:vertAlign w:val="superscript"/>
          <w:lang w:eastAsia="cs-CZ"/>
        </w:rPr>
        <w:t>)</w:t>
      </w:r>
      <w:r w:rsidRPr="00C97626">
        <w:rPr>
          <w:rFonts w:ascii="Arial" w:hAnsi="Arial" w:cs="Arial"/>
          <w:lang w:eastAsia="cs-CZ"/>
        </w:rPr>
        <w:t xml:space="preserve"> uvedie hodnotu majetku, ktorý má byť rozhodnutím vyslovený za nadobudnutý z nelegálnych príjmov a navrhne sumu peňažnej zábezpeky, ktorá má byť zložená.</w:t>
      </w:r>
    </w:p>
    <w:p w:rsidR="00C97626" w:rsidRPr="00C97626" w:rsidP="00C97626">
      <w:pPr>
        <w:ind w:firstLine="708"/>
        <w:jc w:val="both"/>
        <w:rPr>
          <w:rFonts w:ascii="Arial" w:hAnsi="Arial" w:cs="Arial"/>
          <w:lang w:eastAsia="cs-CZ"/>
        </w:rPr>
      </w:pPr>
      <w:r w:rsidRPr="00C97626">
        <w:rPr>
          <w:rFonts w:ascii="Arial" w:hAnsi="Arial" w:cs="Arial"/>
          <w:lang w:eastAsia="cs-CZ"/>
        </w:rPr>
        <w:t> </w:t>
      </w:r>
    </w:p>
    <w:p w:rsidR="00C97626" w:rsidRPr="00C97626" w:rsidP="00C97626">
      <w:pPr>
        <w:ind w:firstLine="708"/>
        <w:jc w:val="both"/>
        <w:rPr>
          <w:rFonts w:ascii="Arial" w:hAnsi="Arial" w:cs="Arial"/>
        </w:rPr>
      </w:pPr>
      <w:r w:rsidRPr="00C97626">
        <w:rPr>
          <w:rFonts w:ascii="Arial" w:hAnsi="Arial" w:cs="Arial"/>
          <w:lang w:eastAsia="cs-CZ"/>
        </w:rPr>
        <w:t>(3) Súd môže predbežným opatrením podľa všeobecného predpisu o konaní pred súdom</w:t>
      </w:r>
      <w:r>
        <w:rPr>
          <w:rFonts w:ascii="Arial" w:hAnsi="Arial" w:cs="Arial"/>
          <w:vertAlign w:val="superscript"/>
          <w:rtl w:val="0"/>
          <w:lang w:eastAsia="cs-CZ"/>
        </w:rPr>
        <w:footnoteReference w:id="8"/>
      </w:r>
      <w:r w:rsidRPr="00C97626">
        <w:rPr>
          <w:rFonts w:ascii="Arial" w:hAnsi="Arial" w:cs="Arial"/>
          <w:vertAlign w:val="superscript"/>
          <w:lang w:eastAsia="cs-CZ"/>
        </w:rPr>
        <w:t xml:space="preserve">) </w:t>
      </w:r>
      <w:r w:rsidRPr="00C97626">
        <w:rPr>
          <w:rFonts w:ascii="Arial" w:hAnsi="Arial" w:cs="Arial"/>
          <w:lang w:eastAsia="cs-CZ"/>
        </w:rPr>
        <w:t xml:space="preserve">uložiť odporcovi, aby nenakladal s určitým majetkom v hodnote uvedenej prokurátorom v návrhu. </w:t>
      </w:r>
    </w:p>
    <w:p w:rsidR="00C97626" w:rsidRPr="00C97626" w:rsidP="00C97626">
      <w:pPr>
        <w:jc w:val="both"/>
        <w:rPr>
          <w:rFonts w:ascii="Arial" w:hAnsi="Arial" w:cs="Arial"/>
          <w:i/>
          <w:iCs/>
          <w:lang w:eastAsia="cs-CZ"/>
        </w:rPr>
      </w:pPr>
      <w:r w:rsidRPr="00C97626">
        <w:rPr>
          <w:rFonts w:ascii="Arial" w:hAnsi="Arial" w:cs="Arial"/>
          <w:i/>
          <w:iCs/>
          <w:lang w:eastAsia="cs-CZ"/>
        </w:rPr>
        <w:t> </w:t>
      </w:r>
    </w:p>
    <w:p w:rsidR="00C97626" w:rsidRPr="00C97626" w:rsidP="00C97626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lang w:eastAsia="cs-CZ"/>
        </w:rPr>
      </w:pPr>
      <w:r w:rsidRPr="00C97626">
        <w:rPr>
          <w:rFonts w:ascii="Arial" w:hAnsi="Arial" w:cs="Arial"/>
          <w:lang w:eastAsia="cs-CZ"/>
        </w:rPr>
        <w:t> </w:t>
      </w:r>
    </w:p>
    <w:p w:rsidR="00C97626" w:rsidRPr="00C97626" w:rsidP="00C97626">
      <w:pPr>
        <w:jc w:val="center"/>
        <w:rPr>
          <w:rFonts w:ascii="Arial" w:hAnsi="Arial" w:cs="Arial"/>
          <w:b/>
          <w:bCs/>
        </w:rPr>
      </w:pPr>
      <w:r w:rsidRPr="00C97626">
        <w:rPr>
          <w:rFonts w:ascii="Arial" w:hAnsi="Arial" w:cs="Arial"/>
          <w:b/>
          <w:bCs/>
          <w:lang w:eastAsia="cs-CZ"/>
        </w:rPr>
        <w:t>§ 8</w:t>
      </w:r>
    </w:p>
    <w:p w:rsidR="00C97626" w:rsidRPr="00C97626" w:rsidP="00C97626">
      <w:pPr>
        <w:jc w:val="both"/>
        <w:rPr>
          <w:rFonts w:ascii="Arial" w:hAnsi="Arial" w:cs="Arial"/>
          <w:lang w:eastAsia="cs-CZ"/>
        </w:rPr>
      </w:pPr>
      <w:r w:rsidRPr="00C97626">
        <w:rPr>
          <w:rFonts w:ascii="Arial" w:hAnsi="Arial" w:cs="Arial"/>
          <w:lang w:eastAsia="cs-CZ"/>
        </w:rPr>
        <w:t> </w:t>
      </w:r>
    </w:p>
    <w:p w:rsidR="00C97626" w:rsidRPr="00C97626" w:rsidP="00C97626">
      <w:pPr>
        <w:ind w:firstLine="708"/>
        <w:jc w:val="both"/>
        <w:rPr>
          <w:rFonts w:ascii="Arial" w:hAnsi="Arial" w:cs="Arial"/>
          <w:lang w:eastAsia="cs-CZ"/>
        </w:rPr>
      </w:pPr>
      <w:r w:rsidRPr="00C97626">
        <w:rPr>
          <w:rFonts w:ascii="Arial" w:hAnsi="Arial" w:cs="Arial"/>
          <w:lang w:eastAsia="cs-CZ"/>
        </w:rPr>
        <w:t>(1) Prokurátor v konaní pred súdom preukazuje</w:t>
      </w:r>
      <w:r w:rsidRPr="00C97626">
        <w:rPr>
          <w:rFonts w:ascii="Arial" w:hAnsi="Arial" w:cs="Arial"/>
        </w:rPr>
        <w:t xml:space="preserve"> skutočnosti nasvedčujúce tomu, že </w:t>
      </w:r>
      <w:r w:rsidRPr="00C97626">
        <w:rPr>
          <w:rFonts w:ascii="Arial" w:hAnsi="Arial" w:cs="Arial"/>
          <w:lang w:eastAsia="cs-CZ"/>
        </w:rPr>
        <w:t xml:space="preserve">odporca nadobudol majetok z nelegálnych príjmov. Odporca v konaní pred súdom preukazuje, že majetok, ktorého hodnotu prokurátor v návrhu uviedol, nadobudol z preukázateľných príjmov získaných v súlade s právnym poriadkom Slovenskej republiky. </w:t>
      </w:r>
    </w:p>
    <w:p w:rsidR="00C97626" w:rsidRPr="00C97626" w:rsidP="00C97626">
      <w:pPr>
        <w:ind w:firstLine="708"/>
        <w:jc w:val="both"/>
        <w:rPr>
          <w:rFonts w:ascii="Arial" w:hAnsi="Arial" w:cs="Arial"/>
          <w:lang w:eastAsia="cs-CZ"/>
        </w:rPr>
      </w:pPr>
      <w:r w:rsidRPr="00C97626">
        <w:rPr>
          <w:rFonts w:ascii="Arial" w:hAnsi="Arial" w:cs="Arial"/>
          <w:lang w:eastAsia="cs-CZ"/>
        </w:rPr>
        <w:t> </w:t>
      </w:r>
    </w:p>
    <w:p w:rsidR="00C97626" w:rsidRPr="00C97626" w:rsidP="00C97626">
      <w:pPr>
        <w:ind w:firstLine="708"/>
        <w:jc w:val="both"/>
        <w:rPr>
          <w:rFonts w:ascii="Arial" w:hAnsi="Arial" w:cs="Arial"/>
          <w:lang w:eastAsia="cs-CZ"/>
        </w:rPr>
      </w:pPr>
      <w:r w:rsidRPr="00C97626">
        <w:rPr>
          <w:rFonts w:ascii="Arial" w:hAnsi="Arial" w:cs="Arial"/>
          <w:lang w:eastAsia="cs-CZ"/>
        </w:rPr>
        <w:t xml:space="preserve">(2) Ak prokurátor v konaní pred súdom nepreukáže </w:t>
      </w:r>
      <w:r w:rsidRPr="00C97626">
        <w:rPr>
          <w:rFonts w:ascii="Arial" w:hAnsi="Arial" w:cs="Arial"/>
        </w:rPr>
        <w:t xml:space="preserve">skutočnosti nasvedčujúce tomu, že </w:t>
      </w:r>
      <w:r w:rsidRPr="00C97626">
        <w:rPr>
          <w:rFonts w:ascii="Arial" w:hAnsi="Arial" w:cs="Arial"/>
          <w:lang w:eastAsia="cs-CZ"/>
        </w:rPr>
        <w:t>odporca nadobudol majetok z nelegálnych príjmov, súd návrh zamietne.</w:t>
      </w:r>
    </w:p>
    <w:p w:rsidR="00C97626" w:rsidRPr="00C97626" w:rsidP="00C97626">
      <w:pPr>
        <w:jc w:val="both"/>
        <w:rPr>
          <w:rFonts w:ascii="Arial" w:hAnsi="Arial" w:cs="Arial"/>
          <w:lang w:eastAsia="cs-CZ"/>
        </w:rPr>
      </w:pPr>
      <w:r w:rsidRPr="00C97626">
        <w:rPr>
          <w:rFonts w:ascii="Arial" w:hAnsi="Arial" w:cs="Arial"/>
          <w:lang w:eastAsia="cs-CZ"/>
        </w:rPr>
        <w:t> </w:t>
      </w:r>
    </w:p>
    <w:p w:rsidR="00C97626" w:rsidRPr="00C97626" w:rsidP="00C97626">
      <w:pPr>
        <w:jc w:val="both"/>
        <w:rPr>
          <w:rFonts w:ascii="Arial" w:hAnsi="Arial" w:cs="Arial"/>
          <w:lang w:eastAsia="cs-CZ"/>
        </w:rPr>
      </w:pPr>
      <w:r w:rsidRPr="00C97626">
        <w:rPr>
          <w:rFonts w:ascii="Arial" w:hAnsi="Arial" w:cs="Arial"/>
          <w:lang w:eastAsia="cs-CZ"/>
        </w:rPr>
        <w:tab/>
        <w:t>(3) O vyslovení nadobudnutia majetku z nelegálnych príjmov súd rozhoduje uznesením. V uznesení súd uloží odporcovi, aby zložil na účet štátu peňažnú zábezpeku zodpovedajúcu hodnote majetku nadobudnutého z nelegálnych príjmov.</w:t>
      </w:r>
    </w:p>
    <w:p w:rsidR="00C97626" w:rsidRPr="00C97626" w:rsidP="00C97626">
      <w:pPr>
        <w:jc w:val="both"/>
        <w:rPr>
          <w:rFonts w:ascii="Arial" w:hAnsi="Arial" w:cs="Arial"/>
          <w:b/>
          <w:bCs/>
          <w:lang w:eastAsia="cs-CZ"/>
        </w:rPr>
      </w:pPr>
      <w:r w:rsidRPr="00C97626">
        <w:rPr>
          <w:rFonts w:ascii="Arial" w:hAnsi="Arial" w:cs="Arial"/>
          <w:b/>
          <w:bCs/>
          <w:lang w:eastAsia="cs-CZ"/>
        </w:rPr>
        <w:t> </w:t>
      </w:r>
    </w:p>
    <w:p w:rsidR="00C97626" w:rsidP="00C97626">
      <w:pPr>
        <w:jc w:val="center"/>
        <w:rPr>
          <w:rFonts w:ascii="Arial" w:hAnsi="Arial" w:cs="Arial"/>
          <w:b/>
          <w:bCs/>
          <w:lang w:eastAsia="cs-CZ"/>
        </w:rPr>
      </w:pPr>
      <w:r w:rsidRPr="00C97626">
        <w:rPr>
          <w:rFonts w:ascii="Arial" w:hAnsi="Arial" w:cs="Arial"/>
          <w:b/>
          <w:bCs/>
          <w:lang w:eastAsia="cs-CZ"/>
        </w:rPr>
        <w:t> </w:t>
      </w:r>
    </w:p>
    <w:p w:rsidR="00117BE0" w:rsidRPr="00C97626" w:rsidP="00C97626">
      <w:pPr>
        <w:jc w:val="center"/>
        <w:rPr>
          <w:rFonts w:ascii="Arial" w:hAnsi="Arial" w:cs="Arial"/>
          <w:b/>
          <w:bCs/>
          <w:lang w:eastAsia="cs-CZ"/>
        </w:rPr>
      </w:pPr>
    </w:p>
    <w:p w:rsidR="00C97626" w:rsidRPr="00C97626" w:rsidP="00C97626">
      <w:pPr>
        <w:jc w:val="center"/>
        <w:rPr>
          <w:rFonts w:ascii="Arial" w:hAnsi="Arial" w:cs="Arial"/>
          <w:b/>
          <w:bCs/>
          <w:lang w:eastAsia="cs-CZ"/>
        </w:rPr>
      </w:pPr>
      <w:r w:rsidRPr="00C97626">
        <w:rPr>
          <w:rFonts w:ascii="Arial" w:hAnsi="Arial" w:cs="Arial"/>
          <w:b/>
          <w:bCs/>
          <w:lang w:eastAsia="cs-CZ"/>
        </w:rPr>
        <w:t> </w:t>
      </w:r>
    </w:p>
    <w:p w:rsidR="00C97626" w:rsidRPr="00C97626" w:rsidP="00C97626">
      <w:pPr>
        <w:jc w:val="center"/>
        <w:rPr>
          <w:rFonts w:ascii="Arial" w:hAnsi="Arial" w:cs="Arial"/>
          <w:b/>
          <w:bCs/>
          <w:lang w:eastAsia="cs-CZ"/>
        </w:rPr>
      </w:pPr>
      <w:r w:rsidRPr="00C97626">
        <w:rPr>
          <w:rFonts w:ascii="Arial" w:hAnsi="Arial" w:cs="Arial"/>
          <w:b/>
          <w:bCs/>
          <w:lang w:eastAsia="cs-CZ"/>
        </w:rPr>
        <w:t>§ 9</w:t>
      </w:r>
    </w:p>
    <w:p w:rsidR="00C97626" w:rsidRPr="00C97626" w:rsidP="00C97626">
      <w:pPr>
        <w:jc w:val="center"/>
        <w:rPr>
          <w:rFonts w:ascii="Arial" w:hAnsi="Arial" w:cs="Arial"/>
          <w:b/>
          <w:bCs/>
          <w:lang w:eastAsia="cs-CZ"/>
        </w:rPr>
      </w:pPr>
      <w:r w:rsidRPr="00C97626">
        <w:rPr>
          <w:rFonts w:ascii="Arial" w:hAnsi="Arial" w:cs="Arial"/>
          <w:b/>
          <w:bCs/>
          <w:lang w:eastAsia="cs-CZ"/>
        </w:rPr>
        <w:t>Vrátenie peňažnej zábezpeky</w:t>
      </w:r>
    </w:p>
    <w:p w:rsidR="00C97626" w:rsidRPr="00C97626" w:rsidP="00C97626">
      <w:pPr>
        <w:jc w:val="center"/>
        <w:rPr>
          <w:rFonts w:ascii="Arial" w:hAnsi="Arial" w:cs="Arial"/>
          <w:b/>
          <w:bCs/>
          <w:lang w:eastAsia="cs-CZ"/>
        </w:rPr>
      </w:pPr>
      <w:r w:rsidRPr="00C97626">
        <w:rPr>
          <w:rFonts w:ascii="Arial" w:hAnsi="Arial" w:cs="Arial"/>
          <w:b/>
          <w:bCs/>
          <w:lang w:eastAsia="cs-CZ"/>
        </w:rPr>
        <w:t> </w:t>
      </w:r>
    </w:p>
    <w:p w:rsidR="00C97626" w:rsidRPr="00C97626" w:rsidP="00C97626">
      <w:pPr>
        <w:ind w:firstLine="540"/>
        <w:jc w:val="both"/>
        <w:rPr>
          <w:rFonts w:ascii="Arial" w:hAnsi="Arial" w:cs="Arial"/>
          <w:lang w:eastAsia="cs-CZ"/>
        </w:rPr>
      </w:pPr>
      <w:r w:rsidRPr="00C97626">
        <w:rPr>
          <w:rFonts w:ascii="Arial" w:hAnsi="Arial" w:cs="Arial"/>
          <w:lang w:eastAsia="cs-CZ"/>
        </w:rPr>
        <w:t>(1) Ak po právoplatnosti uznesenia podľa § 8 ods. 3 vyjdú najavo dôkazy, ktoré odporca bez svojej viny nemohol použiť v konaní o vyslovenie nadobudnutia majetku z nelegálnych príjmov a tieto dôkazy môžu pre neho privodiť priaznivejšie rozhodnutie vo veci, môže odporca podať návrh na vrátenie peňažnej zábezpeky od štátu.</w:t>
      </w:r>
    </w:p>
    <w:p w:rsidR="00C97626" w:rsidRPr="00C97626" w:rsidP="00C97626">
      <w:pPr>
        <w:jc w:val="both"/>
        <w:rPr>
          <w:rFonts w:ascii="Arial" w:hAnsi="Arial" w:cs="Arial"/>
          <w:lang w:eastAsia="cs-CZ"/>
        </w:rPr>
      </w:pPr>
      <w:r w:rsidRPr="00C97626">
        <w:rPr>
          <w:rFonts w:ascii="Arial" w:hAnsi="Arial" w:cs="Arial"/>
          <w:lang w:eastAsia="cs-CZ"/>
        </w:rPr>
        <w:t> </w:t>
      </w:r>
    </w:p>
    <w:p w:rsidR="00C97626" w:rsidRPr="00C97626" w:rsidP="00C97626">
      <w:pPr>
        <w:ind w:firstLine="540"/>
        <w:jc w:val="both"/>
        <w:rPr>
          <w:rFonts w:ascii="Arial" w:hAnsi="Arial" w:cs="Arial"/>
          <w:lang w:eastAsia="cs-CZ"/>
        </w:rPr>
      </w:pPr>
      <w:r w:rsidRPr="00C97626">
        <w:rPr>
          <w:rFonts w:ascii="Arial" w:hAnsi="Arial" w:cs="Arial"/>
          <w:lang w:eastAsia="cs-CZ"/>
        </w:rPr>
        <w:t>(2) Návrh na vrátenie peňažnej zábezpeky od štátu možno podať do piatich rokov od právoplatnosti uznesenia podľa § 8 ods. 3 súdu, ktorý ho vydal.</w:t>
      </w:r>
    </w:p>
    <w:p w:rsidR="00C97626" w:rsidRPr="00C97626" w:rsidP="00C97626">
      <w:pPr>
        <w:ind w:firstLine="540"/>
        <w:jc w:val="both"/>
        <w:rPr>
          <w:rFonts w:ascii="Arial" w:hAnsi="Arial" w:cs="Arial"/>
          <w:lang w:eastAsia="cs-CZ"/>
        </w:rPr>
      </w:pPr>
      <w:r w:rsidRPr="00C97626">
        <w:rPr>
          <w:rFonts w:ascii="Arial" w:hAnsi="Arial" w:cs="Arial"/>
          <w:lang w:eastAsia="cs-CZ"/>
        </w:rPr>
        <w:t> </w:t>
      </w:r>
    </w:p>
    <w:p w:rsidR="00C97626" w:rsidRPr="00C97626" w:rsidP="00C97626">
      <w:pPr>
        <w:ind w:firstLine="540"/>
        <w:jc w:val="both"/>
        <w:rPr>
          <w:rFonts w:ascii="Arial" w:hAnsi="Arial" w:cs="Arial"/>
          <w:lang w:eastAsia="cs-CZ"/>
        </w:rPr>
      </w:pPr>
      <w:r w:rsidRPr="00C97626">
        <w:rPr>
          <w:rFonts w:ascii="Arial" w:hAnsi="Arial" w:cs="Arial"/>
          <w:lang w:eastAsia="cs-CZ"/>
        </w:rPr>
        <w:t>(3) V návrhu na vrátenie peňažnej zábezpeky od štátu odporca okrem všeobecných náležitostí podľa všeobecného predpisu o konaní pred súdom</w:t>
      </w:r>
      <w:r w:rsidRPr="00C97626">
        <w:rPr>
          <w:rFonts w:ascii="Arial" w:hAnsi="Arial" w:cs="Arial"/>
          <w:vertAlign w:val="superscript"/>
          <w:lang w:eastAsia="cs-CZ"/>
        </w:rPr>
        <w:t>6)</w:t>
      </w:r>
      <w:r w:rsidRPr="00C97626">
        <w:rPr>
          <w:rFonts w:ascii="Arial" w:hAnsi="Arial" w:cs="Arial"/>
          <w:lang w:eastAsia="cs-CZ"/>
        </w:rPr>
        <w:t xml:space="preserve"> označí uznesenie vydané podľa § 8 ods. 3, dôvody podania návrhu na vrátenie peňažnej zábezpeky od štátu, skutočnosti svedčiace o tom, že návrh je podaný včas a uvedie navrhované dôkazy.</w:t>
      </w:r>
    </w:p>
    <w:p w:rsidR="00C97626" w:rsidRPr="00C97626" w:rsidP="00C97626">
      <w:pPr>
        <w:ind w:firstLine="540"/>
        <w:jc w:val="both"/>
        <w:rPr>
          <w:rFonts w:ascii="Arial" w:hAnsi="Arial" w:cs="Arial"/>
          <w:lang w:eastAsia="cs-CZ"/>
        </w:rPr>
      </w:pPr>
      <w:r w:rsidRPr="00C97626">
        <w:rPr>
          <w:rFonts w:ascii="Arial" w:hAnsi="Arial" w:cs="Arial"/>
          <w:lang w:eastAsia="cs-CZ"/>
        </w:rPr>
        <w:t> </w:t>
      </w:r>
    </w:p>
    <w:p w:rsidR="00C97626" w:rsidRPr="00C97626" w:rsidP="00C97626">
      <w:pPr>
        <w:ind w:firstLine="540"/>
        <w:jc w:val="both"/>
        <w:rPr>
          <w:rFonts w:ascii="Arial" w:hAnsi="Arial" w:cs="Arial"/>
          <w:lang w:eastAsia="cs-CZ"/>
        </w:rPr>
      </w:pPr>
      <w:r w:rsidRPr="00C97626">
        <w:rPr>
          <w:rFonts w:ascii="Arial" w:hAnsi="Arial" w:cs="Arial"/>
          <w:lang w:eastAsia="cs-CZ"/>
        </w:rPr>
        <w:t>(4) Ak odporca v konaní o vrátenie peňažnej zábezpeky od štátu preukáže, že majetok nadobudol z preukázateľných príjmov získaných v súlade s právnym poriadkom Slovenskej republiky, súd zruší uznesenie vydané podľa § 8 ods. 3 a  rozhodne uznesením o vrátení peňažnej zábezpeky odporcovi. V opačnom prípade súd návrh na vrátenie peňažnej zábezpeky od štátu zamietne.</w:t>
      </w:r>
    </w:p>
    <w:p w:rsidR="00C97626" w:rsidRPr="00C97626" w:rsidP="00C97626">
      <w:pPr>
        <w:ind w:firstLine="540"/>
        <w:jc w:val="both"/>
        <w:rPr>
          <w:rFonts w:ascii="Arial" w:hAnsi="Arial" w:cs="Arial"/>
          <w:lang w:eastAsia="cs-CZ"/>
        </w:rPr>
      </w:pPr>
      <w:r w:rsidRPr="00C97626">
        <w:rPr>
          <w:rFonts w:ascii="Arial" w:hAnsi="Arial" w:cs="Arial"/>
          <w:lang w:eastAsia="cs-CZ"/>
        </w:rPr>
        <w:t> </w:t>
      </w:r>
    </w:p>
    <w:p w:rsidR="00C97626" w:rsidRPr="00C97626" w:rsidP="00C97626">
      <w:pPr>
        <w:ind w:firstLine="540"/>
        <w:jc w:val="both"/>
        <w:rPr>
          <w:rFonts w:ascii="Arial" w:hAnsi="Arial" w:cs="Arial"/>
          <w:lang w:eastAsia="cs-CZ"/>
        </w:rPr>
      </w:pPr>
      <w:r w:rsidRPr="00C97626">
        <w:rPr>
          <w:rFonts w:ascii="Arial" w:hAnsi="Arial" w:cs="Arial"/>
          <w:lang w:eastAsia="cs-CZ"/>
        </w:rPr>
        <w:t>(5) Na konanie o vrátenie peňažnej zábezpeky sa primerane použije ustanovenie § 8 ods. 1.</w:t>
      </w:r>
    </w:p>
    <w:p w:rsidR="00C97626" w:rsidRPr="00C97626" w:rsidP="00C97626">
      <w:pPr>
        <w:jc w:val="center"/>
        <w:rPr>
          <w:rFonts w:ascii="Arial" w:hAnsi="Arial" w:cs="Arial"/>
          <w:b/>
          <w:bCs/>
          <w:lang w:eastAsia="cs-CZ"/>
        </w:rPr>
      </w:pPr>
      <w:r w:rsidRPr="00C97626">
        <w:rPr>
          <w:rFonts w:ascii="Arial" w:hAnsi="Arial" w:cs="Arial"/>
          <w:b/>
          <w:bCs/>
          <w:lang w:eastAsia="cs-CZ"/>
        </w:rPr>
        <w:t> </w:t>
      </w:r>
    </w:p>
    <w:p w:rsidR="00C97626" w:rsidRPr="00C97626" w:rsidP="00C97626">
      <w:pPr>
        <w:jc w:val="center"/>
        <w:rPr>
          <w:rFonts w:ascii="Arial" w:hAnsi="Arial" w:cs="Arial"/>
          <w:b/>
          <w:bCs/>
          <w:lang w:eastAsia="cs-CZ"/>
        </w:rPr>
      </w:pPr>
      <w:r w:rsidRPr="00C97626">
        <w:rPr>
          <w:rFonts w:ascii="Arial" w:hAnsi="Arial" w:cs="Arial"/>
          <w:b/>
          <w:bCs/>
          <w:lang w:eastAsia="cs-CZ"/>
        </w:rPr>
        <w:t> </w:t>
      </w:r>
    </w:p>
    <w:p w:rsidR="00C97626" w:rsidRPr="00C97626" w:rsidP="00C97626">
      <w:pPr>
        <w:jc w:val="center"/>
        <w:rPr>
          <w:rFonts w:ascii="Arial" w:hAnsi="Arial" w:cs="Arial"/>
          <w:b/>
          <w:bCs/>
          <w:lang w:eastAsia="cs-CZ"/>
        </w:rPr>
      </w:pPr>
      <w:r w:rsidRPr="00C97626">
        <w:rPr>
          <w:rFonts w:ascii="Arial" w:hAnsi="Arial" w:cs="Arial"/>
          <w:b/>
          <w:bCs/>
          <w:lang w:eastAsia="cs-CZ"/>
        </w:rPr>
        <w:t>§ 10</w:t>
      </w:r>
    </w:p>
    <w:p w:rsidR="00C97626" w:rsidRPr="00C97626" w:rsidP="00C97626">
      <w:pPr>
        <w:jc w:val="center"/>
        <w:rPr>
          <w:rFonts w:ascii="Arial" w:hAnsi="Arial" w:cs="Arial"/>
          <w:b/>
          <w:bCs/>
          <w:lang w:eastAsia="cs-CZ"/>
        </w:rPr>
      </w:pPr>
      <w:r w:rsidRPr="00C97626">
        <w:rPr>
          <w:rFonts w:ascii="Arial" w:hAnsi="Arial" w:cs="Arial"/>
          <w:b/>
          <w:bCs/>
          <w:lang w:eastAsia="cs-CZ"/>
        </w:rPr>
        <w:t>Nakladanie s peňažnou zábezpekou</w:t>
      </w:r>
    </w:p>
    <w:p w:rsidR="00C97626" w:rsidRPr="00C97626" w:rsidP="00C97626">
      <w:pPr>
        <w:jc w:val="center"/>
        <w:rPr>
          <w:rFonts w:ascii="Arial" w:hAnsi="Arial" w:cs="Arial"/>
          <w:b/>
          <w:bCs/>
          <w:lang w:eastAsia="cs-CZ"/>
        </w:rPr>
      </w:pPr>
      <w:r w:rsidRPr="00C97626">
        <w:rPr>
          <w:rFonts w:ascii="Arial" w:hAnsi="Arial" w:cs="Arial"/>
          <w:b/>
          <w:bCs/>
          <w:lang w:eastAsia="cs-CZ"/>
        </w:rPr>
        <w:t> </w:t>
      </w:r>
    </w:p>
    <w:p w:rsidR="00C97626" w:rsidRPr="00C97626" w:rsidP="00C97626">
      <w:pPr>
        <w:ind w:firstLine="720"/>
        <w:jc w:val="both"/>
        <w:rPr>
          <w:rFonts w:ascii="Arial" w:hAnsi="Arial" w:cs="Arial"/>
          <w:lang w:eastAsia="cs-CZ"/>
        </w:rPr>
      </w:pPr>
      <w:r w:rsidRPr="00C97626">
        <w:rPr>
          <w:rFonts w:ascii="Arial" w:hAnsi="Arial" w:cs="Arial"/>
          <w:lang w:eastAsia="cs-CZ"/>
        </w:rPr>
        <w:t>(1) Peňažnú zábezpeku podľa § 8 ods. 3 je odporca povinný zložiť na osobitný účet Ministerstv</w:t>
      </w:r>
      <w:r w:rsidR="00273591">
        <w:rPr>
          <w:rFonts w:ascii="Arial" w:hAnsi="Arial" w:cs="Arial"/>
          <w:lang w:eastAsia="cs-CZ"/>
        </w:rPr>
        <w:t>a</w:t>
      </w:r>
      <w:r w:rsidRPr="00C97626">
        <w:rPr>
          <w:rFonts w:ascii="Arial" w:hAnsi="Arial" w:cs="Arial"/>
          <w:lang w:eastAsia="cs-CZ"/>
        </w:rPr>
        <w:t xml:space="preserve"> financií Slovenskej republiky </w:t>
      </w:r>
      <w:r w:rsidR="00273591">
        <w:rPr>
          <w:rFonts w:ascii="Arial" w:hAnsi="Arial" w:cs="Arial"/>
          <w:lang w:eastAsia="cs-CZ"/>
        </w:rPr>
        <w:t xml:space="preserve">vedený v Štátnej pokladnici, ak osobitný zákon neupravuje vedenie účtu inak </w:t>
      </w:r>
      <w:r w:rsidRPr="00273591" w:rsidR="00273591">
        <w:rPr>
          <w:rFonts w:ascii="Arial" w:hAnsi="Arial" w:cs="Arial"/>
          <w:vertAlign w:val="superscript"/>
          <w:lang w:eastAsia="cs-CZ"/>
        </w:rPr>
        <w:t>8)</w:t>
      </w:r>
      <w:r w:rsidR="00273591">
        <w:rPr>
          <w:rFonts w:ascii="Arial" w:hAnsi="Arial" w:cs="Arial"/>
          <w:lang w:eastAsia="cs-CZ"/>
        </w:rPr>
        <w:t xml:space="preserve">. </w:t>
      </w:r>
      <w:r w:rsidRPr="00C97626">
        <w:rPr>
          <w:rFonts w:ascii="Arial" w:hAnsi="Arial" w:cs="Arial"/>
          <w:lang w:eastAsia="cs-CZ"/>
        </w:rPr>
        <w:t xml:space="preserve"> </w:t>
      </w:r>
    </w:p>
    <w:p w:rsidR="00C97626" w:rsidRPr="00C97626" w:rsidP="00C97626">
      <w:pPr>
        <w:ind w:firstLine="720"/>
        <w:jc w:val="both"/>
        <w:rPr>
          <w:rFonts w:ascii="Arial" w:hAnsi="Arial" w:cs="Arial"/>
          <w:lang w:eastAsia="cs-CZ"/>
        </w:rPr>
      </w:pPr>
      <w:r w:rsidRPr="00C97626">
        <w:rPr>
          <w:rFonts w:ascii="Arial" w:hAnsi="Arial" w:cs="Arial"/>
          <w:lang w:eastAsia="cs-CZ"/>
        </w:rPr>
        <w:t> </w:t>
      </w:r>
    </w:p>
    <w:p w:rsidR="00C97626" w:rsidRPr="00C97626" w:rsidP="00C97626">
      <w:pPr>
        <w:ind w:firstLine="720"/>
        <w:jc w:val="both"/>
        <w:rPr>
          <w:rFonts w:ascii="Arial" w:hAnsi="Arial" w:cs="Arial"/>
          <w:lang w:eastAsia="cs-CZ"/>
        </w:rPr>
      </w:pPr>
      <w:r w:rsidRPr="00C97626">
        <w:rPr>
          <w:rFonts w:ascii="Arial" w:hAnsi="Arial" w:cs="Arial"/>
          <w:lang w:eastAsia="cs-CZ"/>
        </w:rPr>
        <w:t>(2) Ministerstvo financií Slovenskej republiky vráti zloženú peňažnú zábezpeku po právoplatnosti rozhodnutia o zrušení uznesenia podľa § 9 ods. 4 odporcovi spolu s úrokmi.</w:t>
      </w:r>
      <w:r w:rsidRPr="00C97626">
        <w:rPr>
          <w:rFonts w:ascii="Arial" w:hAnsi="Arial" w:cs="Arial"/>
          <w:i/>
          <w:iCs/>
          <w:lang w:eastAsia="cs-CZ"/>
        </w:rPr>
        <w:t xml:space="preserve"> </w:t>
      </w:r>
    </w:p>
    <w:p w:rsidR="00C97626" w:rsidRPr="00C97626" w:rsidP="00C97626">
      <w:pPr>
        <w:ind w:firstLine="720"/>
        <w:jc w:val="both"/>
        <w:rPr>
          <w:rFonts w:ascii="Arial" w:hAnsi="Arial" w:cs="Arial"/>
          <w:lang w:eastAsia="cs-CZ"/>
        </w:rPr>
      </w:pPr>
      <w:r w:rsidRPr="00C97626">
        <w:rPr>
          <w:rFonts w:ascii="Arial" w:hAnsi="Arial" w:cs="Arial"/>
          <w:lang w:eastAsia="cs-CZ"/>
        </w:rPr>
        <w:t> </w:t>
      </w:r>
    </w:p>
    <w:p w:rsidR="00C97626" w:rsidRPr="00C97626" w:rsidP="00C97626">
      <w:pPr>
        <w:ind w:firstLine="720"/>
        <w:jc w:val="both"/>
        <w:rPr>
          <w:rFonts w:ascii="Arial" w:hAnsi="Arial" w:cs="Arial"/>
          <w:lang w:eastAsia="cs-CZ"/>
        </w:rPr>
      </w:pPr>
      <w:r w:rsidRPr="00C97626">
        <w:rPr>
          <w:rFonts w:ascii="Arial" w:hAnsi="Arial" w:cs="Arial"/>
          <w:lang w:eastAsia="cs-CZ"/>
        </w:rPr>
        <w:t>(3) Peňažná zábezpeka je vylúčená z exekúcie</w:t>
      </w:r>
      <w:r>
        <w:rPr>
          <w:rFonts w:ascii="Arial" w:hAnsi="Arial" w:cs="Arial"/>
          <w:vertAlign w:val="superscript"/>
          <w:rtl w:val="0"/>
          <w:lang w:eastAsia="cs-CZ"/>
        </w:rPr>
        <w:footnoteReference w:id="9"/>
      </w:r>
      <w:r w:rsidRPr="00C97626">
        <w:rPr>
          <w:rFonts w:ascii="Arial" w:hAnsi="Arial" w:cs="Arial"/>
          <w:vertAlign w:val="superscript"/>
          <w:lang w:eastAsia="cs-CZ"/>
        </w:rPr>
        <w:t>)</w:t>
      </w:r>
      <w:r w:rsidRPr="00C97626">
        <w:rPr>
          <w:rFonts w:ascii="Arial" w:hAnsi="Arial" w:cs="Arial"/>
          <w:lang w:eastAsia="cs-CZ"/>
        </w:rPr>
        <w:t xml:space="preserve"> a z výkonu rozhodnutia.</w:t>
      </w:r>
    </w:p>
    <w:p w:rsidR="00C97626" w:rsidRPr="00C97626" w:rsidP="00C97626">
      <w:pPr>
        <w:jc w:val="center"/>
        <w:rPr>
          <w:rFonts w:ascii="Arial" w:hAnsi="Arial" w:cs="Arial"/>
          <w:b/>
          <w:bCs/>
          <w:lang w:eastAsia="cs-CZ"/>
        </w:rPr>
      </w:pPr>
      <w:r w:rsidRPr="00C97626">
        <w:rPr>
          <w:rFonts w:ascii="Arial" w:hAnsi="Arial" w:cs="Arial"/>
          <w:b/>
          <w:bCs/>
          <w:lang w:eastAsia="cs-CZ"/>
        </w:rPr>
        <w:t> </w:t>
      </w:r>
    </w:p>
    <w:p w:rsidR="00D326AD" w:rsidP="00C97626">
      <w:pPr>
        <w:jc w:val="center"/>
        <w:rPr>
          <w:rFonts w:ascii="Arial" w:hAnsi="Arial" w:cs="Arial"/>
          <w:b/>
          <w:bCs/>
          <w:lang w:eastAsia="cs-CZ"/>
        </w:rPr>
      </w:pPr>
    </w:p>
    <w:p w:rsidR="00D326AD" w:rsidP="00C97626">
      <w:pPr>
        <w:jc w:val="center"/>
        <w:rPr>
          <w:rFonts w:ascii="Arial" w:hAnsi="Arial" w:cs="Arial"/>
          <w:b/>
          <w:bCs/>
          <w:lang w:eastAsia="cs-CZ"/>
        </w:rPr>
      </w:pPr>
    </w:p>
    <w:p w:rsidR="00C97626" w:rsidRPr="00C97626" w:rsidP="00C97626">
      <w:pPr>
        <w:jc w:val="center"/>
        <w:rPr>
          <w:rFonts w:ascii="Arial" w:hAnsi="Arial" w:cs="Arial"/>
          <w:b/>
          <w:bCs/>
          <w:lang w:eastAsia="cs-CZ"/>
        </w:rPr>
      </w:pPr>
      <w:r w:rsidRPr="00C97626">
        <w:rPr>
          <w:rFonts w:ascii="Arial" w:hAnsi="Arial" w:cs="Arial"/>
          <w:b/>
          <w:bCs/>
          <w:lang w:eastAsia="cs-CZ"/>
        </w:rPr>
        <w:t> </w:t>
      </w:r>
    </w:p>
    <w:p w:rsidR="00C97626" w:rsidRPr="00C97626" w:rsidP="00C97626">
      <w:pPr>
        <w:jc w:val="center"/>
        <w:rPr>
          <w:rFonts w:ascii="Arial" w:hAnsi="Arial" w:cs="Arial"/>
          <w:b/>
          <w:bCs/>
          <w:lang w:eastAsia="cs-CZ"/>
        </w:rPr>
      </w:pPr>
      <w:r w:rsidRPr="00C97626">
        <w:rPr>
          <w:rFonts w:ascii="Arial" w:hAnsi="Arial" w:cs="Arial"/>
          <w:b/>
          <w:bCs/>
          <w:lang w:eastAsia="cs-CZ"/>
        </w:rPr>
        <w:t> </w:t>
      </w:r>
    </w:p>
    <w:p w:rsidR="00C97626" w:rsidRPr="00C97626" w:rsidP="00C97626">
      <w:pPr>
        <w:jc w:val="center"/>
        <w:rPr>
          <w:rFonts w:ascii="Arial" w:hAnsi="Arial" w:cs="Arial"/>
          <w:b/>
          <w:bCs/>
          <w:lang w:eastAsia="cs-CZ"/>
        </w:rPr>
      </w:pPr>
      <w:r w:rsidRPr="00C97626">
        <w:rPr>
          <w:rFonts w:ascii="Arial" w:hAnsi="Arial" w:cs="Arial"/>
          <w:b/>
          <w:bCs/>
          <w:lang w:eastAsia="cs-CZ"/>
        </w:rPr>
        <w:t> </w:t>
      </w:r>
    </w:p>
    <w:p w:rsidR="00C97626" w:rsidRPr="00C97626" w:rsidP="00C97626">
      <w:pPr>
        <w:jc w:val="center"/>
        <w:rPr>
          <w:rFonts w:ascii="Arial" w:hAnsi="Arial" w:cs="Arial"/>
          <w:b/>
          <w:bCs/>
          <w:lang w:eastAsia="cs-CZ"/>
        </w:rPr>
      </w:pPr>
      <w:r w:rsidRPr="00C97626">
        <w:rPr>
          <w:rFonts w:ascii="Arial" w:hAnsi="Arial" w:cs="Arial"/>
          <w:b/>
          <w:bCs/>
          <w:lang w:eastAsia="cs-CZ"/>
        </w:rPr>
        <w:t> </w:t>
      </w:r>
    </w:p>
    <w:p w:rsidR="00C97626" w:rsidRPr="00C97626" w:rsidP="00C97626">
      <w:pPr>
        <w:jc w:val="center"/>
        <w:rPr>
          <w:rFonts w:ascii="Arial" w:hAnsi="Arial" w:cs="Arial"/>
          <w:b/>
          <w:bCs/>
          <w:lang w:eastAsia="cs-CZ"/>
        </w:rPr>
      </w:pPr>
      <w:r w:rsidRPr="00C97626">
        <w:rPr>
          <w:rFonts w:ascii="Arial" w:hAnsi="Arial" w:cs="Arial"/>
          <w:b/>
          <w:bCs/>
          <w:lang w:eastAsia="cs-CZ"/>
        </w:rPr>
        <w:t>§ 11</w:t>
      </w:r>
    </w:p>
    <w:p w:rsidR="00C97626" w:rsidRPr="00C97626" w:rsidP="00C97626">
      <w:pPr>
        <w:jc w:val="center"/>
        <w:rPr>
          <w:rFonts w:ascii="Arial" w:hAnsi="Arial" w:cs="Arial"/>
          <w:b/>
          <w:bCs/>
          <w:lang w:eastAsia="cs-CZ"/>
        </w:rPr>
      </w:pPr>
      <w:r w:rsidRPr="00C97626">
        <w:rPr>
          <w:rFonts w:ascii="Arial" w:hAnsi="Arial" w:cs="Arial"/>
          <w:b/>
          <w:bCs/>
          <w:lang w:eastAsia="cs-CZ"/>
        </w:rPr>
        <w:t>Prepadnutie peňažnej zábezpeky</w:t>
      </w:r>
    </w:p>
    <w:p w:rsidR="00C97626" w:rsidRPr="00C97626" w:rsidP="00C97626">
      <w:pPr>
        <w:jc w:val="center"/>
        <w:rPr>
          <w:rFonts w:ascii="Arial" w:hAnsi="Arial" w:cs="Arial"/>
          <w:b/>
          <w:bCs/>
          <w:lang w:eastAsia="cs-CZ"/>
        </w:rPr>
      </w:pPr>
      <w:r w:rsidRPr="00C97626">
        <w:rPr>
          <w:rFonts w:ascii="Arial" w:hAnsi="Arial" w:cs="Arial"/>
          <w:b/>
          <w:bCs/>
          <w:lang w:eastAsia="cs-CZ"/>
        </w:rPr>
        <w:t> </w:t>
      </w:r>
    </w:p>
    <w:p w:rsidR="00C97626" w:rsidRPr="00C97626" w:rsidP="00C97626">
      <w:pPr>
        <w:ind w:firstLine="540"/>
        <w:jc w:val="both"/>
        <w:rPr>
          <w:rFonts w:ascii="Arial" w:hAnsi="Arial" w:cs="Arial"/>
          <w:lang w:eastAsia="cs-CZ"/>
        </w:rPr>
      </w:pPr>
      <w:r w:rsidRPr="00C97626">
        <w:rPr>
          <w:rFonts w:ascii="Arial" w:hAnsi="Arial" w:cs="Arial"/>
          <w:lang w:eastAsia="cs-CZ"/>
        </w:rPr>
        <w:t>(1) Peňažná zábezpeka, ktorá nebola vrátená podľa § 9 prepadá po uplynutí piatich rokov od právoplatnosti uznesenia podľa § 8 ods. 3 v prospech štátu.</w:t>
      </w:r>
    </w:p>
    <w:p w:rsidR="00C97626" w:rsidRPr="00C97626" w:rsidP="00C97626">
      <w:pPr>
        <w:ind w:firstLine="540"/>
        <w:jc w:val="both"/>
        <w:rPr>
          <w:rFonts w:ascii="Arial" w:hAnsi="Arial" w:cs="Arial"/>
          <w:lang w:eastAsia="cs-CZ"/>
        </w:rPr>
      </w:pPr>
      <w:r w:rsidRPr="00C97626">
        <w:rPr>
          <w:rFonts w:ascii="Arial" w:hAnsi="Arial" w:cs="Arial"/>
          <w:lang w:eastAsia="cs-CZ"/>
        </w:rPr>
        <w:t> </w:t>
      </w:r>
    </w:p>
    <w:p w:rsidR="00C97626" w:rsidRPr="00C97626" w:rsidP="00C97626">
      <w:pPr>
        <w:ind w:firstLine="540"/>
        <w:jc w:val="both"/>
        <w:rPr>
          <w:rFonts w:ascii="Arial" w:hAnsi="Arial" w:cs="Arial"/>
          <w:lang w:eastAsia="cs-CZ"/>
        </w:rPr>
      </w:pPr>
      <w:r w:rsidRPr="00C97626">
        <w:rPr>
          <w:rFonts w:ascii="Arial" w:hAnsi="Arial" w:cs="Arial"/>
          <w:lang w:eastAsia="cs-CZ"/>
        </w:rPr>
        <w:t>(2) Ak konanie o vrátenie peňažnej zábezpeky nebolo právoplatne skončené do piatich rokov od právoplatnosti uznesenia podľa § 8 ods. 3, prepadne peňažná zábezpeka v prospech štátu až po právoplatnosti rozhodnutia o zamietnutí návrhu na vrátenie peňažnej zábezpeky od štátu.</w:t>
      </w:r>
    </w:p>
    <w:p w:rsidR="00C97626" w:rsidRPr="00C97626" w:rsidP="00C97626">
      <w:pPr>
        <w:ind w:firstLine="540"/>
        <w:jc w:val="both"/>
        <w:rPr>
          <w:rFonts w:ascii="Arial" w:hAnsi="Arial" w:cs="Arial"/>
          <w:lang w:eastAsia="cs-CZ"/>
        </w:rPr>
      </w:pPr>
      <w:r w:rsidRPr="00C97626">
        <w:rPr>
          <w:rFonts w:ascii="Arial" w:hAnsi="Arial" w:cs="Arial"/>
          <w:lang w:eastAsia="cs-CZ"/>
        </w:rPr>
        <w:t> </w:t>
      </w:r>
    </w:p>
    <w:p w:rsidR="00C97626" w:rsidRPr="00C97626" w:rsidP="00C97626">
      <w:pPr>
        <w:ind w:firstLine="540"/>
        <w:jc w:val="both"/>
        <w:rPr>
          <w:rFonts w:ascii="Arial" w:hAnsi="Arial" w:cs="Arial"/>
          <w:lang w:eastAsia="cs-CZ"/>
        </w:rPr>
      </w:pPr>
      <w:r w:rsidRPr="00C97626">
        <w:rPr>
          <w:rFonts w:ascii="Arial" w:hAnsi="Arial" w:cs="Arial"/>
          <w:lang w:eastAsia="cs-CZ"/>
        </w:rPr>
        <w:t>(3) Peňažná zábezpeka prepadnutá v prospech štátu je príjmom štátneho rozpočtu Slovenskej republiky.</w:t>
      </w:r>
    </w:p>
    <w:p w:rsidR="00C97626" w:rsidRPr="00C97626" w:rsidP="00C97626">
      <w:pPr>
        <w:ind w:firstLine="540"/>
        <w:jc w:val="both"/>
        <w:rPr>
          <w:rFonts w:ascii="Arial" w:hAnsi="Arial" w:cs="Arial"/>
          <w:lang w:eastAsia="cs-CZ"/>
        </w:rPr>
      </w:pPr>
      <w:r w:rsidRPr="00C97626">
        <w:rPr>
          <w:rFonts w:ascii="Arial" w:hAnsi="Arial" w:cs="Arial"/>
          <w:lang w:eastAsia="cs-CZ"/>
        </w:rPr>
        <w:t> </w:t>
      </w:r>
    </w:p>
    <w:p w:rsidR="00C97626" w:rsidRPr="00C97626" w:rsidP="00C97626">
      <w:pPr>
        <w:ind w:firstLine="540"/>
        <w:jc w:val="both"/>
        <w:rPr>
          <w:rFonts w:ascii="Arial" w:hAnsi="Arial" w:cs="Arial"/>
          <w:lang w:eastAsia="cs-CZ"/>
        </w:rPr>
      </w:pPr>
      <w:r w:rsidRPr="00C97626">
        <w:rPr>
          <w:rFonts w:ascii="Arial" w:hAnsi="Arial" w:cs="Arial"/>
          <w:lang w:eastAsia="cs-CZ"/>
        </w:rPr>
        <w:t> </w:t>
      </w:r>
    </w:p>
    <w:p w:rsidR="00C97626" w:rsidRPr="00C97626" w:rsidP="00C97626">
      <w:pPr>
        <w:keepNext/>
        <w:jc w:val="center"/>
        <w:outlineLvl w:val="2"/>
        <w:rPr>
          <w:rFonts w:ascii="Arial" w:hAnsi="Arial" w:cs="Arial"/>
          <w:b/>
          <w:bCs/>
          <w:lang w:eastAsia="cs-CZ"/>
        </w:rPr>
      </w:pPr>
      <w:r w:rsidRPr="00C97626">
        <w:rPr>
          <w:rFonts w:ascii="Arial" w:hAnsi="Arial" w:cs="Arial"/>
          <w:b/>
          <w:bCs/>
          <w:lang w:eastAsia="cs-CZ"/>
        </w:rPr>
        <w:t>Spoločné a prechodné ustanovenia</w:t>
      </w:r>
    </w:p>
    <w:p w:rsidR="00C97626" w:rsidRPr="00C97626" w:rsidP="00C97626">
      <w:pPr>
        <w:jc w:val="center"/>
        <w:rPr>
          <w:rFonts w:ascii="Arial" w:hAnsi="Arial" w:cs="Arial"/>
          <w:b/>
          <w:bCs/>
          <w:lang w:eastAsia="cs-CZ"/>
        </w:rPr>
      </w:pPr>
      <w:r w:rsidRPr="00C97626">
        <w:rPr>
          <w:rFonts w:ascii="Arial" w:hAnsi="Arial" w:cs="Arial"/>
          <w:b/>
          <w:bCs/>
          <w:lang w:eastAsia="cs-CZ"/>
        </w:rPr>
        <w:t> </w:t>
      </w:r>
    </w:p>
    <w:p w:rsidR="00C97626" w:rsidRPr="00C97626" w:rsidP="00C97626">
      <w:pPr>
        <w:jc w:val="center"/>
        <w:rPr>
          <w:rFonts w:ascii="Arial" w:hAnsi="Arial" w:cs="Arial"/>
          <w:b/>
          <w:bCs/>
          <w:lang w:eastAsia="cs-CZ"/>
        </w:rPr>
      </w:pPr>
      <w:r w:rsidRPr="00C97626">
        <w:rPr>
          <w:rFonts w:ascii="Arial" w:hAnsi="Arial" w:cs="Arial"/>
          <w:b/>
          <w:bCs/>
          <w:lang w:eastAsia="cs-CZ"/>
        </w:rPr>
        <w:t>§ 12</w:t>
      </w:r>
    </w:p>
    <w:p w:rsidR="00C97626" w:rsidRPr="00C97626" w:rsidP="00C97626">
      <w:pPr>
        <w:jc w:val="center"/>
        <w:rPr>
          <w:rFonts w:ascii="Arial" w:hAnsi="Arial" w:cs="Arial"/>
        </w:rPr>
      </w:pPr>
      <w:r w:rsidRPr="00C97626">
        <w:rPr>
          <w:rFonts w:ascii="Arial" w:hAnsi="Arial" w:cs="Arial"/>
        </w:rPr>
        <w:t> </w:t>
      </w:r>
    </w:p>
    <w:p w:rsidR="00C97626" w:rsidRPr="00C97626" w:rsidP="00C97626">
      <w:pPr>
        <w:ind w:firstLine="708"/>
        <w:jc w:val="both"/>
        <w:rPr>
          <w:rFonts w:ascii="Arial" w:hAnsi="Arial" w:cs="Arial"/>
        </w:rPr>
      </w:pPr>
      <w:r w:rsidRPr="00C97626">
        <w:rPr>
          <w:rFonts w:ascii="Arial" w:hAnsi="Arial" w:cs="Arial"/>
          <w:lang w:eastAsia="cs-CZ"/>
        </w:rPr>
        <w:t>(1) Ak tento zákon neustanovuje inak, na konanie podľa § 7 až 9 sa použijú ustanovenia všeobecného predpisu o konaní pred súdom</w:t>
      </w:r>
      <w:r>
        <w:rPr>
          <w:rFonts w:ascii="Arial" w:hAnsi="Arial" w:cs="Arial"/>
          <w:vertAlign w:val="superscript"/>
          <w:rtl w:val="0"/>
          <w:lang w:eastAsia="cs-CZ"/>
        </w:rPr>
        <w:footnoteReference w:id="10"/>
      </w:r>
      <w:r w:rsidRPr="00C97626">
        <w:rPr>
          <w:rFonts w:ascii="Arial" w:hAnsi="Arial" w:cs="Arial"/>
          <w:vertAlign w:val="superscript"/>
          <w:lang w:eastAsia="cs-CZ"/>
        </w:rPr>
        <w:t>)</w:t>
      </w:r>
      <w:r w:rsidRPr="00C97626">
        <w:rPr>
          <w:rFonts w:ascii="Arial" w:hAnsi="Arial" w:cs="Arial"/>
          <w:lang w:eastAsia="cs-CZ"/>
        </w:rPr>
        <w:t xml:space="preserve">. </w:t>
      </w:r>
    </w:p>
    <w:p w:rsidR="00C97626" w:rsidRPr="00C97626" w:rsidP="00C97626">
      <w:pPr>
        <w:rPr>
          <w:rFonts w:ascii="Arial" w:hAnsi="Arial" w:cs="Arial"/>
          <w:lang w:eastAsia="cs-CZ"/>
        </w:rPr>
      </w:pPr>
      <w:r w:rsidRPr="00C97626">
        <w:rPr>
          <w:rFonts w:ascii="Arial" w:hAnsi="Arial" w:cs="Arial"/>
          <w:lang w:eastAsia="cs-CZ"/>
        </w:rPr>
        <w:tab/>
      </w:r>
    </w:p>
    <w:p w:rsidR="00C97626" w:rsidRPr="00C97626" w:rsidP="00C97626">
      <w:pPr>
        <w:ind w:firstLine="720"/>
        <w:jc w:val="both"/>
        <w:rPr>
          <w:rFonts w:ascii="Arial" w:hAnsi="Arial" w:cs="Arial"/>
          <w:lang w:eastAsia="cs-CZ"/>
        </w:rPr>
      </w:pPr>
      <w:r w:rsidRPr="00C97626">
        <w:rPr>
          <w:rFonts w:ascii="Arial" w:hAnsi="Arial" w:cs="Arial"/>
          <w:lang w:eastAsia="cs-CZ"/>
        </w:rPr>
        <w:t>(2) Ak tento zákon neustanovuje inak, na postup prokurátora podľa § 6 sa použijú ustanovenia osobitného zákona</w:t>
      </w:r>
      <w:r>
        <w:rPr>
          <w:rFonts w:ascii="Arial" w:hAnsi="Arial" w:cs="Arial"/>
          <w:vertAlign w:val="superscript"/>
          <w:rtl w:val="0"/>
          <w:lang w:eastAsia="cs-CZ"/>
        </w:rPr>
        <w:footnoteReference w:id="11"/>
      </w:r>
      <w:r w:rsidRPr="00C97626">
        <w:rPr>
          <w:rFonts w:ascii="Arial" w:hAnsi="Arial" w:cs="Arial"/>
          <w:vertAlign w:val="superscript"/>
          <w:lang w:eastAsia="cs-CZ"/>
        </w:rPr>
        <w:t>)</w:t>
      </w:r>
      <w:r w:rsidRPr="00C97626">
        <w:rPr>
          <w:rFonts w:ascii="Arial" w:hAnsi="Arial" w:cs="Arial"/>
          <w:lang w:eastAsia="cs-CZ"/>
        </w:rPr>
        <w:t>.</w:t>
      </w:r>
    </w:p>
    <w:p w:rsidR="00C97626" w:rsidRPr="00C97626" w:rsidP="00C97626">
      <w:pPr>
        <w:ind w:firstLine="720"/>
        <w:jc w:val="both"/>
        <w:rPr>
          <w:rFonts w:ascii="Arial" w:hAnsi="Arial" w:cs="Arial"/>
          <w:b/>
          <w:bCs/>
          <w:lang w:eastAsia="cs-CZ"/>
        </w:rPr>
      </w:pPr>
      <w:r w:rsidRPr="00C97626">
        <w:rPr>
          <w:rFonts w:ascii="Arial" w:hAnsi="Arial" w:cs="Arial"/>
          <w:b/>
          <w:bCs/>
          <w:lang w:eastAsia="cs-CZ"/>
        </w:rPr>
        <w:t> </w:t>
      </w:r>
    </w:p>
    <w:p w:rsidR="00C97626" w:rsidRPr="00C97626" w:rsidP="00C97626">
      <w:pPr>
        <w:ind w:firstLine="720"/>
        <w:jc w:val="both"/>
        <w:rPr>
          <w:rFonts w:ascii="Arial" w:hAnsi="Arial" w:cs="Arial"/>
          <w:b/>
          <w:bCs/>
          <w:lang w:eastAsia="cs-CZ"/>
        </w:rPr>
      </w:pPr>
      <w:r w:rsidRPr="00C97626">
        <w:rPr>
          <w:rFonts w:ascii="Arial" w:hAnsi="Arial" w:cs="Arial"/>
          <w:b/>
          <w:bCs/>
          <w:lang w:eastAsia="cs-CZ"/>
        </w:rPr>
        <w:t> </w:t>
      </w:r>
    </w:p>
    <w:p w:rsidR="00C97626" w:rsidRPr="00C97626" w:rsidP="00C97626">
      <w:pPr>
        <w:jc w:val="center"/>
        <w:rPr>
          <w:rFonts w:ascii="Arial" w:hAnsi="Arial" w:cs="Arial"/>
          <w:b/>
          <w:bCs/>
          <w:lang w:eastAsia="cs-CZ"/>
        </w:rPr>
      </w:pPr>
      <w:r w:rsidRPr="00C97626">
        <w:rPr>
          <w:rFonts w:ascii="Arial" w:hAnsi="Arial" w:cs="Arial"/>
          <w:b/>
          <w:bCs/>
          <w:lang w:eastAsia="cs-CZ"/>
        </w:rPr>
        <w:t>§ 13</w:t>
      </w:r>
    </w:p>
    <w:p w:rsidR="00C97626" w:rsidRPr="00C97626" w:rsidP="00C97626">
      <w:pPr>
        <w:ind w:firstLine="708"/>
        <w:jc w:val="both"/>
        <w:rPr>
          <w:rFonts w:ascii="Arial" w:hAnsi="Arial" w:cs="Arial"/>
          <w:b/>
          <w:bCs/>
          <w:lang w:eastAsia="cs-CZ"/>
        </w:rPr>
      </w:pPr>
      <w:r w:rsidRPr="00C97626">
        <w:rPr>
          <w:rFonts w:ascii="Arial" w:hAnsi="Arial" w:cs="Arial"/>
          <w:b/>
          <w:bCs/>
          <w:lang w:eastAsia="cs-CZ"/>
        </w:rPr>
        <w:t> </w:t>
      </w:r>
    </w:p>
    <w:p w:rsidR="00C97626" w:rsidRPr="00C97626" w:rsidP="00C97626">
      <w:pPr>
        <w:jc w:val="both"/>
        <w:rPr>
          <w:rFonts w:ascii="Arial" w:hAnsi="Arial" w:cs="Arial"/>
          <w:lang w:eastAsia="cs-CZ"/>
        </w:rPr>
      </w:pPr>
      <w:r w:rsidRPr="00C97626">
        <w:rPr>
          <w:rFonts w:ascii="Arial" w:hAnsi="Arial" w:cs="Arial"/>
          <w:lang w:eastAsia="cs-CZ"/>
        </w:rPr>
        <w:tab/>
        <w:t>(1) Postupom podľa tohto zákona nie je dotknutá zodpovednosť fyzickej osoby alebo právnickej osoby za protiprávne konanie postihnuteľné podľa osobitného predpisu</w:t>
      </w:r>
      <w:r>
        <w:rPr>
          <w:rFonts w:ascii="Arial" w:hAnsi="Arial" w:cs="Arial"/>
          <w:vertAlign w:val="superscript"/>
          <w:rtl w:val="0"/>
          <w:lang w:eastAsia="cs-CZ"/>
        </w:rPr>
        <w:footnoteReference w:id="12"/>
      </w:r>
      <w:r w:rsidRPr="00C97626">
        <w:rPr>
          <w:rFonts w:ascii="Arial" w:hAnsi="Arial" w:cs="Arial"/>
          <w:vertAlign w:val="superscript"/>
          <w:lang w:eastAsia="cs-CZ"/>
        </w:rPr>
        <w:t>)</w:t>
      </w:r>
      <w:r w:rsidRPr="00C97626">
        <w:rPr>
          <w:rFonts w:ascii="Arial" w:hAnsi="Arial" w:cs="Arial"/>
          <w:lang w:eastAsia="cs-CZ"/>
        </w:rPr>
        <w:t>.</w:t>
      </w:r>
    </w:p>
    <w:p w:rsidR="00C97626" w:rsidRPr="00C97626" w:rsidP="00C97626">
      <w:pPr>
        <w:jc w:val="both"/>
        <w:rPr>
          <w:rFonts w:ascii="Arial" w:hAnsi="Arial" w:cs="Arial"/>
          <w:lang w:eastAsia="cs-CZ"/>
        </w:rPr>
      </w:pPr>
      <w:r w:rsidRPr="00C97626">
        <w:rPr>
          <w:rFonts w:ascii="Arial" w:hAnsi="Arial" w:cs="Arial"/>
          <w:lang w:eastAsia="cs-CZ"/>
        </w:rPr>
        <w:t> </w:t>
      </w:r>
    </w:p>
    <w:p w:rsidR="00C97626" w:rsidRPr="00C97626" w:rsidP="00C97626">
      <w:pPr>
        <w:jc w:val="both"/>
        <w:rPr>
          <w:rFonts w:ascii="Arial" w:hAnsi="Arial" w:cs="Arial"/>
          <w:lang w:eastAsia="cs-CZ"/>
        </w:rPr>
      </w:pPr>
      <w:r w:rsidRPr="00C97626">
        <w:rPr>
          <w:rFonts w:ascii="Arial" w:hAnsi="Arial" w:cs="Arial"/>
          <w:lang w:eastAsia="cs-CZ"/>
        </w:rPr>
        <w:tab/>
        <w:t>(2) Ak po podaní návrhu podľa § 7 ods. 1 bolo začaté voči tomu istému odporcovi konanie pred súdom podľa osobitného predpisu</w:t>
      </w:r>
      <w:r>
        <w:rPr>
          <w:rFonts w:ascii="Arial" w:hAnsi="Arial" w:cs="Arial"/>
          <w:vertAlign w:val="superscript"/>
          <w:rtl w:val="0"/>
          <w:lang w:eastAsia="cs-CZ"/>
        </w:rPr>
        <w:footnoteReference w:id="13"/>
      </w:r>
      <w:r w:rsidRPr="00C97626">
        <w:rPr>
          <w:rFonts w:ascii="Arial" w:hAnsi="Arial" w:cs="Arial"/>
          <w:vertAlign w:val="superscript"/>
          <w:lang w:eastAsia="cs-CZ"/>
        </w:rPr>
        <w:t>)</w:t>
      </w:r>
      <w:r w:rsidRPr="00C97626">
        <w:rPr>
          <w:rFonts w:ascii="Arial" w:hAnsi="Arial" w:cs="Arial"/>
          <w:lang w:eastAsia="cs-CZ"/>
        </w:rPr>
        <w:t>, ktoré sa týka spôsobu nadobudnutia majetku, voči ktorému návrh podľa § 7 ods. 1 smeruje, súd uznesením konanie podľa § 8 preruší až do právoplatného skončenia konania podľa osobitného predpisu.</w:t>
      </w:r>
    </w:p>
    <w:p w:rsidR="00C97626" w:rsidRPr="00C97626" w:rsidP="00C97626">
      <w:pPr>
        <w:jc w:val="both"/>
        <w:rPr>
          <w:rFonts w:ascii="Arial" w:hAnsi="Arial" w:cs="Arial"/>
          <w:lang w:eastAsia="cs-CZ"/>
        </w:rPr>
      </w:pPr>
      <w:r w:rsidRPr="00C97626">
        <w:rPr>
          <w:rFonts w:ascii="Arial" w:hAnsi="Arial" w:cs="Arial"/>
          <w:lang w:eastAsia="cs-CZ"/>
        </w:rPr>
        <w:t> </w:t>
      </w:r>
    </w:p>
    <w:p w:rsidR="00C97626" w:rsidRPr="00C97626" w:rsidP="00C97626">
      <w:pPr>
        <w:jc w:val="both"/>
        <w:rPr>
          <w:rFonts w:ascii="Arial" w:hAnsi="Arial" w:cs="Arial"/>
          <w:lang w:eastAsia="cs-CZ"/>
        </w:rPr>
      </w:pPr>
      <w:r w:rsidRPr="00C97626">
        <w:rPr>
          <w:rFonts w:ascii="Arial" w:hAnsi="Arial" w:cs="Arial"/>
          <w:lang w:eastAsia="cs-CZ"/>
        </w:rPr>
        <w:t> </w:t>
      </w:r>
    </w:p>
    <w:p w:rsidR="00C97626" w:rsidRPr="00C97626" w:rsidP="00C97626">
      <w:pPr>
        <w:jc w:val="center"/>
        <w:rPr>
          <w:rFonts w:ascii="Arial" w:hAnsi="Arial" w:cs="Arial"/>
          <w:b/>
          <w:bCs/>
          <w:lang w:eastAsia="cs-CZ"/>
        </w:rPr>
      </w:pPr>
      <w:r w:rsidRPr="00C97626">
        <w:rPr>
          <w:rFonts w:ascii="Arial" w:hAnsi="Arial" w:cs="Arial"/>
          <w:b/>
          <w:bCs/>
          <w:lang w:eastAsia="cs-CZ"/>
        </w:rPr>
        <w:t>§ 14</w:t>
      </w:r>
    </w:p>
    <w:p w:rsidR="00C97626" w:rsidRPr="00C97626" w:rsidP="00C97626">
      <w:pPr>
        <w:jc w:val="center"/>
        <w:rPr>
          <w:rFonts w:ascii="Arial" w:hAnsi="Arial" w:cs="Arial"/>
        </w:rPr>
      </w:pPr>
      <w:r w:rsidRPr="00C97626">
        <w:rPr>
          <w:rFonts w:ascii="Arial" w:hAnsi="Arial" w:cs="Arial"/>
          <w:b/>
          <w:bCs/>
          <w:lang w:eastAsia="cs-CZ"/>
        </w:rPr>
        <w:t>Účinnosť</w:t>
      </w:r>
    </w:p>
    <w:p w:rsidR="00C97626" w:rsidRPr="00C97626" w:rsidP="00C97626">
      <w:pPr>
        <w:jc w:val="center"/>
        <w:rPr>
          <w:rFonts w:ascii="Arial" w:hAnsi="Arial" w:cs="Arial"/>
        </w:rPr>
      </w:pPr>
      <w:r w:rsidRPr="00C97626">
        <w:rPr>
          <w:rFonts w:ascii="Arial" w:hAnsi="Arial" w:cs="Arial"/>
        </w:rPr>
        <w:t> </w:t>
      </w:r>
    </w:p>
    <w:p w:rsidR="00C97626" w:rsidRPr="00C97626" w:rsidP="00C97626">
      <w:pPr>
        <w:jc w:val="both"/>
        <w:rPr>
          <w:rFonts w:ascii="Arial" w:hAnsi="Arial" w:cs="Arial"/>
        </w:rPr>
      </w:pPr>
      <w:r w:rsidRPr="00C97626">
        <w:rPr>
          <w:rFonts w:ascii="Arial" w:hAnsi="Arial" w:cs="Arial"/>
          <w:lang w:eastAsia="cs-CZ"/>
        </w:rPr>
        <w:tab/>
        <w:t xml:space="preserve">Tento zákon nadobúda účinnosť 1. </w:t>
      </w:r>
      <w:r w:rsidR="00313FE4">
        <w:rPr>
          <w:rFonts w:ascii="Arial" w:hAnsi="Arial" w:cs="Arial"/>
          <w:lang w:eastAsia="cs-CZ"/>
        </w:rPr>
        <w:t>mája</w:t>
      </w:r>
      <w:r w:rsidR="00771C33">
        <w:rPr>
          <w:rFonts w:ascii="Arial" w:hAnsi="Arial" w:cs="Arial"/>
          <w:lang w:eastAsia="cs-CZ"/>
        </w:rPr>
        <w:t xml:space="preserve"> 20</w:t>
      </w:r>
      <w:r w:rsidR="00313FE4">
        <w:rPr>
          <w:rFonts w:ascii="Arial" w:hAnsi="Arial" w:cs="Arial"/>
          <w:lang w:eastAsia="cs-CZ"/>
        </w:rPr>
        <w:t>10</w:t>
      </w:r>
      <w:r w:rsidRPr="00C97626">
        <w:rPr>
          <w:rFonts w:ascii="Arial" w:hAnsi="Arial" w:cs="Arial"/>
          <w:lang w:eastAsia="cs-CZ"/>
        </w:rPr>
        <w:t xml:space="preserve">. </w:t>
      </w:r>
    </w:p>
    <w:sectPr>
      <w:pgSz w:w="11906" w:h="16838" w:code="9"/>
      <w:pgMar w:top="1417" w:right="1417" w:bottom="1417" w:left="1417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000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2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F822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2">
    <w:p w:rsidP="00C97626">
      <w:pPr>
        <w:pStyle w:val="FootnoteText"/>
        <w:ind w:left="180" w:hanging="180"/>
      </w:pPr>
      <w:r w:rsidR="00117BE0">
        <w:rPr>
          <w:rStyle w:val="FootnoteReference"/>
        </w:rPr>
        <w:footnoteRef/>
      </w:r>
      <w:r w:rsidR="00117BE0">
        <w:t>) Zákon č. 663/2007 Z. z. o minimálnej mzde v znení neskorších predpisov.</w:t>
      </w:r>
    </w:p>
  </w:footnote>
  <w:footnote w:id="3">
    <w:p w:rsidP="00C97626">
      <w:pPr>
        <w:pStyle w:val="FootnoteText"/>
        <w:ind w:left="180" w:hanging="180"/>
        <w:jc w:val="both"/>
      </w:pPr>
      <w:r w:rsidR="00117BE0">
        <w:rPr>
          <w:rStyle w:val="FootnoteReference"/>
        </w:rPr>
        <w:footnoteRef/>
      </w:r>
      <w:r w:rsidR="00117BE0">
        <w:t>) Napríklad § 39 zákona Slovenskej národnej rady č. 323/1992 Zb. o notároch a notárskej činnosti (Notársky poriadok) v znení neskorších predpisov, § 32 zákona Národnej rady Slovenskej republiky      č. 233/1995 Z. z. o súdnych exekútoroch a exekučnej činnosti (Exekučný poriadok) a o zmene a doplnení ďalších zákonov v znení neskorších predpisov, § 23 zákona č. 586/2003 Z. z. o advokácii v znení neskorších predpisov.</w:t>
      </w:r>
    </w:p>
  </w:footnote>
  <w:footnote w:id="4">
    <w:p w:rsidP="00C97626">
      <w:pPr>
        <w:pStyle w:val="FootnoteText"/>
      </w:pPr>
      <w:r w:rsidR="00117BE0">
        <w:rPr>
          <w:rStyle w:val="FootnoteReference"/>
        </w:rPr>
        <w:footnoteRef/>
      </w:r>
      <w:r w:rsidR="00117BE0">
        <w:t>) § 116 zákona č. 40/1964 Zb. Občiansky zákonník v znení neskorších predpisov.</w:t>
      </w:r>
    </w:p>
  </w:footnote>
  <w:footnote w:id="5">
    <w:p w:rsidP="00C97626">
      <w:pPr>
        <w:pStyle w:val="FootnoteText"/>
        <w:ind w:left="180" w:hanging="180"/>
      </w:pPr>
      <w:r w:rsidR="00117BE0">
        <w:rPr>
          <w:rStyle w:val="FootnoteReference"/>
        </w:rPr>
        <w:footnoteRef/>
      </w:r>
      <w:r w:rsidR="00117BE0">
        <w:t>)</w:t>
      </w:r>
      <w:r w:rsidR="00117BE0">
        <w:rPr>
          <w:vertAlign w:val="superscript"/>
        </w:rPr>
        <w:t xml:space="preserve"> </w:t>
      </w:r>
      <w:r w:rsidR="00117BE0">
        <w:t>§ 91 ods. 4 písm. g) zákona č. 483/2001 Z. z. o bankách a o zmene a doplnení niektorých zákonov v znení neskorších predpisov.</w:t>
      </w:r>
    </w:p>
  </w:footnote>
  <w:footnote w:id="6">
    <w:p w:rsidP="00C97626">
      <w:pPr>
        <w:pStyle w:val="FootnoteText"/>
      </w:pPr>
      <w:r w:rsidR="00117BE0">
        <w:rPr>
          <w:rStyle w:val="FootnoteReference"/>
        </w:rPr>
        <w:footnoteRef/>
      </w:r>
      <w:r w:rsidR="00117BE0">
        <w:t>) § 37 zákona č. 153/2001 Z. z. o prokuratúre.</w:t>
      </w:r>
    </w:p>
  </w:footnote>
  <w:footnote w:id="7">
    <w:p w:rsidP="00C97626">
      <w:pPr>
        <w:pStyle w:val="FootnoteText"/>
      </w:pPr>
      <w:r w:rsidR="00117BE0">
        <w:rPr>
          <w:rStyle w:val="FootnoteReference"/>
        </w:rPr>
        <w:footnoteRef/>
      </w:r>
      <w:r w:rsidR="00117BE0">
        <w:t xml:space="preserve">) § 42 ods. </w:t>
      </w:r>
      <w:smartTag w:uri="urn:schemas-microsoft-com:office:smarttags" w:element="metricconverter">
        <w:smartTagPr>
          <w:attr w:name="ProductID" w:val="3 a"/>
        </w:smartTagPr>
        <w:r w:rsidR="00117BE0">
          <w:t>3 a</w:t>
        </w:r>
      </w:smartTag>
      <w:r w:rsidR="00117BE0">
        <w:t xml:space="preserve"> § 79 ods. 1 Občianskeho súdneho poriadku.</w:t>
      </w:r>
    </w:p>
  </w:footnote>
  <w:footnote w:id="8">
    <w:p w:rsidP="00C97626">
      <w:pPr>
        <w:pStyle w:val="FootnoteText"/>
      </w:pPr>
      <w:r w:rsidR="00117BE0">
        <w:rPr>
          <w:rStyle w:val="FootnoteReference"/>
        </w:rPr>
        <w:footnoteRef/>
      </w:r>
      <w:r w:rsidR="00117BE0">
        <w:t>)</w:t>
      </w:r>
      <w:r w:rsidR="00117BE0">
        <w:rPr>
          <w:vertAlign w:val="superscript"/>
        </w:rPr>
        <w:t xml:space="preserve"> </w:t>
      </w:r>
      <w:r w:rsidR="00117BE0">
        <w:t>§ 74 až 77 Občianskeho súdneho poriadku.</w:t>
      </w:r>
    </w:p>
  </w:footnote>
  <w:footnote w:id="9">
    <w:p w:rsidP="00C97626">
      <w:pPr>
        <w:pStyle w:val="FootnoteText"/>
        <w:ind w:left="180" w:hanging="180"/>
      </w:pPr>
      <w:r w:rsidR="00117BE0">
        <w:t>8) § 57 ods. 1 písm. d) a § 114 zákona Národnej rady Slovenskej republiky č. 233/1995 Z. z. o súdnych exekútoroch a exekučnej činnosti (Exekučný poriadok) a o zmene a doplnení ďalších zákonov v znení neskorších predpisov.</w:t>
      </w:r>
    </w:p>
  </w:footnote>
  <w:footnote w:id="10">
    <w:p w:rsidP="00C97626">
      <w:pPr>
        <w:pStyle w:val="FootnoteText"/>
      </w:pPr>
      <w:r w:rsidR="00117BE0">
        <w:t xml:space="preserve">  </w:t>
      </w:r>
      <w:r w:rsidR="00117BE0">
        <w:footnoteRef/>
      </w:r>
      <w:r w:rsidR="00117BE0">
        <w:t>) § 268 ods. 1 písm. e) a Občiansky súdny poriadok.</w:t>
      </w:r>
    </w:p>
  </w:footnote>
  <w:footnote w:id="11">
    <w:p w:rsidP="00C97626">
      <w:pPr>
        <w:pStyle w:val="FootnoteText"/>
      </w:pPr>
      <w:r w:rsidR="00117BE0">
        <w:t>10) Zákon č. 153/2001 Z. z. o prokuratúre.</w:t>
      </w:r>
    </w:p>
  </w:footnote>
  <w:footnote w:id="12">
    <w:p w:rsidP="00C97626">
      <w:pPr>
        <w:pStyle w:val="FootnoteText"/>
        <w:ind w:left="360" w:hanging="360"/>
        <w:jc w:val="both"/>
      </w:pPr>
      <w:r w:rsidR="00117BE0">
        <w:t xml:space="preserve">11) Napríklad zákon č. 300/2005 Z. z. Trestný zákon v znení neskorších predpisov, zákon Slovenskej národnej rady č. 372/1990 Zb. o priestupkoch v znení neskorších predpisov, § 415, </w:t>
      </w:r>
      <w:smartTag w:uri="urn:schemas-microsoft-com:office:smarttags" w:element="metricconverter">
        <w:smartTagPr>
          <w:attr w:name="ProductID" w:val="420 a"/>
        </w:smartTagPr>
        <w:r w:rsidR="00117BE0">
          <w:t>420 a</w:t>
        </w:r>
      </w:smartTag>
      <w:r w:rsidR="00117BE0">
        <w:t xml:space="preserve"> § 451 Občianskeho zákonníka.</w:t>
      </w:r>
    </w:p>
  </w:footnote>
  <w:footnote w:id="13">
    <w:p w:rsidP="00C97626">
      <w:pPr>
        <w:pStyle w:val="FootnoteText"/>
      </w:pPr>
      <w:r w:rsidR="00117BE0">
        <w:t>12) Zákon č. 301/2005 Z. z. Trestný poriadok v znení neskorších predpisov.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71B6F"/>
    <w:multiLevelType w:val="hybridMultilevel"/>
    <w:tmpl w:val="DC0687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C803256"/>
    <w:multiLevelType w:val="hybridMultilevel"/>
    <w:tmpl w:val="19E003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CB3FE0"/>
    <w:multiLevelType w:val="hybridMultilevel"/>
    <w:tmpl w:val="DC0C4DC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2"/>
  <w:displayVerticalDrawingGridEvery w:val="2"/>
  <w:characterSpacingControl w:val="doNotCompress"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000000"/>
    <w:rsid w:val="00117BE0"/>
    <w:rsid w:val="00255E15"/>
    <w:rsid w:val="00273591"/>
    <w:rsid w:val="00313FE4"/>
    <w:rsid w:val="00703C54"/>
    <w:rsid w:val="00771C33"/>
    <w:rsid w:val="00C97626"/>
    <w:rsid w:val="00D326A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C97626"/>
    <w:pPr>
      <w:keepNext/>
      <w:tabs>
        <w:tab w:val="left" w:pos="1134"/>
      </w:tabs>
      <w:jc w:val="left"/>
      <w:outlineLvl w:val="0"/>
    </w:pPr>
    <w:rPr>
      <w:rFonts w:ascii="Arial" w:hAnsi="Arial" w:cs="Arial"/>
      <w:i/>
      <w:iCs/>
    </w:rPr>
  </w:style>
  <w:style w:type="paragraph" w:styleId="Heading2">
    <w:name w:val="heading 2"/>
    <w:basedOn w:val="Normal"/>
    <w:next w:val="Normal"/>
    <w:qFormat/>
    <w:rsid w:val="00C97626"/>
    <w:pPr>
      <w:keepNext/>
      <w:spacing w:after="80"/>
      <w:jc w:val="center"/>
      <w:outlineLvl w:val="1"/>
    </w:pPr>
    <w:rPr>
      <w:rFonts w:ascii="Arial" w:hAnsi="Arial" w:cs="Arial"/>
      <w:i/>
      <w:iCs/>
    </w:rPr>
  </w:style>
  <w:style w:type="paragraph" w:styleId="Heading3">
    <w:name w:val="heading 3"/>
    <w:basedOn w:val="Normal"/>
    <w:next w:val="Normal"/>
    <w:qFormat/>
    <w:rsid w:val="00C97626"/>
    <w:pPr>
      <w:keepNext/>
      <w:spacing w:after="80"/>
      <w:jc w:val="center"/>
      <w:outlineLvl w:val="2"/>
    </w:pPr>
    <w:rPr>
      <w:rFonts w:ascii="Bookman Old Style" w:hAnsi="Bookman Old Style"/>
      <w:b/>
      <w:bCs/>
    </w:rPr>
  </w:style>
  <w:style w:type="character" w:default="1" w:styleId="DefaultParagraphFont">
    <w:name w:val="Default Paragraph Font"/>
    <w:semiHidden/>
  </w:style>
  <w:style w:type="paragraph" w:styleId="FootnoteText">
    <w:name w:val="footnote text"/>
    <w:basedOn w:val="Normal"/>
    <w:rsid w:val="00C97626"/>
    <w:pPr>
      <w:jc w:val="left"/>
    </w:pPr>
    <w:rPr>
      <w:rFonts w:ascii="Arial" w:hAnsi="Arial" w:cs="Arial"/>
      <w:sz w:val="20"/>
      <w:szCs w:val="20"/>
    </w:rPr>
  </w:style>
  <w:style w:type="paragraph" w:styleId="Footer">
    <w:name w:val="footer"/>
    <w:basedOn w:val="Normal"/>
    <w:rsid w:val="00C97626"/>
    <w:pPr>
      <w:tabs>
        <w:tab w:val="center" w:pos="4536"/>
        <w:tab w:val="right" w:pos="9072"/>
      </w:tabs>
      <w:jc w:val="left"/>
    </w:pPr>
    <w:rPr>
      <w:rFonts w:ascii="Arial" w:hAnsi="Arial" w:cs="Arial"/>
    </w:rPr>
  </w:style>
  <w:style w:type="paragraph" w:styleId="BodyText">
    <w:name w:val="Body Text"/>
    <w:basedOn w:val="Normal"/>
    <w:rsid w:val="00C97626"/>
    <w:pPr>
      <w:spacing w:after="80"/>
      <w:jc w:val="both"/>
    </w:pPr>
    <w:rPr>
      <w:rFonts w:ascii="Bookman Old Style" w:hAnsi="Bookman Old Style"/>
    </w:rPr>
  </w:style>
  <w:style w:type="paragraph" w:styleId="BodyTextIndent">
    <w:name w:val="Body Text Indent"/>
    <w:basedOn w:val="Normal"/>
    <w:rsid w:val="00C97626"/>
    <w:pPr>
      <w:spacing w:after="80"/>
      <w:ind w:firstLine="708"/>
      <w:jc w:val="both"/>
    </w:pPr>
    <w:rPr>
      <w:rFonts w:ascii="Bookman Old Style" w:hAnsi="Bookman Old Style"/>
    </w:rPr>
  </w:style>
  <w:style w:type="paragraph" w:styleId="BodyTextIndent2">
    <w:name w:val="Body Text Indent 2"/>
    <w:basedOn w:val="Normal"/>
    <w:rsid w:val="00C97626"/>
    <w:pPr>
      <w:ind w:firstLine="540"/>
      <w:jc w:val="both"/>
    </w:pPr>
    <w:rPr>
      <w:rFonts w:ascii="Arial" w:hAnsi="Arial" w:cs="Arial"/>
    </w:rPr>
  </w:style>
  <w:style w:type="paragraph" w:styleId="BodyTextIndent3">
    <w:name w:val="Body Text Indent 3"/>
    <w:basedOn w:val="Normal"/>
    <w:rsid w:val="00C97626"/>
    <w:pPr>
      <w:ind w:firstLine="720"/>
      <w:jc w:val="both"/>
    </w:pPr>
    <w:rPr>
      <w:rFonts w:ascii="Arial" w:hAnsi="Arial" w:cs="Arial"/>
    </w:rPr>
  </w:style>
  <w:style w:type="character" w:styleId="FootnoteReference">
    <w:name w:val="footnote reference"/>
    <w:basedOn w:val="DefaultParagraphFont"/>
    <w:rsid w:val="00C9762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56</TotalTime>
  <Pages>1</Pages>
  <Words>1698</Words>
  <Characters>9682</Characters>
  <Application>Microsoft Office Word</Application>
  <DocSecurity>0</DocSecurity>
  <Lines>0</Lines>
  <Paragraphs>0</Paragraphs>
  <ScaleCrop>false</ScaleCrop>
  <Company>Kancelaria NR SR</Company>
  <LinksUpToDate>false</LinksUpToDate>
  <CharactersWithSpaces>11358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v r h</dc:title>
  <dc:creator>Daniel_Lipsic</dc:creator>
  <cp:lastModifiedBy>Daniel_Lipsic</cp:lastModifiedBy>
  <cp:revision>17</cp:revision>
  <dcterms:created xsi:type="dcterms:W3CDTF">2009-01-13T11:47:00Z</dcterms:created>
  <dcterms:modified xsi:type="dcterms:W3CDTF">2010-01-05T09:06:00Z</dcterms:modified>
</cp:coreProperties>
</file>