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B536A" w:rsidRPr="00A35363" w:rsidP="002B536A">
      <w:pPr>
        <w:tabs>
          <w:tab w:val="left" w:pos="6555"/>
        </w:tabs>
        <w:jc w:val="center"/>
        <w:rPr>
          <w:rFonts w:ascii="Times New Roman" w:hAnsi="Times New Roman" w:cs="Times New Roman"/>
          <w:b/>
          <w:caps/>
        </w:rPr>
      </w:pPr>
      <w:r w:rsidRPr="00A35363">
        <w:rPr>
          <w:rFonts w:ascii="Times New Roman" w:hAnsi="Times New Roman" w:cs="Times New Roman"/>
          <w:b/>
          <w:caps/>
        </w:rPr>
        <w:t>Dôvodová správa</w:t>
      </w:r>
    </w:p>
    <w:p w:rsidR="002B536A" w:rsidP="002B536A">
      <w:pPr>
        <w:tabs>
          <w:tab w:val="left" w:pos="6555"/>
        </w:tabs>
        <w:jc w:val="center"/>
        <w:rPr>
          <w:rFonts w:ascii="Times New Roman" w:hAnsi="Times New Roman" w:cs="Times New Roman"/>
        </w:rPr>
      </w:pPr>
    </w:p>
    <w:p w:rsidR="002B536A" w:rsidP="002B536A">
      <w:pPr>
        <w:tabs>
          <w:tab w:val="left" w:pos="6555"/>
        </w:tabs>
        <w:jc w:val="center"/>
        <w:rPr>
          <w:rFonts w:ascii="Times New Roman" w:hAnsi="Times New Roman" w:cs="Times New Roman"/>
        </w:rPr>
      </w:pPr>
    </w:p>
    <w:p w:rsidR="002B536A" w:rsidRPr="00253A5A" w:rsidP="002B536A">
      <w:pPr>
        <w:ind w:left="360"/>
        <w:jc w:val="both"/>
        <w:rPr>
          <w:rFonts w:ascii="Times New Roman" w:hAnsi="Times New Roman" w:cs="Times New Roman"/>
          <w:b/>
          <w:i/>
          <w:u w:val="single"/>
        </w:rPr>
      </w:pPr>
      <w:r>
        <w:rPr>
          <w:rFonts w:ascii="Times New Roman" w:hAnsi="Times New Roman" w:cs="Times New Roman"/>
          <w:b/>
          <w:i/>
          <w:u w:val="single"/>
        </w:rPr>
        <w:t xml:space="preserve">I. </w:t>
      </w:r>
      <w:r w:rsidRPr="00253A5A">
        <w:rPr>
          <w:rFonts w:ascii="Times New Roman" w:hAnsi="Times New Roman" w:cs="Times New Roman"/>
          <w:b/>
          <w:i/>
          <w:u w:val="single"/>
        </w:rPr>
        <w:t>Všeobecná časť</w:t>
      </w:r>
    </w:p>
    <w:p w:rsidR="002B536A" w:rsidP="002B536A">
      <w:pPr>
        <w:tabs>
          <w:tab w:val="left" w:pos="6555"/>
        </w:tabs>
        <w:jc w:val="both"/>
        <w:rPr>
          <w:rFonts w:ascii="Times New Roman" w:hAnsi="Times New Roman" w:cs="Times New Roman"/>
        </w:rPr>
      </w:pPr>
    </w:p>
    <w:p w:rsidR="002B536A" w:rsidRPr="0084759F" w:rsidP="002B536A">
      <w:pPr>
        <w:ind w:firstLine="720"/>
        <w:jc w:val="both"/>
        <w:rPr>
          <w:rFonts w:ascii="Times New Roman" w:hAnsi="Times New Roman" w:cs="Times New Roman"/>
        </w:rPr>
      </w:pPr>
      <w:r w:rsidRPr="0084759F">
        <w:rPr>
          <w:rFonts w:ascii="Times New Roman" w:hAnsi="Times New Roman" w:cs="Times New Roman"/>
        </w:rPr>
        <w:t xml:space="preserve">Slovenský pozemkový fond (ďalej len ,,SPF“) spravuje poľnohospodárske nehnuteľnosti vo vlastníctve štátu a nakladá s pozemkami, ktorých vlastník nie je známy. Tento reštitučný proces bol nastavený v rokoch 1991 a 1992. </w:t>
      </w:r>
      <w:r w:rsidRPr="0084759F">
        <w:rPr>
          <w:rFonts w:ascii="Times New Roman" w:hAnsi="Times New Roman" w:cs="Times New Roman"/>
        </w:rPr>
        <w:t>Dnes, po 1</w:t>
      </w:r>
      <w:r w:rsidR="005D2677">
        <w:rPr>
          <w:rFonts w:ascii="Times New Roman" w:hAnsi="Times New Roman" w:cs="Times New Roman"/>
        </w:rPr>
        <w:t>8</w:t>
      </w:r>
      <w:r w:rsidRPr="0084759F">
        <w:rPr>
          <w:rFonts w:ascii="Times New Roman" w:hAnsi="Times New Roman" w:cs="Times New Roman"/>
        </w:rPr>
        <w:t xml:space="preserve"> rokoch nie je právoplatne rozhodnutých v zmysle zákona č. 229/1991 Zb. viac ako </w:t>
      </w:r>
      <w:r w:rsidR="005D2677">
        <w:rPr>
          <w:rFonts w:ascii="Times New Roman" w:hAnsi="Times New Roman" w:cs="Times New Roman"/>
        </w:rPr>
        <w:t>3</w:t>
      </w:r>
      <w:r w:rsidRPr="0084759F">
        <w:rPr>
          <w:rFonts w:ascii="Times New Roman" w:hAnsi="Times New Roman" w:cs="Times New Roman"/>
        </w:rPr>
        <w:t xml:space="preserve"> </w:t>
      </w:r>
      <w:r w:rsidR="005D2677">
        <w:rPr>
          <w:rFonts w:ascii="Times New Roman" w:hAnsi="Times New Roman" w:cs="Times New Roman"/>
        </w:rPr>
        <w:t>5</w:t>
      </w:r>
      <w:r w:rsidRPr="0084759F">
        <w:rPr>
          <w:rFonts w:ascii="Times New Roman" w:hAnsi="Times New Roman" w:cs="Times New Roman"/>
        </w:rPr>
        <w:t>00  reštitučných nárokov. Pričom v zmysle zákona č. 503/2003 Z. z.</w:t>
      </w:r>
      <w:r w:rsidR="005D2677">
        <w:rPr>
          <w:rFonts w:ascii="Times New Roman" w:hAnsi="Times New Roman" w:cs="Times New Roman"/>
        </w:rPr>
        <w:t xml:space="preserve"> nie je rozhodnuté vo viac ako 9</w:t>
      </w:r>
      <w:r w:rsidRPr="0084759F">
        <w:rPr>
          <w:rFonts w:ascii="Times New Roman" w:hAnsi="Times New Roman" w:cs="Times New Roman"/>
        </w:rPr>
        <w:t xml:space="preserve"> 000 prípadoch z pôvodných 48 173 nárokov. Jednoznačne môžeme teda konštatovať, že reštitučný proces je zdĺhavý  a nebude ani v krátkej dobe ukončený.  </w:t>
      </w:r>
    </w:p>
    <w:p w:rsidR="002B536A" w:rsidRPr="0084759F" w:rsidP="002B536A">
      <w:pPr>
        <w:jc w:val="both"/>
        <w:rPr>
          <w:rFonts w:ascii="Times New Roman" w:hAnsi="Times New Roman" w:cs="Times New Roman"/>
        </w:rPr>
      </w:pPr>
    </w:p>
    <w:p w:rsidR="002B536A" w:rsidRPr="0084759F" w:rsidP="002B536A">
      <w:pPr>
        <w:ind w:firstLine="708"/>
        <w:jc w:val="both"/>
        <w:rPr>
          <w:rFonts w:ascii="Times New Roman" w:hAnsi="Times New Roman" w:cs="Times New Roman"/>
        </w:rPr>
      </w:pPr>
      <w:r w:rsidRPr="0084759F">
        <w:rPr>
          <w:rFonts w:ascii="Times New Roman" w:hAnsi="Times New Roman" w:cs="Times New Roman"/>
        </w:rPr>
        <w:t>Od 1.1.2008 sa v zmysle platnej legislatívy reštituenti delia do dvoch kategórií a to :</w:t>
      </w:r>
    </w:p>
    <w:p w:rsidR="002B536A" w:rsidRPr="0084759F" w:rsidP="002B536A">
      <w:pPr>
        <w:numPr>
          <w:ilvl w:val="0"/>
          <w:numId w:val="3"/>
        </w:numPr>
        <w:tabs>
          <w:tab w:val="left" w:pos="720"/>
        </w:tabs>
        <w:rPr>
          <w:rFonts w:ascii="Times New Roman" w:hAnsi="Times New Roman" w:cs="Times New Roman"/>
        </w:rPr>
      </w:pPr>
      <w:r w:rsidRPr="0084759F">
        <w:rPr>
          <w:rFonts w:ascii="Times New Roman" w:hAnsi="Times New Roman" w:cs="Times New Roman"/>
        </w:rPr>
        <w:t>s reštitučným nárokom do 5 000 Sk a</w:t>
      </w:r>
    </w:p>
    <w:p w:rsidR="002B536A" w:rsidRPr="0084759F" w:rsidP="002B536A">
      <w:pPr>
        <w:numPr>
          <w:ilvl w:val="0"/>
          <w:numId w:val="3"/>
        </w:numPr>
        <w:tabs>
          <w:tab w:val="left" w:pos="720"/>
        </w:tabs>
        <w:rPr>
          <w:rFonts w:ascii="Times New Roman" w:hAnsi="Times New Roman" w:cs="Times New Roman"/>
        </w:rPr>
      </w:pPr>
      <w:r w:rsidRPr="0084759F">
        <w:rPr>
          <w:rFonts w:ascii="Times New Roman" w:hAnsi="Times New Roman" w:cs="Times New Roman"/>
        </w:rPr>
        <w:t>s reštitučným nárokom nad 5 000 Sk</w:t>
      </w:r>
      <w:r>
        <w:rPr>
          <w:rFonts w:ascii="Times New Roman" w:hAnsi="Times New Roman" w:cs="Times New Roman"/>
        </w:rPr>
        <w:t>.</w:t>
      </w:r>
    </w:p>
    <w:p w:rsidR="002B536A" w:rsidP="002B536A">
      <w:pPr>
        <w:jc w:val="both"/>
        <w:rPr>
          <w:rFonts w:ascii="Times New Roman" w:hAnsi="Times New Roman" w:cs="Times New Roman"/>
        </w:rPr>
      </w:pPr>
    </w:p>
    <w:p w:rsidR="002B536A" w:rsidRPr="0084759F" w:rsidP="002B536A">
      <w:pPr>
        <w:ind w:firstLine="708"/>
        <w:jc w:val="both"/>
        <w:rPr>
          <w:rFonts w:ascii="Times New Roman" w:hAnsi="Times New Roman" w:cs="Times New Roman"/>
        </w:rPr>
      </w:pPr>
      <w:r w:rsidRPr="0084759F">
        <w:rPr>
          <w:rFonts w:ascii="Times New Roman" w:hAnsi="Times New Roman" w:cs="Times New Roman"/>
        </w:rPr>
        <w:t>SPF plní všetky reštitučné nároky do 5 000 Sk výlučne v peniazoch, kým reštitučné nároky nad 5 000 Sk sú plnené prostredníctvom náhradných pozemkom., ktoré môžu byť v niektorých prípadoch lukratívne a tak</w:t>
      </w:r>
      <w:r w:rsidR="005D2677">
        <w:rPr>
          <w:rFonts w:ascii="Times New Roman" w:hAnsi="Times New Roman" w:cs="Times New Roman"/>
        </w:rPr>
        <w:t xml:space="preserve"> navodzovať dojem klientelizmu (Veľký Sl</w:t>
      </w:r>
      <w:r w:rsidR="008C0E61">
        <w:rPr>
          <w:rFonts w:ascii="Times New Roman" w:hAnsi="Times New Roman" w:cs="Times New Roman"/>
        </w:rPr>
        <w:t>a</w:t>
      </w:r>
      <w:r w:rsidR="005D2677">
        <w:rPr>
          <w:rFonts w:ascii="Times New Roman" w:hAnsi="Times New Roman" w:cs="Times New Roman"/>
        </w:rPr>
        <w:t xml:space="preserve">vkov 1, </w:t>
      </w:r>
      <w:r w:rsidR="0047464B">
        <w:rPr>
          <w:rFonts w:ascii="Times New Roman" w:hAnsi="Times New Roman" w:cs="Times New Roman"/>
        </w:rPr>
        <w:t>,,</w:t>
      </w:r>
      <w:r w:rsidR="005D2677">
        <w:rPr>
          <w:rFonts w:ascii="Times New Roman" w:hAnsi="Times New Roman" w:cs="Times New Roman"/>
        </w:rPr>
        <w:t>Veľký Sl</w:t>
      </w:r>
      <w:r w:rsidR="008C0E61">
        <w:rPr>
          <w:rFonts w:ascii="Times New Roman" w:hAnsi="Times New Roman" w:cs="Times New Roman"/>
        </w:rPr>
        <w:t>a</w:t>
      </w:r>
      <w:r w:rsidR="005D2677">
        <w:rPr>
          <w:rFonts w:ascii="Times New Roman" w:hAnsi="Times New Roman" w:cs="Times New Roman"/>
        </w:rPr>
        <w:t>vkov 2</w:t>
      </w:r>
      <w:r w:rsidR="0047464B">
        <w:rPr>
          <w:rFonts w:ascii="Times New Roman" w:hAnsi="Times New Roman" w:cs="Times New Roman"/>
        </w:rPr>
        <w:t>“</w:t>
      </w:r>
      <w:r w:rsidR="00DE396B">
        <w:rPr>
          <w:rFonts w:ascii="Times New Roman" w:hAnsi="Times New Roman" w:cs="Times New Roman"/>
        </w:rPr>
        <w:t xml:space="preserve"> = Veľká Lomnica a Stará Lesná</w:t>
      </w:r>
      <w:r w:rsidR="005D2677">
        <w:rPr>
          <w:rFonts w:ascii="Times New Roman" w:hAnsi="Times New Roman" w:cs="Times New Roman"/>
        </w:rPr>
        <w:t>)</w:t>
      </w:r>
      <w:r w:rsidR="00DE396B">
        <w:rPr>
          <w:rFonts w:ascii="Times New Roman" w:hAnsi="Times New Roman" w:cs="Times New Roman"/>
        </w:rPr>
        <w:t>.</w:t>
      </w:r>
    </w:p>
    <w:p w:rsidR="002B536A" w:rsidRPr="0084759F" w:rsidP="002B536A">
      <w:pPr>
        <w:jc w:val="both"/>
        <w:rPr>
          <w:rFonts w:ascii="Times New Roman" w:hAnsi="Times New Roman" w:cs="Times New Roman"/>
        </w:rPr>
      </w:pPr>
      <w:r w:rsidRPr="0084759F">
        <w:rPr>
          <w:rFonts w:ascii="Times New Roman" w:hAnsi="Times New Roman" w:cs="Times New Roman"/>
        </w:rPr>
        <w:t xml:space="preserve">Zverejnené prípady upozornili na fakt, že dochádza k následnému zhodnoteniu pridelených náhradných pozemkov a ich odpredaju, čím sa spochybňuje právo vlastníka v zmysle Ústavy SR. Boli medializované prípady o dodatočnom podpisovaní zmlúv a ich následných úpravách. Takéto konanie jednoznačne navodzuje dojem klientelizmu a nevylučuje zámerné nakladanie s informáciami, ktoré nie sú všeobecne dostupné. </w:t>
      </w:r>
    </w:p>
    <w:p w:rsidR="002B536A" w:rsidRPr="0084759F" w:rsidP="002B536A">
      <w:pPr>
        <w:jc w:val="both"/>
        <w:rPr>
          <w:rFonts w:ascii="Times New Roman" w:hAnsi="Times New Roman" w:cs="Times New Roman"/>
        </w:rPr>
      </w:pPr>
    </w:p>
    <w:p w:rsidR="002B536A" w:rsidRPr="005D2677" w:rsidP="002B536A">
      <w:pPr>
        <w:ind w:firstLine="708"/>
        <w:jc w:val="both"/>
        <w:rPr>
          <w:rFonts w:ascii="Times New Roman" w:hAnsi="Times New Roman" w:cs="Times New Roman"/>
          <w:b/>
        </w:rPr>
      </w:pPr>
      <w:r w:rsidRPr="005D2677">
        <w:rPr>
          <w:rFonts w:ascii="Times New Roman" w:hAnsi="Times New Roman" w:cs="Times New Roman"/>
          <w:b/>
        </w:rPr>
        <w:t>Cieľom návrhu zákona je zabezpečiť systémové riešenie pri reštitučnom plnení a odstrániť pochybnosti v procese náhradného reštitučného plnenia, ako aj pochybnosti o úniku informácií a pochybnosti práva nakladať s vlastníctvom v zmysle Ústavy SR</w:t>
      </w:r>
    </w:p>
    <w:p w:rsidR="002B536A" w:rsidRPr="0084759F" w:rsidP="002B536A">
      <w:pPr>
        <w:jc w:val="both"/>
        <w:rPr>
          <w:rFonts w:ascii="Times New Roman" w:hAnsi="Times New Roman" w:cs="Times New Roman"/>
        </w:rPr>
      </w:pPr>
    </w:p>
    <w:p w:rsidR="002B536A" w:rsidRPr="0084759F" w:rsidP="002B536A">
      <w:pPr>
        <w:ind w:firstLine="708"/>
        <w:jc w:val="both"/>
        <w:rPr>
          <w:rFonts w:ascii="Times New Roman" w:hAnsi="Times New Roman" w:cs="Times New Roman"/>
        </w:rPr>
      </w:pPr>
      <w:r w:rsidRPr="0084759F">
        <w:rPr>
          <w:rFonts w:ascii="Times New Roman" w:hAnsi="Times New Roman" w:cs="Times New Roman"/>
        </w:rPr>
        <w:t>Návrh  zákona rieši vysporiadanie  reštitučného nároku len finančne. Každý reštituent, ktorý nemôže nadobudnúť pôvodné vlastníctvo pre zákonné prekážky bude prostredníctvom SPF poskytnutá finančná náhrada. Finančné vysporiadanie poskytne SPF zo svojich prostriedkov, ktoré má na uvedené účely vyčlenené. V prípade nedostatku finančných prostriedkov ústredný orgán štátnej správy SR rozhodne o odpredaji pozemkoch</w:t>
      </w:r>
      <w:r>
        <w:rPr>
          <w:rFonts w:ascii="Times New Roman" w:hAnsi="Times New Roman" w:cs="Times New Roman"/>
        </w:rPr>
        <w:t xml:space="preserve"> vo vlastníctve štátu</w:t>
      </w:r>
      <w:r w:rsidRPr="0084759F">
        <w:rPr>
          <w:rFonts w:ascii="Times New Roman" w:hAnsi="Times New Roman" w:cs="Times New Roman"/>
        </w:rPr>
        <w:t xml:space="preserve"> prostredníctvom verejnej súťaže resp. verejnej dražby, ktorú vykoná SPF a zo získaných prostriedkov sa uspokoja ďalšie reštitučné nároky. Uvedené systema</w:t>
      </w:r>
      <w:r>
        <w:rPr>
          <w:rFonts w:ascii="Times New Roman" w:hAnsi="Times New Roman" w:cs="Times New Roman"/>
        </w:rPr>
        <w:t>tické riešenie je transparentné</w:t>
      </w:r>
      <w:r w:rsidRPr="0084759F">
        <w:rPr>
          <w:rFonts w:ascii="Times New Roman" w:hAnsi="Times New Roman" w:cs="Times New Roman"/>
        </w:rPr>
        <w:t>, a znižuje priestor na pochybnosti.</w:t>
      </w:r>
    </w:p>
    <w:p w:rsidR="002B536A" w:rsidRPr="0084759F" w:rsidP="002B536A">
      <w:pPr>
        <w:jc w:val="both"/>
        <w:rPr>
          <w:rFonts w:ascii="Times New Roman" w:hAnsi="Times New Roman" w:cs="Times New Roman"/>
        </w:rPr>
      </w:pPr>
    </w:p>
    <w:p w:rsidR="002B536A" w:rsidRPr="0084759F" w:rsidP="002B536A">
      <w:pPr>
        <w:jc w:val="both"/>
        <w:rPr>
          <w:rFonts w:ascii="Times New Roman" w:hAnsi="Times New Roman" w:cs="Times New Roman"/>
        </w:rPr>
      </w:pPr>
      <w:r w:rsidRPr="0084759F">
        <w:rPr>
          <w:rFonts w:ascii="Times New Roman" w:hAnsi="Times New Roman" w:cs="Times New Roman"/>
        </w:rPr>
        <w:t xml:space="preserve"> </w:t>
        <w:tab/>
        <w:t>Návrh zákona je v súlade s Ústavou Slovenskej republiky, zákonmi a medzinárodnými zmluvami a inými medzinárodnými dokumentmi, ktorými je Slovenská republika viazaná. Návrh zákona nebud</w:t>
      </w:r>
      <w:r w:rsidRPr="0084759F">
        <w:rPr>
          <w:rFonts w:ascii="Times New Roman" w:hAnsi="Times New Roman" w:cs="Times New Roman"/>
        </w:rPr>
        <w:t xml:space="preserve">e mať priamy dopad na verejné rozpočty, neprináša nárok na pracovné sily a nemá vplyv na zamestnanosť a tvorbu pracovných miest, ani na životné prostredie. </w:t>
      </w:r>
    </w:p>
    <w:p w:rsidR="002B536A" w:rsidRPr="0084759F" w:rsidP="002B536A">
      <w:pPr>
        <w:jc w:val="both"/>
        <w:rPr>
          <w:rFonts w:ascii="Times New Roman" w:hAnsi="Times New Roman" w:cs="Times New Roman"/>
        </w:rPr>
      </w:pPr>
    </w:p>
    <w:p w:rsidR="002B536A" w:rsidRPr="0084759F" w:rsidP="002B536A">
      <w:pPr>
        <w:ind w:firstLine="708"/>
        <w:jc w:val="both"/>
        <w:rPr>
          <w:rFonts w:ascii="Times New Roman" w:hAnsi="Times New Roman" w:cs="Times New Roman"/>
          <w:b/>
        </w:rPr>
      </w:pPr>
    </w:p>
    <w:p w:rsidR="002B536A" w:rsidRPr="0084759F" w:rsidP="002B536A">
      <w:pPr>
        <w:tabs>
          <w:tab w:val="left" w:pos="6555"/>
        </w:tabs>
        <w:jc w:val="both"/>
        <w:rPr>
          <w:rFonts w:ascii="Times New Roman" w:hAnsi="Times New Roman" w:cs="Times New Roman"/>
        </w:rPr>
      </w:pPr>
    </w:p>
    <w:p w:rsidR="002B536A" w:rsidRPr="0084759F" w:rsidP="002B536A">
      <w:pPr>
        <w:tabs>
          <w:tab w:val="left" w:pos="6555"/>
        </w:tabs>
        <w:jc w:val="both"/>
        <w:rPr>
          <w:rFonts w:ascii="Times New Roman" w:hAnsi="Times New Roman" w:cs="Times New Roman"/>
        </w:rPr>
      </w:pPr>
    </w:p>
    <w:p w:rsidR="002B536A" w:rsidRPr="0084759F" w:rsidP="002B536A">
      <w:pPr>
        <w:tabs>
          <w:tab w:val="left" w:pos="6555"/>
        </w:tabs>
        <w:jc w:val="both"/>
        <w:rPr>
          <w:rFonts w:ascii="Times New Roman" w:hAnsi="Times New Roman" w:cs="Times New Roman"/>
        </w:rPr>
      </w:pPr>
    </w:p>
    <w:p w:rsidR="002B536A" w:rsidRPr="0084759F" w:rsidP="002B536A">
      <w:pPr>
        <w:tabs>
          <w:tab w:val="left" w:pos="6555"/>
        </w:tabs>
        <w:jc w:val="both"/>
        <w:rPr>
          <w:rFonts w:ascii="Times New Roman" w:hAnsi="Times New Roman" w:cs="Times New Roman"/>
        </w:rPr>
      </w:pPr>
    </w:p>
    <w:p w:rsidR="002B536A" w:rsidRPr="0084759F" w:rsidP="002B536A">
      <w:pPr>
        <w:tabs>
          <w:tab w:val="left" w:pos="6555"/>
        </w:tabs>
        <w:jc w:val="both"/>
        <w:rPr>
          <w:rFonts w:ascii="Times New Roman" w:hAnsi="Times New Roman" w:cs="Times New Roman"/>
        </w:rPr>
      </w:pPr>
    </w:p>
    <w:p w:rsidR="002B536A" w:rsidRPr="0084759F" w:rsidP="002B536A">
      <w:pPr>
        <w:tabs>
          <w:tab w:val="left" w:pos="6555"/>
        </w:tabs>
        <w:jc w:val="both"/>
        <w:rPr>
          <w:rFonts w:ascii="Times New Roman" w:hAnsi="Times New Roman" w:cs="Times New Roman"/>
        </w:rPr>
      </w:pPr>
    </w:p>
    <w:p w:rsidR="002B536A" w:rsidP="002B536A">
      <w:pPr>
        <w:jc w:val="center"/>
        <w:rPr>
          <w:rFonts w:ascii="Times New Roman" w:hAnsi="Times New Roman" w:cs="Times New Roman"/>
          <w:b/>
          <w:caps/>
          <w:lang w:eastAsia="cs-CZ"/>
        </w:rPr>
      </w:pPr>
      <w:r w:rsidRPr="00CC39B7">
        <w:rPr>
          <w:rFonts w:ascii="Times New Roman" w:hAnsi="Times New Roman" w:cs="Times New Roman"/>
          <w:b/>
          <w:caps/>
          <w:lang w:eastAsia="cs-CZ"/>
        </w:rPr>
        <w:t>Doložka zlučiteľnosti</w:t>
      </w:r>
    </w:p>
    <w:p w:rsidR="002B536A" w:rsidP="002B536A">
      <w:pPr>
        <w:jc w:val="center"/>
        <w:rPr>
          <w:rFonts w:ascii="Times New Roman" w:hAnsi="Times New Roman" w:cs="Times New Roman"/>
          <w:b/>
          <w:caps/>
          <w:lang w:eastAsia="cs-CZ"/>
        </w:rPr>
      </w:pPr>
    </w:p>
    <w:p w:rsidR="002B536A" w:rsidRPr="00CC39B7" w:rsidP="002B536A">
      <w:pPr>
        <w:jc w:val="center"/>
        <w:rPr>
          <w:rFonts w:ascii="Times New Roman" w:hAnsi="Times New Roman" w:cs="Times New Roman"/>
          <w:b/>
          <w:caps/>
          <w:lang w:eastAsia="cs-CZ"/>
        </w:rPr>
      </w:pPr>
    </w:p>
    <w:p w:rsidR="002B536A" w:rsidRPr="006B7CE4" w:rsidP="002B536A">
      <w:pPr>
        <w:jc w:val="center"/>
        <w:rPr>
          <w:rFonts w:ascii="Times New Roman" w:hAnsi="Times New Roman" w:cs="Times New Roman"/>
          <w:b/>
          <w:i/>
          <w:u w:val="single"/>
          <w:lang w:eastAsia="cs-CZ"/>
        </w:rPr>
      </w:pPr>
      <w:r w:rsidRPr="006B7CE4">
        <w:rPr>
          <w:rFonts w:ascii="Times New Roman" w:hAnsi="Times New Roman" w:cs="Times New Roman"/>
          <w:b/>
          <w:i/>
          <w:u w:val="single"/>
          <w:lang w:eastAsia="cs-CZ"/>
        </w:rPr>
        <w:t>Návrhu zákona s právom Európskych spoločenstiev a Európskej únie</w:t>
      </w:r>
    </w:p>
    <w:p w:rsidR="002B536A" w:rsidP="002B536A">
      <w:pPr>
        <w:jc w:val="center"/>
        <w:rPr>
          <w:rFonts w:ascii="Times New Roman" w:hAnsi="Times New Roman" w:cs="Times New Roman"/>
          <w:b/>
          <w:lang w:eastAsia="cs-CZ"/>
        </w:rPr>
      </w:pPr>
    </w:p>
    <w:p w:rsidR="002B536A" w:rsidP="002B536A">
      <w:pPr>
        <w:jc w:val="center"/>
        <w:rPr>
          <w:rFonts w:ascii="Times New Roman" w:hAnsi="Times New Roman" w:cs="Times New Roman"/>
          <w:b/>
          <w:lang w:eastAsia="cs-CZ"/>
        </w:rPr>
      </w:pPr>
    </w:p>
    <w:p w:rsidR="002B536A" w:rsidP="002B536A">
      <w:pPr>
        <w:numPr>
          <w:ilvl w:val="0"/>
          <w:numId w:val="2"/>
        </w:numPr>
        <w:tabs>
          <w:tab w:val="left" w:pos="720"/>
        </w:tabs>
        <w:rPr>
          <w:rFonts w:ascii="Times New Roman" w:hAnsi="Times New Roman" w:cs="Times New Roman"/>
          <w:b/>
        </w:rPr>
      </w:pPr>
      <w:r>
        <w:rPr>
          <w:rFonts w:ascii="Times New Roman" w:hAnsi="Times New Roman" w:cs="Times New Roman"/>
          <w:b/>
        </w:rPr>
        <w:t xml:space="preserve">Predkladateľ právneho predpisu: </w:t>
      </w:r>
    </w:p>
    <w:p w:rsidR="002B536A" w:rsidP="002B536A">
      <w:pPr>
        <w:ind w:left="720"/>
        <w:jc w:val="both"/>
        <w:rPr>
          <w:rFonts w:ascii="Times New Roman" w:hAnsi="Times New Roman" w:cs="Times New Roman"/>
        </w:rPr>
      </w:pPr>
      <w:r>
        <w:rPr>
          <w:rFonts w:ascii="Times New Roman" w:hAnsi="Times New Roman" w:cs="Times New Roman"/>
        </w:rPr>
        <w:t xml:space="preserve">Skupina poslancov Národnej rady Slovenskej republiky. </w:t>
      </w:r>
    </w:p>
    <w:p w:rsidR="002B536A" w:rsidRPr="00D57D12" w:rsidP="002B536A">
      <w:pPr>
        <w:ind w:left="720"/>
        <w:jc w:val="both"/>
        <w:rPr>
          <w:rFonts w:ascii="Times New Roman" w:hAnsi="Times New Roman" w:cs="Times New Roman"/>
        </w:rPr>
      </w:pPr>
    </w:p>
    <w:p w:rsidR="002B536A" w:rsidP="002B536A">
      <w:pPr>
        <w:numPr>
          <w:ilvl w:val="0"/>
          <w:numId w:val="2"/>
        </w:numPr>
        <w:tabs>
          <w:tab w:val="left" w:pos="720"/>
        </w:tabs>
        <w:rPr>
          <w:rFonts w:ascii="Times New Roman" w:hAnsi="Times New Roman" w:cs="Times New Roman"/>
        </w:rPr>
      </w:pPr>
      <w:r>
        <w:rPr>
          <w:rFonts w:ascii="Times New Roman" w:hAnsi="Times New Roman" w:cs="Times New Roman"/>
          <w:b/>
        </w:rPr>
        <w:t>Názov návrhu právneho predpisu:</w:t>
      </w:r>
    </w:p>
    <w:p w:rsidR="002B536A" w:rsidP="002B536A">
      <w:pPr>
        <w:ind w:left="720"/>
        <w:jc w:val="both"/>
        <w:rPr>
          <w:rFonts w:ascii="Times New Roman" w:hAnsi="Times New Roman" w:cs="Times New Roman"/>
        </w:rPr>
      </w:pPr>
      <w:r w:rsidRPr="0084759F">
        <w:rPr>
          <w:rFonts w:ascii="Times New Roman" w:hAnsi="Times New Roman" w:cs="Times New Roman"/>
        </w:rPr>
        <w:t>Návrh zákona, ktorým sa mení a dopĺňa zákon č. 229/1991 Zb. o úprave vlastníckych vzťahov k pôde a  inému poľnohospodárskemu majetku v znení neskorších predpisov a o</w:t>
      </w:r>
      <w:r>
        <w:rPr>
          <w:rFonts w:ascii="Times New Roman" w:hAnsi="Times New Roman" w:cs="Times New Roman"/>
        </w:rPr>
        <w:t> </w:t>
      </w:r>
      <w:r w:rsidRPr="0084759F">
        <w:rPr>
          <w:rFonts w:ascii="Times New Roman" w:hAnsi="Times New Roman" w:cs="Times New Roman"/>
        </w:rPr>
        <w:t>zmene</w:t>
      </w:r>
      <w:r>
        <w:rPr>
          <w:rFonts w:ascii="Times New Roman" w:hAnsi="Times New Roman" w:cs="Times New Roman"/>
        </w:rPr>
        <w:t xml:space="preserve"> a doplnení niektorých zákonov. </w:t>
      </w:r>
    </w:p>
    <w:p w:rsidR="002B536A" w:rsidP="002B536A">
      <w:pPr>
        <w:ind w:left="720"/>
        <w:jc w:val="both"/>
        <w:rPr>
          <w:rFonts w:ascii="Times New Roman" w:hAnsi="Times New Roman" w:cs="Times New Roman"/>
        </w:rPr>
      </w:pPr>
    </w:p>
    <w:p w:rsidR="002B536A" w:rsidRPr="0084759F" w:rsidP="002B536A">
      <w:pPr>
        <w:numPr>
          <w:ilvl w:val="0"/>
          <w:numId w:val="2"/>
        </w:numPr>
        <w:tabs>
          <w:tab w:val="left" w:pos="720"/>
        </w:tabs>
        <w:rPr>
          <w:rFonts w:ascii="Times New Roman" w:hAnsi="Times New Roman" w:cs="Times New Roman"/>
          <w:b/>
        </w:rPr>
      </w:pPr>
      <w:r w:rsidRPr="0084759F">
        <w:rPr>
          <w:rFonts w:ascii="Times New Roman" w:hAnsi="Times New Roman" w:cs="Times New Roman"/>
          <w:b/>
        </w:rPr>
        <w:t>Problematika návrhu právneho predpisu:</w:t>
      </w:r>
    </w:p>
    <w:p w:rsidR="002B536A" w:rsidRPr="0084759F" w:rsidP="002B536A">
      <w:pPr>
        <w:numPr>
          <w:ilvl w:val="1"/>
          <w:numId w:val="1"/>
        </w:numPr>
        <w:tabs>
          <w:tab w:val="left" w:pos="1080"/>
          <w:tab w:val="clear" w:pos="1440"/>
        </w:tabs>
        <w:ind w:left="720" w:firstLine="0"/>
        <w:rPr>
          <w:rFonts w:ascii="Times New Roman" w:hAnsi="Times New Roman" w:cs="Times New Roman"/>
        </w:rPr>
      </w:pPr>
      <w:r w:rsidRPr="0084759F">
        <w:rPr>
          <w:rFonts w:ascii="Times New Roman" w:hAnsi="Times New Roman" w:cs="Times New Roman"/>
        </w:rPr>
        <w:t>nie je upravená v práve Európskych spoločenstiev</w:t>
      </w:r>
    </w:p>
    <w:p w:rsidR="002B536A" w:rsidRPr="0084759F" w:rsidP="002B536A">
      <w:pPr>
        <w:numPr>
          <w:ilvl w:val="1"/>
          <w:numId w:val="1"/>
        </w:numPr>
        <w:tabs>
          <w:tab w:val="left" w:pos="1080"/>
          <w:tab w:val="clear" w:pos="1440"/>
        </w:tabs>
        <w:ind w:left="720" w:firstLine="0"/>
        <w:rPr>
          <w:rFonts w:ascii="Times New Roman" w:hAnsi="Times New Roman" w:cs="Times New Roman"/>
        </w:rPr>
      </w:pPr>
      <w:r w:rsidRPr="0084759F">
        <w:rPr>
          <w:rFonts w:ascii="Times New Roman" w:hAnsi="Times New Roman" w:cs="Times New Roman"/>
        </w:rPr>
        <w:t>nie je upravená v práve Európskej únie,</w:t>
      </w:r>
    </w:p>
    <w:p w:rsidR="002B536A" w:rsidRPr="0084759F" w:rsidP="002B536A">
      <w:pPr>
        <w:numPr>
          <w:ilvl w:val="1"/>
          <w:numId w:val="1"/>
        </w:numPr>
        <w:tabs>
          <w:tab w:val="left" w:pos="1080"/>
          <w:tab w:val="clear" w:pos="1440"/>
        </w:tabs>
        <w:ind w:left="720" w:firstLine="0"/>
        <w:rPr>
          <w:rFonts w:ascii="Times New Roman" w:hAnsi="Times New Roman" w:cs="Times New Roman"/>
        </w:rPr>
      </w:pPr>
      <w:r w:rsidRPr="0084759F">
        <w:rPr>
          <w:rFonts w:ascii="Times New Roman" w:hAnsi="Times New Roman" w:cs="Times New Roman"/>
        </w:rPr>
        <w:t>nie je obsiahnutá v judikatúre Súdneho dvora Európskych spoločenstiev alebo Súdu prvého stupňa Európskych spoločenstiev.</w:t>
      </w:r>
    </w:p>
    <w:p w:rsidR="002B536A" w:rsidP="002B536A">
      <w:pPr>
        <w:ind w:left="360"/>
        <w:rPr>
          <w:rFonts w:ascii="Times New Roman" w:hAnsi="Times New Roman" w:cs="Times New Roman"/>
        </w:rPr>
      </w:pPr>
    </w:p>
    <w:p w:rsidR="002B536A" w:rsidP="002B536A">
      <w:pPr>
        <w:ind w:firstLine="708"/>
        <w:rPr>
          <w:rFonts w:ascii="Times New Roman" w:hAnsi="Times New Roman" w:cs="Times New Roman"/>
        </w:rPr>
      </w:pPr>
      <w:r>
        <w:rPr>
          <w:rFonts w:ascii="Times New Roman" w:hAnsi="Times New Roman" w:cs="Times New Roman"/>
        </w:rPr>
        <w:t xml:space="preserve">Vzhľadom na uvedené je bezpredmetné vyjadrovať sa k bodom 4 až 6. </w:t>
      </w:r>
    </w:p>
    <w:p w:rsidR="002B536A" w:rsidP="002B536A">
      <w:pPr>
        <w:ind w:left="360"/>
        <w:rPr>
          <w:rFonts w:ascii="Times New Roman" w:hAnsi="Times New Roman" w:cs="Times New Roman"/>
        </w:rPr>
      </w:pPr>
    </w:p>
    <w:p w:rsidR="002B536A" w:rsidP="002B536A">
      <w:pPr>
        <w:ind w:left="360"/>
        <w:rPr>
          <w:rFonts w:ascii="Times New Roman" w:hAnsi="Times New Roman" w:cs="Times New Roman"/>
        </w:rPr>
      </w:pPr>
    </w:p>
    <w:p w:rsidR="002B536A" w:rsidP="002B536A">
      <w:pPr>
        <w:pStyle w:val="Heading1"/>
        <w:spacing w:after="0"/>
        <w:rPr>
          <w:rFonts w:ascii="Times New Roman" w:hAnsi="Times New Roman"/>
          <w:i/>
          <w:u w:val="single"/>
        </w:rPr>
      </w:pPr>
      <w:r w:rsidRPr="006B7CE4">
        <w:rPr>
          <w:rFonts w:ascii="Times New Roman" w:hAnsi="Times New Roman"/>
          <w:i/>
          <w:u w:val="single"/>
        </w:rPr>
        <w:t>Doložka finančných, ekonomických, environmentálnych vplyvov, vplyvov na zamestnanosť a na podnikateľské prostredie</w:t>
      </w:r>
    </w:p>
    <w:p w:rsidR="002B536A" w:rsidP="002B536A">
      <w:pPr>
        <w:rPr>
          <w:rFonts w:ascii="Times New Roman" w:hAnsi="Times New Roman" w:cs="Times New Roman"/>
        </w:rPr>
      </w:pPr>
    </w:p>
    <w:p w:rsidR="002B536A" w:rsidRPr="006B7CE4" w:rsidP="002B536A">
      <w:pPr>
        <w:rPr>
          <w:rFonts w:ascii="Times New Roman" w:hAnsi="Times New Roman" w:cs="Times New Roman"/>
        </w:rPr>
      </w:pPr>
    </w:p>
    <w:p w:rsidR="002B536A" w:rsidP="002B536A">
      <w:pPr>
        <w:shd w:val="clear" w:color="auto" w:fill="FFFFFF"/>
        <w:ind w:left="720" w:hanging="357"/>
        <w:jc w:val="both"/>
        <w:rPr>
          <w:rFonts w:ascii="Times New Roman" w:hAnsi="Times New Roman" w:cs="Times New Roman"/>
        </w:rPr>
      </w:pPr>
      <w:r>
        <w:rPr>
          <w:rFonts w:ascii="Times New Roman" w:hAnsi="Times New Roman" w:cs="Times New Roman"/>
          <w:b/>
          <w:bCs/>
          <w:spacing w:val="-14"/>
        </w:rPr>
        <w:t>1.</w:t>
      </w:r>
      <w:r>
        <w:rPr>
          <w:rFonts w:ascii="Times New Roman" w:hAnsi="Times New Roman" w:cs="Times New Roman"/>
          <w:b/>
          <w:bCs/>
        </w:rPr>
        <w:tab/>
      </w:r>
      <w:r>
        <w:rPr>
          <w:rFonts w:ascii="Times New Roman" w:hAnsi="Times New Roman" w:cs="Times New Roman"/>
          <w:b/>
          <w:bCs/>
          <w:spacing w:val="-1"/>
        </w:rPr>
        <w:t>Odhad dopadov na verejné financie:</w:t>
      </w:r>
    </w:p>
    <w:p w:rsidR="002B536A" w:rsidP="002B536A">
      <w:pPr>
        <w:shd w:val="clear" w:color="auto" w:fill="FFFFFF"/>
        <w:ind w:left="720"/>
        <w:jc w:val="both"/>
        <w:rPr>
          <w:rFonts w:ascii="Times New Roman" w:hAnsi="Times New Roman" w:cs="Times New Roman"/>
        </w:rPr>
      </w:pPr>
      <w:r>
        <w:rPr>
          <w:rFonts w:ascii="Times New Roman" w:hAnsi="Times New Roman" w:cs="Times New Roman"/>
        </w:rPr>
        <w:t>Návrh zákona nemá negatívny dopad na verejné financie.</w:t>
      </w:r>
    </w:p>
    <w:p w:rsidR="002B536A" w:rsidP="002B536A">
      <w:pPr>
        <w:shd w:val="clear" w:color="auto" w:fill="FFFFFF"/>
        <w:ind w:left="720"/>
        <w:jc w:val="both"/>
        <w:rPr>
          <w:rFonts w:ascii="Times New Roman" w:hAnsi="Times New Roman" w:cs="Times New Roman"/>
        </w:rPr>
      </w:pPr>
    </w:p>
    <w:p w:rsidR="002B536A" w:rsidP="002B536A">
      <w:pPr>
        <w:shd w:val="clear" w:color="auto" w:fill="FFFFFF"/>
        <w:tabs>
          <w:tab w:val="left" w:pos="365"/>
        </w:tabs>
        <w:ind w:left="720" w:hanging="357"/>
        <w:jc w:val="both"/>
        <w:rPr>
          <w:rFonts w:ascii="Times New Roman" w:hAnsi="Times New Roman" w:cs="Times New Roman"/>
        </w:rPr>
      </w:pPr>
      <w:r>
        <w:rPr>
          <w:rFonts w:ascii="Times New Roman" w:hAnsi="Times New Roman" w:cs="Times New Roman"/>
          <w:b/>
          <w:bCs/>
          <w:spacing w:val="-13"/>
        </w:rPr>
        <w:t>2.</w:t>
      </w:r>
      <w:r>
        <w:rPr>
          <w:rFonts w:ascii="Times New Roman" w:hAnsi="Times New Roman" w:cs="Times New Roman"/>
          <w:b/>
          <w:bCs/>
        </w:rPr>
        <w:tab/>
        <w:t>Odhad dopadov na obyvateľov, hospodárenie podnikateľskej sféry a iných právnických osôb:</w:t>
      </w:r>
    </w:p>
    <w:p w:rsidR="002B536A" w:rsidP="002B536A">
      <w:pPr>
        <w:shd w:val="clear" w:color="auto" w:fill="FFFFFF"/>
        <w:ind w:left="720"/>
        <w:jc w:val="both"/>
        <w:rPr>
          <w:rFonts w:ascii="Times New Roman" w:hAnsi="Times New Roman" w:cs="Times New Roman"/>
        </w:rPr>
      </w:pPr>
      <w:r>
        <w:rPr>
          <w:rFonts w:ascii="Times New Roman" w:hAnsi="Times New Roman" w:cs="Times New Roman"/>
          <w:spacing w:val="-1"/>
        </w:rPr>
        <w:t>Návrh zákona bude mať veľmi pozitívny dopad na obyvateľov</w:t>
      </w:r>
      <w:r>
        <w:rPr>
          <w:rFonts w:ascii="Times New Roman" w:hAnsi="Times New Roman" w:cs="Times New Roman"/>
        </w:rPr>
        <w:t>, nakoľko sa zabezpečí zrýchlenie reštitučného procesu.</w:t>
      </w:r>
    </w:p>
    <w:p w:rsidR="002B536A" w:rsidP="002B536A">
      <w:pPr>
        <w:shd w:val="clear" w:color="auto" w:fill="FFFFFF"/>
        <w:ind w:left="720"/>
        <w:jc w:val="both"/>
        <w:rPr>
          <w:rFonts w:ascii="Times New Roman" w:hAnsi="Times New Roman" w:cs="Times New Roman"/>
        </w:rPr>
      </w:pPr>
    </w:p>
    <w:p w:rsidR="002B536A" w:rsidP="002B536A">
      <w:pPr>
        <w:shd w:val="clear" w:color="auto" w:fill="FFFFFF"/>
        <w:ind w:left="720" w:hanging="357"/>
        <w:jc w:val="both"/>
        <w:rPr>
          <w:rFonts w:ascii="Times New Roman" w:hAnsi="Times New Roman" w:cs="Times New Roman"/>
        </w:rPr>
      </w:pPr>
      <w:r>
        <w:rPr>
          <w:rFonts w:ascii="Times New Roman" w:hAnsi="Times New Roman" w:cs="Times New Roman"/>
          <w:b/>
          <w:bCs/>
          <w:spacing w:val="-8"/>
        </w:rPr>
        <w:t>3.</w:t>
      </w:r>
      <w:r>
        <w:rPr>
          <w:rFonts w:ascii="Times New Roman" w:hAnsi="Times New Roman" w:cs="Times New Roman"/>
          <w:b/>
          <w:bCs/>
        </w:rPr>
        <w:tab/>
      </w:r>
      <w:r>
        <w:rPr>
          <w:rFonts w:ascii="Times New Roman" w:hAnsi="Times New Roman" w:cs="Times New Roman"/>
          <w:b/>
          <w:bCs/>
          <w:spacing w:val="-1"/>
        </w:rPr>
        <w:t>Odhad dopadov na životné prostredie:</w:t>
      </w:r>
    </w:p>
    <w:p w:rsidR="002B536A" w:rsidP="002B536A">
      <w:pPr>
        <w:shd w:val="clear" w:color="auto" w:fill="FFFFFF"/>
        <w:ind w:left="720"/>
        <w:jc w:val="both"/>
        <w:rPr>
          <w:rFonts w:ascii="Times New Roman" w:hAnsi="Times New Roman" w:cs="Times New Roman"/>
          <w:spacing w:val="-1"/>
        </w:rPr>
      </w:pPr>
      <w:r>
        <w:rPr>
          <w:rFonts w:ascii="Times New Roman" w:hAnsi="Times New Roman" w:cs="Times New Roman"/>
          <w:spacing w:val="-1"/>
        </w:rPr>
        <w:t>Návrh zákona nebude mať dopad na životné prostredie.</w:t>
      </w:r>
    </w:p>
    <w:p w:rsidR="002B536A" w:rsidP="002B536A">
      <w:pPr>
        <w:shd w:val="clear" w:color="auto" w:fill="FFFFFF"/>
        <w:ind w:left="720"/>
        <w:jc w:val="both"/>
        <w:rPr>
          <w:rFonts w:ascii="Times New Roman" w:hAnsi="Times New Roman" w:cs="Times New Roman"/>
        </w:rPr>
      </w:pPr>
    </w:p>
    <w:p w:rsidR="002B536A" w:rsidP="002B536A">
      <w:pPr>
        <w:shd w:val="clear" w:color="auto" w:fill="FFFFFF"/>
        <w:tabs>
          <w:tab w:val="left" w:pos="365"/>
        </w:tabs>
        <w:ind w:left="720" w:hanging="357"/>
        <w:jc w:val="both"/>
        <w:rPr>
          <w:rFonts w:ascii="Times New Roman" w:hAnsi="Times New Roman" w:cs="Times New Roman"/>
        </w:rPr>
      </w:pPr>
      <w:r>
        <w:rPr>
          <w:rFonts w:ascii="Times New Roman" w:hAnsi="Times New Roman" w:cs="Times New Roman"/>
          <w:b/>
          <w:bCs/>
          <w:spacing w:val="-8"/>
        </w:rPr>
        <w:t>4.</w:t>
      </w:r>
      <w:r>
        <w:rPr>
          <w:rFonts w:ascii="Times New Roman" w:hAnsi="Times New Roman" w:cs="Times New Roman"/>
          <w:b/>
          <w:bCs/>
        </w:rPr>
        <w:tab/>
      </w:r>
      <w:r>
        <w:rPr>
          <w:rFonts w:ascii="Times New Roman" w:hAnsi="Times New Roman" w:cs="Times New Roman"/>
          <w:b/>
          <w:bCs/>
          <w:spacing w:val="-1"/>
        </w:rPr>
        <w:t>Odhad dopadov na zamestnanosť:</w:t>
      </w:r>
    </w:p>
    <w:p w:rsidR="002B536A" w:rsidP="002B536A">
      <w:pPr>
        <w:shd w:val="clear" w:color="auto" w:fill="FFFFFF"/>
        <w:ind w:left="720"/>
        <w:jc w:val="both"/>
        <w:rPr>
          <w:rFonts w:ascii="Times New Roman" w:hAnsi="Times New Roman" w:cs="Times New Roman"/>
        </w:rPr>
      </w:pPr>
      <w:r>
        <w:rPr>
          <w:rFonts w:ascii="Times New Roman" w:hAnsi="Times New Roman" w:cs="Times New Roman"/>
        </w:rPr>
        <w:t>Návrh zákona nebude mať dopad na tvorbu pracovných miest.</w:t>
      </w:r>
    </w:p>
    <w:p w:rsidR="002B536A" w:rsidP="002B536A">
      <w:pPr>
        <w:shd w:val="clear" w:color="auto" w:fill="FFFFFF"/>
        <w:ind w:left="720"/>
        <w:jc w:val="both"/>
        <w:rPr>
          <w:rFonts w:ascii="Times New Roman" w:hAnsi="Times New Roman" w:cs="Times New Roman"/>
        </w:rPr>
      </w:pPr>
    </w:p>
    <w:p w:rsidR="002B536A" w:rsidP="002B536A">
      <w:pPr>
        <w:shd w:val="clear" w:color="auto" w:fill="FFFFFF"/>
        <w:tabs>
          <w:tab w:val="left" w:pos="365"/>
        </w:tabs>
        <w:ind w:left="720" w:hanging="357"/>
        <w:jc w:val="both"/>
        <w:rPr>
          <w:rFonts w:ascii="Times New Roman" w:hAnsi="Times New Roman" w:cs="Times New Roman"/>
        </w:rPr>
      </w:pPr>
      <w:r>
        <w:rPr>
          <w:rFonts w:ascii="Times New Roman" w:hAnsi="Times New Roman" w:cs="Times New Roman"/>
          <w:b/>
          <w:bCs/>
          <w:spacing w:val="-8"/>
        </w:rPr>
        <w:t>5.</w:t>
      </w:r>
      <w:r>
        <w:rPr>
          <w:rFonts w:ascii="Times New Roman" w:hAnsi="Times New Roman" w:cs="Times New Roman"/>
          <w:b/>
          <w:bCs/>
        </w:rPr>
        <w:tab/>
        <w:t>Vplyv na podnikateľské prostredie:</w:t>
      </w:r>
    </w:p>
    <w:p w:rsidR="002B536A" w:rsidP="002B536A">
      <w:pPr>
        <w:shd w:val="clear" w:color="auto" w:fill="FFFFFF"/>
        <w:spacing w:before="120" w:after="120"/>
        <w:ind w:left="720"/>
        <w:jc w:val="both"/>
        <w:rPr>
          <w:rFonts w:ascii="Times New Roman" w:hAnsi="Times New Roman" w:cs="Times New Roman"/>
        </w:rPr>
      </w:pPr>
      <w:r>
        <w:rPr>
          <w:rFonts w:ascii="Times New Roman" w:hAnsi="Times New Roman" w:cs="Times New Roman"/>
        </w:rPr>
        <w:t>Návrh zákona nebude mať negatívny vplyv na podnikateľské prostredie.</w:t>
      </w:r>
    </w:p>
    <w:p w:rsidR="002B536A" w:rsidRPr="00253A5A" w:rsidP="002B536A">
      <w:pPr>
        <w:ind w:left="720"/>
        <w:jc w:val="both"/>
        <w:rPr>
          <w:rFonts w:ascii="Times New Roman" w:hAnsi="Times New Roman" w:cs="Times New Roman"/>
          <w:b/>
          <w:i/>
          <w:u w:val="single"/>
        </w:rPr>
      </w:pPr>
      <w:r>
        <w:rPr>
          <w:rFonts w:ascii="Times New Roman" w:hAnsi="Times New Roman" w:cs="Times New Roman"/>
        </w:rPr>
        <w:br w:type="page"/>
      </w:r>
      <w:r>
        <w:rPr>
          <w:rFonts w:ascii="Times New Roman" w:hAnsi="Times New Roman" w:cs="Times New Roman"/>
          <w:b/>
          <w:i/>
          <w:u w:val="single"/>
        </w:rPr>
        <w:t xml:space="preserve">II. </w:t>
      </w:r>
      <w:r w:rsidRPr="00253A5A">
        <w:rPr>
          <w:rFonts w:ascii="Times New Roman" w:hAnsi="Times New Roman" w:cs="Times New Roman"/>
          <w:b/>
          <w:i/>
          <w:u w:val="single"/>
        </w:rPr>
        <w:t>Osobitná časť</w:t>
      </w:r>
    </w:p>
    <w:p w:rsidR="002B536A" w:rsidP="002B536A">
      <w:pPr>
        <w:rPr>
          <w:rFonts w:ascii="Times New Roman" w:hAnsi="Times New Roman" w:cs="Times New Roman"/>
          <w:b/>
        </w:rPr>
      </w:pPr>
    </w:p>
    <w:p w:rsidR="002B536A" w:rsidP="002B536A">
      <w:pPr>
        <w:rPr>
          <w:rFonts w:ascii="Times New Roman" w:hAnsi="Times New Roman" w:cs="Times New Roman"/>
        </w:rPr>
      </w:pPr>
      <w:r>
        <w:rPr>
          <w:rFonts w:ascii="Times New Roman" w:hAnsi="Times New Roman" w:cs="Times New Roman"/>
          <w:b/>
        </w:rPr>
        <w:t>Čl. I</w:t>
      </w:r>
    </w:p>
    <w:p w:rsidR="002B536A" w:rsidP="002B536A">
      <w:pPr>
        <w:rPr>
          <w:rFonts w:ascii="Times New Roman" w:hAnsi="Times New Roman" w:cs="Times New Roman"/>
          <w:b/>
        </w:rPr>
      </w:pPr>
      <w:r>
        <w:rPr>
          <w:rFonts w:ascii="Times New Roman" w:hAnsi="Times New Roman" w:cs="Times New Roman"/>
          <w:b/>
        </w:rPr>
        <w:t>K bodu 1</w:t>
      </w:r>
    </w:p>
    <w:p w:rsidR="002B536A" w:rsidP="002B536A">
      <w:pPr>
        <w:jc w:val="both"/>
        <w:rPr>
          <w:rFonts w:ascii="Times New Roman" w:hAnsi="Times New Roman" w:cs="Times New Roman"/>
        </w:rPr>
      </w:pPr>
      <w:r>
        <w:rPr>
          <w:rFonts w:ascii="Times New Roman" w:hAnsi="Times New Roman" w:cs="Times New Roman"/>
        </w:rPr>
        <w:t xml:space="preserve">Úpravou zákona č. 229/1991 Zb. o úprave vlastníckych vzťahov k pôde a inému poľnohospodárskemu majetku v znení neskorších predpisov sa umožní poskytnúť oprávnenej osobe finančnú náhradu za pôvodné pozemky, ktoré nemožno vydať podľa právnych predpisov. </w:t>
      </w:r>
    </w:p>
    <w:p w:rsidR="002B536A" w:rsidP="002B536A">
      <w:pPr>
        <w:jc w:val="both"/>
        <w:rPr>
          <w:rFonts w:ascii="Times New Roman" w:hAnsi="Times New Roman" w:cs="Times New Roman"/>
        </w:rPr>
      </w:pPr>
    </w:p>
    <w:p w:rsidR="005D2677" w:rsidP="005D2677">
      <w:pPr>
        <w:rPr>
          <w:rFonts w:ascii="Times New Roman" w:hAnsi="Times New Roman" w:cs="Times New Roman"/>
          <w:b/>
        </w:rPr>
      </w:pPr>
      <w:r>
        <w:rPr>
          <w:rFonts w:ascii="Times New Roman" w:hAnsi="Times New Roman" w:cs="Times New Roman"/>
          <w:b/>
        </w:rPr>
        <w:t>K bodu 2, 3, 4</w:t>
      </w:r>
    </w:p>
    <w:p w:rsidR="005D2677" w:rsidRPr="005D2677" w:rsidP="005D2677">
      <w:pPr>
        <w:rPr>
          <w:rFonts w:ascii="Times New Roman" w:hAnsi="Times New Roman" w:cs="Times New Roman"/>
        </w:rPr>
      </w:pPr>
      <w:r w:rsidRPr="005D2677">
        <w:rPr>
          <w:rFonts w:ascii="Times New Roman" w:hAnsi="Times New Roman" w:cs="Times New Roman"/>
        </w:rPr>
        <w:t>Navrhovanou úpravou</w:t>
      </w:r>
      <w:r>
        <w:rPr>
          <w:rFonts w:ascii="Times New Roman" w:hAnsi="Times New Roman" w:cs="Times New Roman"/>
        </w:rPr>
        <w:t xml:space="preserve"> sa odstraňuje nadbytočnosť</w:t>
      </w:r>
      <w:r w:rsidR="00316355">
        <w:rPr>
          <w:rFonts w:ascii="Times New Roman" w:hAnsi="Times New Roman" w:cs="Times New Roman"/>
        </w:rPr>
        <w:t>.</w:t>
      </w:r>
    </w:p>
    <w:p w:rsidR="005D2677" w:rsidP="002B536A">
      <w:pPr>
        <w:jc w:val="both"/>
        <w:rPr>
          <w:rFonts w:ascii="Times New Roman" w:hAnsi="Times New Roman" w:cs="Times New Roman"/>
        </w:rPr>
      </w:pPr>
    </w:p>
    <w:p w:rsidR="002B536A" w:rsidP="002B536A">
      <w:pPr>
        <w:rPr>
          <w:rFonts w:ascii="Times New Roman" w:hAnsi="Times New Roman" w:cs="Times New Roman"/>
        </w:rPr>
      </w:pPr>
      <w:r>
        <w:rPr>
          <w:rFonts w:ascii="Times New Roman" w:hAnsi="Times New Roman" w:cs="Times New Roman"/>
          <w:b/>
        </w:rPr>
        <w:t>Čl. II.</w:t>
      </w:r>
    </w:p>
    <w:p w:rsidR="002B536A" w:rsidP="002B536A">
      <w:pPr>
        <w:rPr>
          <w:rFonts w:ascii="Times New Roman" w:hAnsi="Times New Roman" w:cs="Times New Roman"/>
          <w:b/>
        </w:rPr>
      </w:pPr>
      <w:r>
        <w:rPr>
          <w:rFonts w:ascii="Times New Roman" w:hAnsi="Times New Roman" w:cs="Times New Roman"/>
          <w:b/>
        </w:rPr>
        <w:t>K bodu 1</w:t>
      </w:r>
    </w:p>
    <w:p w:rsidR="002B536A" w:rsidP="002B536A">
      <w:pPr>
        <w:jc w:val="both"/>
        <w:rPr>
          <w:rFonts w:ascii="Times New Roman" w:hAnsi="Times New Roman" w:cs="Times New Roman"/>
        </w:rPr>
      </w:pPr>
      <w:r>
        <w:rPr>
          <w:rFonts w:ascii="Times New Roman" w:hAnsi="Times New Roman" w:cs="Times New Roman"/>
        </w:rPr>
        <w:t xml:space="preserve">Úpravou zákona č. 503/2003 Z. z. o navrátení vlastníctva k pozemkom v znení neskorších predpisov sa umožní poskytnúť oprávnenej osobe finančnú náhradu za pôvodné pozemky, ktoré nemožno vydať podľa právnych predpisov.  </w:t>
      </w:r>
    </w:p>
    <w:p w:rsidR="002B536A" w:rsidP="002B536A">
      <w:pPr>
        <w:jc w:val="both"/>
        <w:rPr>
          <w:rFonts w:ascii="Times New Roman" w:hAnsi="Times New Roman" w:cs="Times New Roman"/>
        </w:rPr>
      </w:pPr>
    </w:p>
    <w:p w:rsidR="005D2677" w:rsidP="005D2677">
      <w:pPr>
        <w:rPr>
          <w:rFonts w:ascii="Times New Roman" w:hAnsi="Times New Roman" w:cs="Times New Roman"/>
          <w:b/>
        </w:rPr>
      </w:pPr>
      <w:r>
        <w:rPr>
          <w:rFonts w:ascii="Times New Roman" w:hAnsi="Times New Roman" w:cs="Times New Roman"/>
          <w:b/>
        </w:rPr>
        <w:t>K bodu 2</w:t>
      </w:r>
      <w:r w:rsidR="00316355">
        <w:rPr>
          <w:rFonts w:ascii="Times New Roman" w:hAnsi="Times New Roman" w:cs="Times New Roman"/>
          <w:b/>
        </w:rPr>
        <w:t>,3</w:t>
      </w:r>
    </w:p>
    <w:p w:rsidR="005D2677" w:rsidRPr="005D2677" w:rsidP="005D2677">
      <w:pPr>
        <w:rPr>
          <w:rFonts w:ascii="Times New Roman" w:hAnsi="Times New Roman" w:cs="Times New Roman"/>
        </w:rPr>
      </w:pPr>
      <w:r w:rsidRPr="005D2677">
        <w:rPr>
          <w:rFonts w:ascii="Times New Roman" w:hAnsi="Times New Roman" w:cs="Times New Roman"/>
        </w:rPr>
        <w:t>Navrhovanou úpravou</w:t>
      </w:r>
      <w:r>
        <w:rPr>
          <w:rFonts w:ascii="Times New Roman" w:hAnsi="Times New Roman" w:cs="Times New Roman"/>
        </w:rPr>
        <w:t xml:space="preserve"> sa odstraňuje nadbytočnosť</w:t>
      </w:r>
      <w:r w:rsidR="00316355">
        <w:rPr>
          <w:rFonts w:ascii="Times New Roman" w:hAnsi="Times New Roman" w:cs="Times New Roman"/>
        </w:rPr>
        <w:t xml:space="preserve">. </w:t>
      </w:r>
    </w:p>
    <w:p w:rsidR="005D2677" w:rsidRPr="005D2677" w:rsidP="005D2677">
      <w:pPr>
        <w:rPr>
          <w:rFonts w:ascii="Times New Roman" w:hAnsi="Times New Roman" w:cs="Times New Roman"/>
        </w:rPr>
      </w:pPr>
    </w:p>
    <w:p w:rsidR="002B536A" w:rsidP="002B536A">
      <w:pPr>
        <w:rPr>
          <w:rFonts w:ascii="Times New Roman" w:hAnsi="Times New Roman" w:cs="Times New Roman"/>
        </w:rPr>
      </w:pPr>
      <w:r>
        <w:rPr>
          <w:rFonts w:ascii="Times New Roman" w:hAnsi="Times New Roman" w:cs="Times New Roman"/>
          <w:b/>
        </w:rPr>
        <w:t>Čl. III.</w:t>
      </w:r>
    </w:p>
    <w:p w:rsidR="002B536A" w:rsidP="002B536A">
      <w:pPr>
        <w:rPr>
          <w:rFonts w:ascii="Times New Roman" w:hAnsi="Times New Roman" w:cs="Times New Roman"/>
          <w:b/>
        </w:rPr>
      </w:pPr>
      <w:r>
        <w:rPr>
          <w:rFonts w:ascii="Times New Roman" w:hAnsi="Times New Roman" w:cs="Times New Roman"/>
          <w:b/>
        </w:rPr>
        <w:t>K bodu 1</w:t>
      </w:r>
    </w:p>
    <w:p w:rsidR="002B536A" w:rsidRPr="00966D69" w:rsidP="002B536A">
      <w:pPr>
        <w:jc w:val="both"/>
        <w:rPr>
          <w:rFonts w:ascii="Times New Roman" w:hAnsi="Times New Roman" w:cs="Times New Roman"/>
        </w:rPr>
      </w:pPr>
      <w:r w:rsidRPr="00966D69">
        <w:rPr>
          <w:rFonts w:ascii="Times New Roman" w:hAnsi="Times New Roman" w:cs="Times New Roman"/>
        </w:rPr>
        <w:t xml:space="preserve">Navrhovanou úpravou sa oprávnenej osobe ako náhrada za pôvodné pozemky, ktoré nemožno vydať podľa právnych predpisov poskytne finančná náhrada, čim sa mení spôsob vysporiadania reštitučných nárokov. . </w:t>
      </w:r>
    </w:p>
    <w:p w:rsidR="002B536A" w:rsidP="002B536A">
      <w:pPr>
        <w:jc w:val="both"/>
        <w:rPr>
          <w:rFonts w:ascii="Times New Roman" w:hAnsi="Times New Roman" w:cs="Times New Roman"/>
          <w:b/>
        </w:rPr>
      </w:pPr>
    </w:p>
    <w:p w:rsidR="002B536A" w:rsidP="002B536A">
      <w:pPr>
        <w:jc w:val="both"/>
        <w:rPr>
          <w:rFonts w:ascii="Times New Roman" w:hAnsi="Times New Roman" w:cs="Times New Roman"/>
          <w:b/>
        </w:rPr>
      </w:pPr>
      <w:r>
        <w:rPr>
          <w:rFonts w:ascii="Times New Roman" w:hAnsi="Times New Roman" w:cs="Times New Roman"/>
          <w:b/>
        </w:rPr>
        <w:t>Čl. IV.</w:t>
      </w:r>
    </w:p>
    <w:p w:rsidR="002B536A" w:rsidP="002B536A">
      <w:pPr>
        <w:jc w:val="both"/>
        <w:rPr>
          <w:rFonts w:ascii="Times New Roman" w:hAnsi="Times New Roman" w:cs="Times New Roman"/>
        </w:rPr>
      </w:pPr>
      <w:r>
        <w:rPr>
          <w:rFonts w:ascii="Times New Roman" w:hAnsi="Times New Roman" w:cs="Times New Roman"/>
        </w:rPr>
        <w:t xml:space="preserve">Navrhuje sa účinnosť </w:t>
      </w:r>
      <w:r w:rsidR="00D613D0">
        <w:rPr>
          <w:rFonts w:ascii="Times New Roman" w:hAnsi="Times New Roman" w:cs="Times New Roman"/>
        </w:rPr>
        <w:t>dňom zverejnenia v Zbierke zákonov.</w:t>
      </w: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2B536A" w:rsidP="002B536A">
      <w:pPr>
        <w:jc w:val="both"/>
        <w:rPr>
          <w:rFonts w:ascii="Times New Roman" w:hAnsi="Times New Roman" w:cs="Times New Roman"/>
        </w:rPr>
      </w:pPr>
    </w:p>
    <w:p w:rsidR="009F2D94">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5127C"/>
    <w:multiLevelType w:val="hybridMultilevel"/>
    <w:tmpl w:val="950469EC"/>
    <w:lvl w:ilvl="0">
      <w:start w:val="1"/>
      <w:numFmt w:val="bullet"/>
      <w:lvlText w:val=""/>
      <w:lvlJc w:val="left"/>
      <w:pPr>
        <w:tabs>
          <w:tab w:val="num" w:pos="720"/>
        </w:tabs>
        <w:ind w:left="720" w:hanging="360"/>
      </w:pPr>
      <w:rPr>
        <w:rFonts w:ascii="Wingdings" w:hAnsi="Wingdings"/>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780176D"/>
    <w:multiLevelType w:val="hybridMultilevel"/>
    <w:tmpl w:val="D84A08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ED02557"/>
    <w:multiLevelType w:val="hybridMultilevel"/>
    <w:tmpl w:val="E1008278"/>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3CA6FC6"/>
    <w:multiLevelType w:val="hybridMultilevel"/>
    <w:tmpl w:val="FC807D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253A5A"/>
    <w:rsid w:val="002B536A"/>
    <w:rsid w:val="00316355"/>
    <w:rsid w:val="0047464B"/>
    <w:rsid w:val="005D2677"/>
    <w:rsid w:val="006B7CE4"/>
    <w:rsid w:val="0084759F"/>
    <w:rsid w:val="008C0E61"/>
    <w:rsid w:val="00966D69"/>
    <w:rsid w:val="009F2D94"/>
    <w:rsid w:val="00A35363"/>
    <w:rsid w:val="00CC39B7"/>
    <w:rsid w:val="00D57D12"/>
    <w:rsid w:val="00D613D0"/>
    <w:rsid w:val="00DE396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536A"/>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2B536A"/>
    <w:pPr>
      <w:keepNext/>
      <w:spacing w:before="240" w:after="120"/>
      <w:jc w:val="center"/>
      <w:outlineLvl w:val="0"/>
    </w:pPr>
    <w:rPr>
      <w:rFonts w:cs="Arial"/>
      <w:b/>
    </w:rPr>
  </w:style>
  <w:style w:type="character" w:default="1" w:styleId="DefaultParagraphFont">
    <w:name w:val="Default Paragraph Font"/>
    <w:link w:val="CarCharCharChar"/>
    <w:semiHidden/>
  </w:style>
  <w:style w:type="paragraph" w:customStyle="1" w:styleId="CarCharCharChar">
    <w:name w:val="Car Char Char Char"/>
    <w:basedOn w:val="Normal"/>
    <w:link w:val="DefaultParagraphFont"/>
    <w:rsid w:val="002B536A"/>
    <w:pPr>
      <w:spacing w:after="160" w:line="240" w:lineRule="exact"/>
      <w:jc w:val="left"/>
    </w:pPr>
    <w:rPr>
      <w:rFonts w:ascii="Tahoma"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112</TotalTime>
  <Pages>1</Pages>
  <Words>765</Words>
  <Characters>4365</Characters>
  <Application>Microsoft Office Word</Application>
  <DocSecurity>0</DocSecurity>
  <Lines>0</Lines>
  <Paragraphs>0</Paragraphs>
  <ScaleCrop>false</ScaleCrop>
  <Company>Kancelaria NR SR</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Zsolt_Simon</dc:creator>
  <cp:lastModifiedBy>Zsolt_Simon</cp:lastModifiedBy>
  <cp:revision>7</cp:revision>
  <dcterms:created xsi:type="dcterms:W3CDTF">2009-12-01T14:00:00Z</dcterms:created>
  <dcterms:modified xsi:type="dcterms:W3CDTF">2009-12-03T09:16:00Z</dcterms:modified>
</cp:coreProperties>
</file>