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35D12">
      <w:pPr>
        <w:pStyle w:val="Heading1"/>
        <w:spacing w:before="0"/>
      </w:pPr>
      <w:r>
        <w:t>PREDSEDA NÁRODNEJ RADY SLOVENSKEJ REPUBLIKY</w:t>
      </w:r>
    </w:p>
    <w:p w:rsidR="00D35D12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E24802">
        <w:rPr>
          <w:rFonts w:cs="Times New Roman"/>
        </w:rPr>
        <w:t>2659</w:t>
      </w:r>
      <w:r>
        <w:rPr>
          <w:rFonts w:cs="Times New Roman"/>
        </w:rPr>
        <w:t>/200</w:t>
      </w:r>
      <w:r w:rsidR="00AA038E">
        <w:rPr>
          <w:rFonts w:cs="Times New Roman"/>
        </w:rPr>
        <w:t>9</w:t>
      </w:r>
    </w:p>
    <w:p w:rsidR="00D35D12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Times New Roman" w:hAnsi="Times New Roman"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D35D12">
      <w:pPr>
        <w:pStyle w:val="rozhodnutia"/>
        <w:rPr>
          <w:rFonts w:cs="Times New Roman"/>
        </w:rPr>
      </w:pPr>
      <w:r w:rsidR="002975DE">
        <w:rPr>
          <w:rFonts w:cs="Times New Roman"/>
        </w:rPr>
        <w:t>1399</w:t>
      </w:r>
    </w:p>
    <w:p w:rsidR="00D35D12">
      <w:pPr>
        <w:pStyle w:val="Heading1"/>
      </w:pPr>
      <w:r>
        <w:t>ROZHODNUTIE</w:t>
      </w:r>
    </w:p>
    <w:p w:rsidR="00D35D12">
      <w:pPr>
        <w:pStyle w:val="Heading1"/>
      </w:pPr>
      <w:r>
        <w:t>PREDSEDU NÁRODNEJ RADY SLOVENSKEJ REPUBLIKY</w:t>
      </w:r>
    </w:p>
    <w:p w:rsidR="00D35D12">
      <w:pPr>
        <w:rPr>
          <w:rFonts w:ascii="Arial" w:hAnsi="Arial" w:cs="Arial"/>
        </w:rPr>
      </w:pPr>
    </w:p>
    <w:p w:rsidR="00D35D12" w:rsidRPr="001350B2">
      <w:pPr>
        <w:jc w:val="center"/>
        <w:rPr>
          <w:rFonts w:ascii="Arial" w:hAnsi="Arial" w:cs="Arial"/>
          <w:sz w:val="22"/>
          <w:szCs w:val="22"/>
        </w:rPr>
      </w:pPr>
      <w:r w:rsidRPr="001350B2">
        <w:rPr>
          <w:rFonts w:ascii="Arial" w:hAnsi="Arial" w:cs="Arial"/>
          <w:sz w:val="22"/>
          <w:szCs w:val="22"/>
        </w:rPr>
        <w:t>z</w:t>
      </w:r>
      <w:r w:rsidR="00E24802">
        <w:rPr>
          <w:rFonts w:ascii="Arial" w:hAnsi="Arial" w:cs="Arial"/>
          <w:sz w:val="22"/>
          <w:szCs w:val="22"/>
        </w:rPr>
        <w:t>o</w:t>
      </w:r>
      <w:r w:rsidRPr="001350B2">
        <w:rPr>
          <w:rFonts w:ascii="Arial" w:hAnsi="Arial" w:cs="Arial"/>
          <w:sz w:val="22"/>
          <w:szCs w:val="22"/>
        </w:rPr>
        <w:t> </w:t>
      </w:r>
      <w:r w:rsidR="00E24802">
        <w:rPr>
          <w:rFonts w:ascii="Arial" w:hAnsi="Arial" w:cs="Arial"/>
          <w:sz w:val="22"/>
          <w:szCs w:val="22"/>
        </w:rPr>
        <w:t>14</w:t>
      </w:r>
      <w:r w:rsidRPr="001350B2">
        <w:rPr>
          <w:rFonts w:ascii="Arial" w:hAnsi="Arial" w:cs="Arial"/>
          <w:sz w:val="22"/>
          <w:szCs w:val="22"/>
        </w:rPr>
        <w:t>.</w:t>
      </w:r>
      <w:r w:rsidR="00E24802">
        <w:rPr>
          <w:rFonts w:ascii="Arial" w:hAnsi="Arial" w:cs="Arial"/>
          <w:sz w:val="22"/>
          <w:szCs w:val="22"/>
        </w:rPr>
        <w:t xml:space="preserve"> decembra</w:t>
      </w:r>
      <w:r w:rsidRPr="001350B2">
        <w:rPr>
          <w:rFonts w:ascii="Arial" w:hAnsi="Arial" w:cs="Arial"/>
          <w:sz w:val="22"/>
          <w:szCs w:val="22"/>
        </w:rPr>
        <w:t xml:space="preserve"> 200</w:t>
      </w:r>
      <w:r w:rsidRPr="001350B2" w:rsidR="00AA038E">
        <w:rPr>
          <w:rFonts w:ascii="Arial" w:hAnsi="Arial" w:cs="Arial"/>
          <w:sz w:val="22"/>
          <w:szCs w:val="22"/>
        </w:rPr>
        <w:t>9</w:t>
      </w:r>
    </w:p>
    <w:p w:rsidR="00D35D12" w:rsidRPr="001350B2">
      <w:pPr>
        <w:rPr>
          <w:rFonts w:ascii="Arial" w:hAnsi="Arial" w:cs="Arial"/>
          <w:sz w:val="22"/>
          <w:szCs w:val="22"/>
        </w:rPr>
      </w:pPr>
    </w:p>
    <w:p w:rsidR="00D35D12" w:rsidRPr="001350B2">
      <w:pPr>
        <w:pStyle w:val="BodyText"/>
        <w:rPr>
          <w:rFonts w:cs="Arial"/>
          <w:sz w:val="22"/>
          <w:szCs w:val="22"/>
        </w:rPr>
      </w:pPr>
      <w:r w:rsidRPr="001350B2">
        <w:rPr>
          <w:rFonts w:cs="Arial"/>
          <w:sz w:val="22"/>
          <w:szCs w:val="22"/>
        </w:rPr>
        <w:t>o návrhu pridelenia vládneho návrhu zákona na prerokovanie výborom Národnej rady Slovenskej republiky</w:t>
      </w:r>
    </w:p>
    <w:p w:rsidR="00D35D12" w:rsidRPr="001350B2">
      <w:pPr>
        <w:jc w:val="both"/>
        <w:rPr>
          <w:rFonts w:ascii="Arial" w:hAnsi="Arial" w:cs="Arial"/>
          <w:sz w:val="22"/>
          <w:szCs w:val="22"/>
        </w:rPr>
      </w:pPr>
    </w:p>
    <w:p w:rsidR="00D35D12" w:rsidRPr="001350B2">
      <w:pPr>
        <w:jc w:val="both"/>
        <w:rPr>
          <w:rFonts w:ascii="Arial" w:hAnsi="Arial" w:cs="Arial"/>
          <w:sz w:val="22"/>
          <w:szCs w:val="22"/>
        </w:rPr>
      </w:pPr>
    </w:p>
    <w:p w:rsidR="00D35D12" w:rsidRPr="001350B2">
      <w:pPr>
        <w:jc w:val="both"/>
        <w:rPr>
          <w:rFonts w:ascii="Arial" w:hAnsi="Arial" w:cs="Arial"/>
          <w:sz w:val="22"/>
          <w:szCs w:val="22"/>
        </w:rPr>
      </w:pPr>
    </w:p>
    <w:p w:rsidR="00D35D12" w:rsidRPr="001350B2">
      <w:pPr>
        <w:jc w:val="both"/>
        <w:rPr>
          <w:rFonts w:ascii="Arial" w:hAnsi="Arial" w:cs="Arial"/>
        </w:rPr>
      </w:pPr>
      <w:r w:rsidRPr="001350B2">
        <w:rPr>
          <w:rFonts w:ascii="Arial" w:hAnsi="Arial" w:cs="Arial"/>
        </w:rPr>
        <w:tab/>
      </w:r>
      <w:r w:rsidRPr="001350B2">
        <w:rPr>
          <w:rFonts w:ascii="Arial" w:hAnsi="Arial" w:cs="Arial"/>
          <w:b/>
        </w:rPr>
        <w:t>N a</w:t>
      </w:r>
      <w:r w:rsidRPr="001350B2">
        <w:rPr>
          <w:rFonts w:ascii="Arial" w:hAnsi="Arial" w:cs="Arial"/>
          <w:b/>
        </w:rPr>
        <w:t xml:space="preserve"> v r h u j e m</w:t>
      </w:r>
    </w:p>
    <w:p w:rsidR="00D35D12" w:rsidRPr="001350B2">
      <w:pPr>
        <w:jc w:val="both"/>
        <w:rPr>
          <w:rFonts w:ascii="Arial" w:hAnsi="Arial" w:cs="Arial"/>
          <w:sz w:val="22"/>
          <w:szCs w:val="22"/>
        </w:rPr>
      </w:pPr>
    </w:p>
    <w:p w:rsidR="00D35D12" w:rsidRPr="001350B2">
      <w:pPr>
        <w:jc w:val="both"/>
        <w:rPr>
          <w:rFonts w:ascii="Arial" w:hAnsi="Arial" w:cs="Arial"/>
          <w:sz w:val="22"/>
          <w:szCs w:val="22"/>
        </w:rPr>
      </w:pPr>
      <w:r w:rsidRPr="001350B2">
        <w:rPr>
          <w:rFonts w:ascii="Arial" w:hAnsi="Arial" w:cs="Arial"/>
          <w:sz w:val="22"/>
          <w:szCs w:val="22"/>
        </w:rPr>
        <w:tab/>
        <w:t>Národnej rade Slovenskej republiky</w:t>
      </w:r>
    </w:p>
    <w:p w:rsidR="00D35D12" w:rsidRPr="001350B2">
      <w:pPr>
        <w:jc w:val="both"/>
        <w:rPr>
          <w:rFonts w:ascii="Arial" w:hAnsi="Arial" w:cs="Arial"/>
          <w:sz w:val="22"/>
          <w:szCs w:val="22"/>
        </w:rPr>
      </w:pPr>
    </w:p>
    <w:p w:rsidR="00D35D12" w:rsidRPr="001350B2">
      <w:pPr>
        <w:jc w:val="both"/>
        <w:rPr>
          <w:rFonts w:ascii="Arial" w:hAnsi="Arial" w:cs="Arial"/>
        </w:rPr>
      </w:pPr>
      <w:r w:rsidRPr="001350B2">
        <w:rPr>
          <w:rFonts w:ascii="Arial" w:hAnsi="Arial" w:cs="Arial"/>
        </w:rPr>
        <w:tab/>
      </w:r>
      <w:r w:rsidRPr="001350B2">
        <w:rPr>
          <w:rFonts w:ascii="Arial" w:hAnsi="Arial" w:cs="Arial"/>
          <w:b/>
        </w:rPr>
        <w:t>A. p r i d e l i ť</w:t>
      </w:r>
    </w:p>
    <w:p w:rsidR="00D35D12" w:rsidRPr="001350B2">
      <w:pPr>
        <w:jc w:val="both"/>
        <w:rPr>
          <w:rFonts w:ascii="Arial" w:hAnsi="Arial" w:cs="Arial"/>
          <w:sz w:val="22"/>
          <w:szCs w:val="22"/>
        </w:rPr>
      </w:pPr>
    </w:p>
    <w:p w:rsidR="00D35D12" w:rsidRPr="001350B2">
      <w:pPr>
        <w:pStyle w:val="BodyText"/>
        <w:tabs>
          <w:tab w:val="left" w:pos="1080"/>
        </w:tabs>
        <w:rPr>
          <w:rFonts w:cs="Arial"/>
          <w:sz w:val="22"/>
          <w:szCs w:val="22"/>
        </w:rPr>
      </w:pPr>
      <w:r w:rsidRPr="001350B2">
        <w:rPr>
          <w:rFonts w:cs="Arial"/>
          <w:sz w:val="22"/>
          <w:szCs w:val="22"/>
        </w:rPr>
        <w:tab/>
        <w:t>vládny návrh zákona</w:t>
      </w:r>
      <w:r w:rsidR="00E24802">
        <w:rPr>
          <w:rFonts w:cs="Arial"/>
          <w:sz w:val="22"/>
          <w:szCs w:val="22"/>
        </w:rPr>
        <w:t xml:space="preserve">, ktorým sa mení a dopĺňa zákon č. 5/2004 Z. z. o službách zamestnanosti a o zmene a doplnení niektorých zákonov v znení neskorších predpisov a ktorým sa menia a dopĺňajú niektoré zákony </w:t>
      </w:r>
      <w:r w:rsidRPr="001350B2">
        <w:rPr>
          <w:rFonts w:cs="Arial"/>
          <w:sz w:val="22"/>
          <w:szCs w:val="22"/>
        </w:rPr>
        <w:t xml:space="preserve">(tlač </w:t>
      </w:r>
      <w:r w:rsidR="00E24802">
        <w:rPr>
          <w:rFonts w:cs="Arial"/>
          <w:sz w:val="22"/>
          <w:szCs w:val="22"/>
        </w:rPr>
        <w:t>1373</w:t>
      </w:r>
      <w:r w:rsidRPr="001350B2">
        <w:rPr>
          <w:rFonts w:cs="Arial"/>
          <w:sz w:val="22"/>
          <w:szCs w:val="22"/>
        </w:rPr>
        <w:t xml:space="preserve">), doručený </w:t>
      </w:r>
      <w:r w:rsidR="00E24802">
        <w:rPr>
          <w:rFonts w:cs="Arial"/>
          <w:sz w:val="22"/>
          <w:szCs w:val="22"/>
        </w:rPr>
        <w:t>14</w:t>
      </w:r>
      <w:r w:rsidRPr="001350B2">
        <w:rPr>
          <w:rFonts w:cs="Arial"/>
          <w:sz w:val="22"/>
          <w:szCs w:val="22"/>
        </w:rPr>
        <w:t>.</w:t>
      </w:r>
      <w:r w:rsidR="00E24802">
        <w:rPr>
          <w:rFonts w:cs="Arial"/>
          <w:sz w:val="22"/>
          <w:szCs w:val="22"/>
        </w:rPr>
        <w:t xml:space="preserve"> decembra</w:t>
      </w:r>
      <w:r w:rsidRPr="001350B2">
        <w:rPr>
          <w:rFonts w:cs="Arial"/>
          <w:sz w:val="22"/>
          <w:szCs w:val="22"/>
        </w:rPr>
        <w:t xml:space="preserve"> 200</w:t>
      </w:r>
      <w:r w:rsidRPr="001350B2" w:rsidR="00AA038E">
        <w:rPr>
          <w:rFonts w:cs="Arial"/>
          <w:sz w:val="22"/>
          <w:szCs w:val="22"/>
        </w:rPr>
        <w:t>9</w:t>
      </w:r>
    </w:p>
    <w:p w:rsidR="00D35D12" w:rsidRPr="001350B2">
      <w:pPr>
        <w:jc w:val="both"/>
        <w:rPr>
          <w:rFonts w:ascii="Arial" w:hAnsi="Arial" w:cs="Arial"/>
          <w:sz w:val="22"/>
          <w:szCs w:val="22"/>
        </w:rPr>
      </w:pPr>
      <w:r w:rsidRPr="001350B2">
        <w:rPr>
          <w:rFonts w:ascii="Arial" w:hAnsi="Arial" w:cs="Arial"/>
          <w:sz w:val="22"/>
          <w:szCs w:val="22"/>
        </w:rPr>
        <w:tab/>
      </w:r>
    </w:p>
    <w:p w:rsidR="00D35D12" w:rsidRPr="001350B2">
      <w:pPr>
        <w:tabs>
          <w:tab w:val="left" w:pos="108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1350B2">
        <w:rPr>
          <w:rFonts w:ascii="Arial" w:hAnsi="Arial" w:cs="Arial"/>
          <w:sz w:val="22"/>
          <w:szCs w:val="22"/>
        </w:rPr>
        <w:tab/>
      </w:r>
      <w:r w:rsidRPr="001350B2">
        <w:rPr>
          <w:rFonts w:ascii="Arial" w:hAnsi="Arial" w:cs="Arial"/>
          <w:sz w:val="22"/>
          <w:szCs w:val="22"/>
          <w:u w:val="single"/>
        </w:rPr>
        <w:t>na prerokovanie</w:t>
      </w:r>
    </w:p>
    <w:p w:rsidR="00D35D12" w:rsidRPr="001350B2">
      <w:pPr>
        <w:jc w:val="both"/>
        <w:rPr>
          <w:rFonts w:ascii="Arial" w:hAnsi="Arial" w:cs="Arial"/>
          <w:sz w:val="22"/>
          <w:szCs w:val="22"/>
        </w:rPr>
      </w:pPr>
    </w:p>
    <w:p w:rsidR="00D35D12" w:rsidRPr="001350B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1350B2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D35D1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="00E24802">
        <w:rPr>
          <w:rFonts w:ascii="Arial" w:hAnsi="Arial" w:cs="Arial"/>
          <w:sz w:val="22"/>
          <w:szCs w:val="22"/>
        </w:rPr>
        <w:tab/>
      </w:r>
      <w:r w:rsidRPr="001350B2" w:rsidR="00E24802">
        <w:rPr>
          <w:rFonts w:ascii="Arial" w:hAnsi="Arial" w:cs="Arial"/>
          <w:sz w:val="22"/>
          <w:szCs w:val="22"/>
        </w:rPr>
        <w:t>Výboru Národnej rady Slovenskej republiky pre</w:t>
      </w:r>
      <w:r w:rsidR="00E24802">
        <w:rPr>
          <w:rFonts w:ascii="Arial" w:hAnsi="Arial" w:cs="Arial"/>
          <w:sz w:val="22"/>
          <w:szCs w:val="22"/>
        </w:rPr>
        <w:t xml:space="preserve"> financie, rozpočet a menu</w:t>
      </w:r>
    </w:p>
    <w:p w:rsidR="00E24802" w:rsidRPr="001350B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1350B2">
        <w:rPr>
          <w:rFonts w:ascii="Arial" w:hAnsi="Arial" w:cs="Arial"/>
          <w:sz w:val="22"/>
          <w:szCs w:val="22"/>
        </w:rPr>
        <w:t>Výboru Národnej rady Slovenskej republ</w:t>
      </w:r>
      <w:r w:rsidRPr="001350B2">
        <w:rPr>
          <w:rFonts w:ascii="Arial" w:hAnsi="Arial" w:cs="Arial"/>
          <w:sz w:val="22"/>
          <w:szCs w:val="22"/>
        </w:rPr>
        <w:t>iky pre</w:t>
      </w:r>
      <w:r>
        <w:rPr>
          <w:rFonts w:ascii="Arial" w:hAnsi="Arial" w:cs="Arial"/>
          <w:sz w:val="22"/>
          <w:szCs w:val="22"/>
        </w:rPr>
        <w:t xml:space="preserve"> hospodársku politiku a</w:t>
      </w:r>
    </w:p>
    <w:p w:rsidR="00D35D12" w:rsidRPr="001350B2">
      <w:pPr>
        <w:tabs>
          <w:tab w:val="left" w:pos="108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1350B2"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E24802">
        <w:rPr>
          <w:rFonts w:ascii="Arial" w:hAnsi="Arial" w:cs="Arial"/>
          <w:sz w:val="22"/>
          <w:szCs w:val="22"/>
        </w:rPr>
        <w:t>sociálne veci a bývanie</w:t>
      </w:r>
      <w:r w:rsidRPr="001350B2">
        <w:rPr>
          <w:rFonts w:ascii="Arial" w:hAnsi="Arial" w:cs="Arial"/>
          <w:sz w:val="22"/>
          <w:szCs w:val="22"/>
        </w:rPr>
        <w:t>;</w:t>
      </w:r>
    </w:p>
    <w:p w:rsidR="00D35D12" w:rsidRPr="001350B2">
      <w:pPr>
        <w:rPr>
          <w:rFonts w:ascii="Arial" w:hAnsi="Arial" w:cs="Arial"/>
          <w:sz w:val="22"/>
          <w:szCs w:val="22"/>
        </w:rPr>
      </w:pPr>
    </w:p>
    <w:p w:rsidR="00D35D12" w:rsidRPr="001350B2">
      <w:pPr>
        <w:jc w:val="both"/>
        <w:rPr>
          <w:rFonts w:ascii="Arial" w:hAnsi="Arial" w:cs="Arial"/>
          <w:b/>
        </w:rPr>
      </w:pPr>
      <w:r w:rsidRPr="001350B2">
        <w:rPr>
          <w:rFonts w:ascii="Arial" w:hAnsi="Arial" w:cs="Arial"/>
        </w:rPr>
        <w:tab/>
      </w:r>
      <w:r w:rsidRPr="001350B2">
        <w:rPr>
          <w:rFonts w:ascii="Arial" w:hAnsi="Arial" w:cs="Arial"/>
          <w:b/>
        </w:rPr>
        <w:t>B. u r č i ť</w:t>
      </w:r>
    </w:p>
    <w:p w:rsidR="00D35D12" w:rsidRPr="001350B2">
      <w:pPr>
        <w:jc w:val="both"/>
        <w:rPr>
          <w:rFonts w:ascii="Arial" w:hAnsi="Arial" w:cs="Arial"/>
          <w:b/>
          <w:sz w:val="22"/>
          <w:szCs w:val="22"/>
        </w:rPr>
      </w:pPr>
    </w:p>
    <w:p w:rsidR="00D35D12" w:rsidRPr="001350B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1350B2">
        <w:rPr>
          <w:rFonts w:ascii="Arial" w:hAnsi="Arial" w:cs="Arial"/>
          <w:b/>
          <w:sz w:val="22"/>
          <w:szCs w:val="22"/>
        </w:rPr>
        <w:t xml:space="preserve"> </w:t>
        <w:tab/>
      </w:r>
      <w:r w:rsidRPr="001350B2">
        <w:rPr>
          <w:rFonts w:ascii="Arial" w:hAnsi="Arial" w:cs="Arial"/>
          <w:sz w:val="22"/>
          <w:szCs w:val="22"/>
        </w:rPr>
        <w:t xml:space="preserve">k vládnemu návrhu zákona ako gestorský Výbor Národnej rady Slovenskej republiky pre </w:t>
      </w:r>
      <w:r w:rsidR="00E24802">
        <w:rPr>
          <w:rFonts w:ascii="Arial" w:hAnsi="Arial" w:cs="Arial"/>
          <w:sz w:val="22"/>
          <w:szCs w:val="22"/>
        </w:rPr>
        <w:t>sociálne veci a bývanie</w:t>
      </w:r>
      <w:r w:rsidRPr="001350B2">
        <w:rPr>
          <w:rFonts w:ascii="Arial" w:hAnsi="Arial" w:cs="Arial"/>
          <w:sz w:val="22"/>
          <w:szCs w:val="22"/>
        </w:rPr>
        <w:t xml:space="preserve">, ktorý navrhne lehotu na prerokovanie návrhu zákona </w:t>
      </w:r>
      <w:r w:rsidR="00E24802">
        <w:rPr>
          <w:rFonts w:ascii="Arial" w:hAnsi="Arial" w:cs="Arial"/>
          <w:sz w:val="22"/>
          <w:szCs w:val="22"/>
        </w:rPr>
        <w:br/>
      </w:r>
      <w:r w:rsidRPr="001350B2">
        <w:rPr>
          <w:rFonts w:ascii="Arial" w:hAnsi="Arial" w:cs="Arial"/>
          <w:sz w:val="22"/>
          <w:szCs w:val="22"/>
        </w:rPr>
        <w:t>v druhom čítaní vo výboroch a v gestorskom výbore.</w:t>
      </w:r>
    </w:p>
    <w:p w:rsidR="00D35D12" w:rsidRPr="001350B2">
      <w:pPr>
        <w:rPr>
          <w:rFonts w:ascii="Arial" w:hAnsi="Arial" w:cs="Arial"/>
          <w:sz w:val="22"/>
          <w:szCs w:val="22"/>
        </w:rPr>
      </w:pPr>
    </w:p>
    <w:p w:rsidR="00D35D12" w:rsidRPr="001350B2">
      <w:pPr>
        <w:rPr>
          <w:rFonts w:ascii="Arial" w:hAnsi="Arial" w:cs="Arial"/>
          <w:sz w:val="22"/>
          <w:szCs w:val="22"/>
        </w:rPr>
      </w:pPr>
    </w:p>
    <w:p w:rsidR="00D35D12" w:rsidRPr="001350B2">
      <w:pPr>
        <w:jc w:val="center"/>
        <w:rPr>
          <w:rFonts w:ascii="Arial" w:hAnsi="Arial" w:cs="Arial"/>
          <w:sz w:val="22"/>
          <w:szCs w:val="22"/>
        </w:rPr>
      </w:pPr>
      <w:r w:rsidRPr="001350B2">
        <w:rPr>
          <w:rFonts w:ascii="Arial" w:hAnsi="Arial" w:cs="Arial"/>
          <w:sz w:val="22"/>
          <w:szCs w:val="22"/>
        </w:rPr>
        <w:t xml:space="preserve">Pavol   </w:t>
      </w:r>
      <w:r w:rsidRPr="001350B2" w:rsidR="00C86FE0">
        <w:rPr>
          <w:rFonts w:ascii="Arial" w:hAnsi="Arial" w:cs="Arial"/>
          <w:sz w:val="22"/>
          <w:szCs w:val="22"/>
        </w:rPr>
        <w:t>P a š k a</w:t>
      </w:r>
      <w:r w:rsidRPr="001350B2">
        <w:rPr>
          <w:rFonts w:ascii="Arial" w:hAnsi="Arial" w:cs="Arial"/>
          <w:sz w:val="22"/>
          <w:szCs w:val="22"/>
        </w:rPr>
        <w:t xml:space="preserve">   v. r.</w:t>
      </w:r>
    </w:p>
    <w:p w:rsidR="00D35D12" w:rsidRPr="001350B2">
      <w:pPr>
        <w:jc w:val="both"/>
        <w:rPr>
          <w:rFonts w:ascii="Arial" w:hAnsi="Arial" w:cs="Arial"/>
          <w:sz w:val="22"/>
          <w:szCs w:val="22"/>
        </w:rPr>
      </w:pPr>
    </w:p>
    <w:p w:rsidR="00D35D12" w:rsidRPr="001350B2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350B2"/>
    <w:rsid w:val="002975DE"/>
    <w:rsid w:val="00AA038E"/>
    <w:rsid w:val="00C86FE0"/>
    <w:rsid w:val="00D35D12"/>
    <w:rsid w:val="00E2480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jc w:val="both"/>
    </w:pPr>
    <w:rPr>
      <w:rFonts w:ascii="Arial" w:hAnsi="Arial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168</Words>
  <Characters>963</Characters>
  <Application>Microsoft Office Word</Application>
  <DocSecurity>0</DocSecurity>
  <Lines>0</Lines>
  <Paragraphs>0</Paragraphs>
  <ScaleCrop>false</ScaleCrop>
  <Company>Kancelária NR SR</Company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creator>cechveva</dc:creator>
  <cp:lastModifiedBy>cechveva</cp:lastModifiedBy>
  <cp:revision>3</cp:revision>
  <dcterms:created xsi:type="dcterms:W3CDTF">2009-12-15T12:00:00Z</dcterms:created>
  <dcterms:modified xsi:type="dcterms:W3CDTF">2009-12-15T12:03:00Z</dcterms:modified>
</cp:coreProperties>
</file>