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180115">
        <w:rPr>
          <w:rFonts w:cs="Times New Roman"/>
          <w:sz w:val="22"/>
        </w:rPr>
        <w:t>2357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180115">
        <w:rPr>
          <w:rFonts w:cs="Times New Roman"/>
        </w:rPr>
        <w:t>1796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B1D21">
        <w:rPr>
          <w:rFonts w:cs="Arial"/>
          <w:sz w:val="22"/>
          <w:szCs w:val="22"/>
        </w:rPr>
        <w:t xml:space="preserve"> </w:t>
      </w:r>
      <w:r w:rsidR="00025B4C">
        <w:rPr>
          <w:rFonts w:cs="Arial"/>
          <w:sz w:val="22"/>
          <w:szCs w:val="22"/>
        </w:rPr>
        <w:t>2</w:t>
      </w:r>
      <w:r w:rsidR="00EB1D21">
        <w:rPr>
          <w:rFonts w:cs="Arial"/>
          <w:sz w:val="22"/>
          <w:szCs w:val="22"/>
        </w:rPr>
        <w:t>. decembra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180115" w:rsidRPr="009D24C6" w:rsidP="00180115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9D24C6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9D24C6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9D24C6">
        <w:rPr>
          <w:rFonts w:cs="Times New Roman"/>
          <w:sz w:val="22"/>
          <w:szCs w:val="22"/>
        </w:rPr>
        <w:t xml:space="preserve"> zákona, ktorým sa mení a dopĺňa zákon č. 610/2003 Z. z. o elektronických komunikáciách v znení neskorších predpisov (tlač 1316) – prvé čítanie</w:t>
      </w:r>
    </w:p>
    <w:p w:rsidR="00180115" w:rsidP="0018011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80115" w:rsidP="0018011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80115" w:rsidP="00180115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80115" w:rsidP="00180115">
      <w:pPr>
        <w:jc w:val="both"/>
        <w:rPr>
          <w:rFonts w:cs="Arial"/>
          <w:b/>
          <w:sz w:val="28"/>
          <w:szCs w:val="28"/>
        </w:rPr>
      </w:pPr>
    </w:p>
    <w:p w:rsidR="00180115" w:rsidP="00180115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180115" w:rsidP="00180115">
      <w:pPr>
        <w:jc w:val="both"/>
        <w:rPr>
          <w:rFonts w:cs="Arial"/>
          <w:b/>
          <w:sz w:val="22"/>
          <w:szCs w:val="22"/>
        </w:rPr>
      </w:pPr>
    </w:p>
    <w:p w:rsidR="00180115" w:rsidP="00180115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180115" w:rsidP="00180115">
      <w:pPr>
        <w:ind w:firstLine="708"/>
        <w:jc w:val="both"/>
        <w:rPr>
          <w:rFonts w:cs="Arial"/>
          <w:sz w:val="22"/>
          <w:szCs w:val="22"/>
        </w:rPr>
      </w:pPr>
    </w:p>
    <w:p w:rsidR="00180115" w:rsidP="00180115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80115" w:rsidP="00180115">
      <w:pPr>
        <w:jc w:val="both"/>
        <w:rPr>
          <w:rFonts w:cs="Arial"/>
          <w:b/>
          <w:sz w:val="22"/>
          <w:szCs w:val="22"/>
        </w:rPr>
      </w:pPr>
    </w:p>
    <w:p w:rsidR="00180115" w:rsidP="00180115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80115" w:rsidP="00180115">
      <w:pPr>
        <w:ind w:left="1200"/>
        <w:jc w:val="both"/>
        <w:rPr>
          <w:rFonts w:cs="Arial"/>
          <w:sz w:val="22"/>
          <w:szCs w:val="22"/>
        </w:rPr>
      </w:pPr>
    </w:p>
    <w:p w:rsidR="00180115" w:rsidP="00180115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</w:t>
      </w:r>
      <w:r>
        <w:rPr>
          <w:rFonts w:cs="Arial"/>
          <w:sz w:val="22"/>
          <w:szCs w:val="22"/>
        </w:rPr>
        <w:t>ru Národnej rady Slovenskej republiky   a</w:t>
      </w:r>
    </w:p>
    <w:p w:rsidR="00180115" w:rsidP="00180115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hospodársku politiku; </w:t>
      </w:r>
    </w:p>
    <w:p w:rsidR="00180115" w:rsidP="00180115">
      <w:pPr>
        <w:ind w:left="1200"/>
        <w:jc w:val="both"/>
        <w:rPr>
          <w:rFonts w:cs="Arial"/>
          <w:sz w:val="22"/>
          <w:szCs w:val="22"/>
        </w:rPr>
      </w:pPr>
    </w:p>
    <w:p w:rsidR="00180115" w:rsidP="00180115">
      <w:pPr>
        <w:ind w:left="1200"/>
        <w:jc w:val="both"/>
        <w:rPr>
          <w:rFonts w:cs="Arial"/>
          <w:sz w:val="22"/>
          <w:szCs w:val="22"/>
        </w:rPr>
      </w:pPr>
    </w:p>
    <w:p w:rsidR="00180115" w:rsidP="00180115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80115" w:rsidP="00180115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180115" w:rsidP="00180115">
      <w:pPr>
        <w:keepNext w:val="0"/>
        <w:keepLines w:val="0"/>
        <w:ind w:firstLine="126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hospodársku politiku a</w:t>
      </w:r>
      <w:r>
        <w:rPr>
          <w:rFonts w:cs="Times New Roman"/>
          <w:sz w:val="22"/>
          <w:szCs w:val="22"/>
        </w:rPr>
        <w:t xml:space="preserve"> lehotu na jeho prerokovanie v </w:t>
      </w:r>
      <w:r>
        <w:rPr>
          <w:rFonts w:cs="Times New Roman"/>
          <w:sz w:val="22"/>
          <w:szCs w:val="22"/>
        </w:rPr>
        <w:t>druhom čítaní vo výbore do 27. januára 2010</w:t>
        <w:br/>
        <w:t>a v gestorskom výbore do 29. januára 2010.</w:t>
      </w:r>
    </w:p>
    <w:p w:rsidR="00180115" w:rsidRPr="001B0C70" w:rsidP="0018011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180115" w:rsidRPr="001B0C70" w:rsidP="00180115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B1D21" w:rsidP="00EB1D2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Jaroslav   I z á k   v. r.</w:t>
      </w:r>
    </w:p>
    <w:p w:rsidR="00EB1D21" w:rsidP="00EB1D2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6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11668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668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2A015E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11668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25B4C"/>
    <w:rsid w:val="00180115"/>
    <w:rsid w:val="001B0C70"/>
    <w:rsid w:val="00210FB7"/>
    <w:rsid w:val="002363C5"/>
    <w:rsid w:val="002620B4"/>
    <w:rsid w:val="002A015E"/>
    <w:rsid w:val="00384025"/>
    <w:rsid w:val="00483F67"/>
    <w:rsid w:val="00511668"/>
    <w:rsid w:val="00534367"/>
    <w:rsid w:val="005D67C2"/>
    <w:rsid w:val="005D775A"/>
    <w:rsid w:val="0061422E"/>
    <w:rsid w:val="00724F5B"/>
    <w:rsid w:val="007542C9"/>
    <w:rsid w:val="00765600"/>
    <w:rsid w:val="007A5AEE"/>
    <w:rsid w:val="00814864"/>
    <w:rsid w:val="008D5378"/>
    <w:rsid w:val="008E44F8"/>
    <w:rsid w:val="009D24C6"/>
    <w:rsid w:val="00A64BBE"/>
    <w:rsid w:val="00B74BC0"/>
    <w:rsid w:val="00BA441B"/>
    <w:rsid w:val="00E25A7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150</Words>
  <Characters>860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2009-12-11T13:11:00Z</cp:lastPrinted>
  <dcterms:created xsi:type="dcterms:W3CDTF">2009-12-11T13:09:00Z</dcterms:created>
  <dcterms:modified xsi:type="dcterms:W3CDTF">2009-12-11T13:11:00Z</dcterms:modified>
</cp:coreProperties>
</file>