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A5">
      <w:pPr>
        <w:pStyle w:val="Heading1"/>
        <w:spacing w:before="0"/>
      </w:pPr>
      <w:r>
        <w:t>PREDSEDA NÁRODNEJ RADY SLOVENSKEJ REPUBLIKY</w:t>
      </w:r>
    </w:p>
    <w:p w:rsidR="007351A5">
      <w:pPr>
        <w:pStyle w:val="Protokoln"/>
        <w:rPr>
          <w:rFonts w:cs="Times New Roman"/>
        </w:rPr>
      </w:pPr>
      <w:r>
        <w:rPr>
          <w:rFonts w:cs="Times New Roman"/>
        </w:rPr>
        <w:t xml:space="preserve">Číslo: </w:t>
      </w:r>
      <w:r w:rsidR="00FF1E67">
        <w:rPr>
          <w:rFonts w:cs="Times New Roman"/>
        </w:rPr>
        <w:t>2534</w:t>
      </w:r>
      <w:r>
        <w:rPr>
          <w:rFonts w:cs="Times New Roman"/>
        </w:rPr>
        <w:t>/200</w:t>
      </w:r>
      <w:r w:rsidR="00DC6113">
        <w:rPr>
          <w:rFonts w:cs="Times New Roman"/>
        </w:rPr>
        <w:t>9</w:t>
      </w:r>
    </w:p>
    <w:p w:rsidR="007351A5">
      <w:pPr>
        <w:jc w:val="center"/>
        <w:rPr>
          <w:rFonts w:ascii="Times New Roman" w:hAnsi="Times New Roman" w:cs="Times New Roman"/>
          <w:b/>
          <w:spacing w:val="20"/>
          <w:sz w:val="28"/>
        </w:rPr>
      </w:pPr>
      <w:r>
        <w:rPr>
          <w:rFonts w:ascii="Arial" w:hAnsi="Arial" w:cs="Arial"/>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7351A5">
      <w:pPr>
        <w:pStyle w:val="rozhodnutia"/>
        <w:rPr>
          <w:rFonts w:cs="Times New Roman"/>
        </w:rPr>
      </w:pPr>
      <w:r w:rsidR="00EA3BD8">
        <w:rPr>
          <w:rFonts w:cs="Times New Roman"/>
        </w:rPr>
        <w:t>1394</w:t>
      </w:r>
    </w:p>
    <w:p w:rsidR="007351A5">
      <w:pPr>
        <w:pStyle w:val="Heading1"/>
      </w:pPr>
      <w:r>
        <w:t>ROZHODNUTIE</w:t>
      </w:r>
    </w:p>
    <w:p w:rsidR="007351A5">
      <w:pPr>
        <w:pStyle w:val="Heading1"/>
      </w:pPr>
      <w:r>
        <w:t>PREDSEDU NÁRODNEJ RADY SLOVENSKEJ REPUBLIKY</w:t>
      </w:r>
    </w:p>
    <w:p w:rsidR="007351A5">
      <w:pPr>
        <w:rPr>
          <w:rFonts w:ascii="Arial" w:hAnsi="Arial" w:cs="Arial"/>
        </w:rPr>
      </w:pPr>
    </w:p>
    <w:p w:rsidR="007351A5" w:rsidRPr="00E66789">
      <w:pPr>
        <w:jc w:val="center"/>
        <w:rPr>
          <w:rFonts w:ascii="Arial" w:hAnsi="Arial" w:cs="Arial"/>
          <w:sz w:val="22"/>
          <w:szCs w:val="22"/>
        </w:rPr>
      </w:pPr>
      <w:r w:rsidRPr="00E66789">
        <w:rPr>
          <w:rFonts w:ascii="Arial" w:hAnsi="Arial" w:cs="Arial"/>
          <w:sz w:val="22"/>
          <w:szCs w:val="22"/>
        </w:rPr>
        <w:t>z</w:t>
      </w:r>
      <w:r w:rsidR="00F46EEF">
        <w:rPr>
          <w:rFonts w:ascii="Arial" w:hAnsi="Arial" w:cs="Arial"/>
          <w:sz w:val="22"/>
          <w:szCs w:val="22"/>
        </w:rPr>
        <w:t xml:space="preserve"> </w:t>
      </w:r>
      <w:r w:rsidR="00FF1E67">
        <w:rPr>
          <w:rFonts w:ascii="Arial" w:hAnsi="Arial" w:cs="Arial"/>
          <w:sz w:val="22"/>
          <w:szCs w:val="22"/>
        </w:rPr>
        <w:t>3</w:t>
      </w:r>
      <w:r w:rsidR="00DA0846">
        <w:rPr>
          <w:rFonts w:ascii="Arial" w:hAnsi="Arial" w:cs="Arial"/>
          <w:sz w:val="22"/>
          <w:szCs w:val="22"/>
        </w:rPr>
        <w:t>.</w:t>
      </w:r>
      <w:r w:rsidR="00FF1E67">
        <w:rPr>
          <w:rFonts w:ascii="Arial" w:hAnsi="Arial" w:cs="Arial"/>
          <w:sz w:val="22"/>
          <w:szCs w:val="22"/>
        </w:rPr>
        <w:t xml:space="preserve"> decembra</w:t>
      </w:r>
      <w:r w:rsidRPr="00E66789">
        <w:rPr>
          <w:rFonts w:ascii="Arial" w:hAnsi="Arial" w:cs="Arial"/>
          <w:sz w:val="22"/>
          <w:szCs w:val="22"/>
        </w:rPr>
        <w:t xml:space="preserve"> 200</w:t>
      </w:r>
      <w:r w:rsidR="00DC6113">
        <w:rPr>
          <w:rFonts w:ascii="Arial" w:hAnsi="Arial" w:cs="Arial"/>
          <w:sz w:val="22"/>
          <w:szCs w:val="22"/>
        </w:rPr>
        <w:t>9</w:t>
      </w:r>
    </w:p>
    <w:p w:rsidR="007351A5" w:rsidRPr="00E66789">
      <w:pPr>
        <w:rPr>
          <w:rFonts w:ascii="Arial" w:hAnsi="Arial" w:cs="Arial"/>
          <w:sz w:val="22"/>
          <w:szCs w:val="22"/>
        </w:rPr>
      </w:pPr>
    </w:p>
    <w:p w:rsidR="007351A5" w:rsidRPr="00E66789">
      <w:pPr>
        <w:pStyle w:val="BodyText"/>
        <w:tabs>
          <w:tab w:val="clear" w:pos="1080"/>
        </w:tabs>
        <w:adjustRightInd/>
        <w:rPr>
          <w:rFonts w:cs="Arial"/>
          <w:sz w:val="22"/>
          <w:szCs w:val="22"/>
          <w:lang w:val="sk-SK"/>
        </w:rPr>
      </w:pPr>
      <w:r w:rsidRPr="00E66789">
        <w:rPr>
          <w:rFonts w:cs="Arial"/>
          <w:sz w:val="22"/>
          <w:szCs w:val="22"/>
          <w:lang w:val="sk-SK"/>
        </w:rPr>
        <w:t xml:space="preserve">o návrhu pridelenia návrhu zákona, podaného </w:t>
      </w:r>
      <w:r w:rsidR="00DA0846">
        <w:rPr>
          <w:rFonts w:cs="Arial"/>
          <w:sz w:val="22"/>
          <w:szCs w:val="22"/>
          <w:lang w:val="sk-SK"/>
        </w:rPr>
        <w:t>poslanc</w:t>
      </w:r>
      <w:r w:rsidR="00FF1E67">
        <w:rPr>
          <w:rFonts w:cs="Arial"/>
          <w:sz w:val="22"/>
          <w:szCs w:val="22"/>
          <w:lang w:val="sk-SK"/>
        </w:rPr>
        <w:t>ami</w:t>
      </w:r>
      <w:r w:rsidRPr="00E66789">
        <w:rPr>
          <w:rFonts w:cs="Arial"/>
          <w:sz w:val="22"/>
          <w:szCs w:val="22"/>
          <w:lang w:val="sk-SK"/>
        </w:rPr>
        <w:t xml:space="preserve"> Národnej rady Slovenskej republiky na prerokovanie výbor</w:t>
      </w:r>
      <w:r w:rsidRPr="00E66789">
        <w:rPr>
          <w:rFonts w:cs="Arial"/>
          <w:sz w:val="22"/>
          <w:szCs w:val="22"/>
          <w:lang w:val="sk-SK"/>
        </w:rPr>
        <w:t>om Národnej rady Slovenskej republiky</w:t>
      </w:r>
    </w:p>
    <w:p w:rsidR="007351A5" w:rsidRPr="00E66789">
      <w:pPr>
        <w:jc w:val="both"/>
        <w:rPr>
          <w:rFonts w:ascii="Arial" w:hAnsi="Arial" w:cs="Arial"/>
          <w:noProof/>
          <w:sz w:val="22"/>
          <w:szCs w:val="22"/>
        </w:rPr>
      </w:pPr>
    </w:p>
    <w:p w:rsidR="007351A5" w:rsidRPr="00E66789">
      <w:pPr>
        <w:jc w:val="both"/>
        <w:rPr>
          <w:rFonts w:ascii="Arial" w:hAnsi="Arial" w:cs="Arial"/>
          <w:b/>
          <w:noProof/>
        </w:rPr>
      </w:pPr>
      <w:r w:rsidRPr="00E66789">
        <w:rPr>
          <w:rFonts w:ascii="Arial" w:hAnsi="Arial" w:cs="Arial"/>
          <w:noProof/>
        </w:rPr>
        <w:tab/>
      </w:r>
      <w:r w:rsidR="005F3F76">
        <w:rPr>
          <w:rFonts w:ascii="Arial" w:hAnsi="Arial" w:cs="Arial"/>
          <w:b/>
          <w:noProof/>
        </w:rPr>
        <w:t>N</w:t>
      </w:r>
      <w:r w:rsidRPr="00E66789">
        <w:rPr>
          <w:rFonts w:ascii="Arial" w:hAnsi="Arial" w:cs="Arial"/>
          <w:b/>
          <w:noProof/>
        </w:rPr>
        <w:t xml:space="preserve"> a v r h u j e m</w:t>
      </w:r>
    </w:p>
    <w:p w:rsidR="007351A5" w:rsidRPr="00E66789">
      <w:pPr>
        <w:jc w:val="both"/>
        <w:rPr>
          <w:rFonts w:ascii="Arial" w:hAnsi="Arial" w:cs="Arial"/>
          <w:b/>
          <w:sz w:val="22"/>
          <w:szCs w:val="22"/>
        </w:rPr>
      </w:pPr>
    </w:p>
    <w:p w:rsidR="007351A5" w:rsidRPr="00E66789" w:rsidP="005F3F76">
      <w:pPr>
        <w:jc w:val="both"/>
        <w:rPr>
          <w:rFonts w:ascii="Arial" w:hAnsi="Arial" w:cs="Arial"/>
          <w:sz w:val="22"/>
          <w:szCs w:val="22"/>
        </w:rPr>
      </w:pPr>
      <w:r w:rsidRPr="00E66789">
        <w:rPr>
          <w:rFonts w:ascii="Arial" w:hAnsi="Arial" w:cs="Arial"/>
          <w:sz w:val="22"/>
          <w:szCs w:val="22"/>
        </w:rPr>
        <w:tab/>
        <w:t>Národnej rade Slovenskej republiky</w:t>
      </w:r>
    </w:p>
    <w:p w:rsidR="007351A5" w:rsidRPr="00E66789">
      <w:pPr>
        <w:jc w:val="both"/>
        <w:rPr>
          <w:rFonts w:ascii="Arial" w:hAnsi="Arial" w:cs="Arial"/>
          <w:sz w:val="22"/>
          <w:szCs w:val="22"/>
        </w:rPr>
      </w:pPr>
    </w:p>
    <w:p w:rsidR="007351A5" w:rsidRPr="00E66789" w:rsidP="005F3F76">
      <w:pPr>
        <w:jc w:val="both"/>
        <w:rPr>
          <w:rFonts w:ascii="Arial" w:hAnsi="Arial" w:cs="Arial"/>
        </w:rPr>
      </w:pPr>
      <w:r w:rsidRPr="00E66789">
        <w:rPr>
          <w:rFonts w:ascii="Arial" w:hAnsi="Arial" w:cs="Arial"/>
        </w:rPr>
        <w:tab/>
      </w:r>
      <w:r w:rsidR="005F3F76">
        <w:rPr>
          <w:rFonts w:ascii="Arial" w:hAnsi="Arial" w:cs="Arial"/>
          <w:b/>
        </w:rPr>
        <w:t>A</w:t>
      </w:r>
      <w:r w:rsidRPr="00E66789">
        <w:rPr>
          <w:rFonts w:ascii="Arial" w:hAnsi="Arial" w:cs="Arial"/>
          <w:b/>
        </w:rPr>
        <w:t>. p r i d e l i ť</w:t>
      </w:r>
    </w:p>
    <w:p w:rsidR="007351A5" w:rsidRPr="00E66789">
      <w:pPr>
        <w:jc w:val="both"/>
        <w:rPr>
          <w:rFonts w:ascii="Arial" w:hAnsi="Arial" w:cs="Arial"/>
          <w:sz w:val="22"/>
          <w:szCs w:val="22"/>
        </w:rPr>
      </w:pPr>
    </w:p>
    <w:p w:rsidR="007351A5" w:rsidRPr="00E66789" w:rsidP="005F3F76">
      <w:pPr>
        <w:pStyle w:val="BodyText2"/>
        <w:tabs>
          <w:tab w:val="left" w:pos="1080"/>
          <w:tab w:val="clear" w:pos="1440"/>
        </w:tabs>
        <w:rPr>
          <w:rFonts w:cs="Arial"/>
          <w:szCs w:val="22"/>
        </w:rPr>
      </w:pPr>
      <w:r w:rsidRPr="00E66789">
        <w:rPr>
          <w:rFonts w:cs="Arial"/>
          <w:szCs w:val="22"/>
        </w:rPr>
        <w:tab/>
        <w:t xml:space="preserve">návrh </w:t>
      </w:r>
      <w:r w:rsidR="00DA0846">
        <w:rPr>
          <w:rFonts w:cs="Arial"/>
          <w:szCs w:val="22"/>
        </w:rPr>
        <w:t>poslancov</w:t>
      </w:r>
      <w:r w:rsidRPr="00E66789">
        <w:rPr>
          <w:rFonts w:cs="Arial"/>
          <w:szCs w:val="22"/>
        </w:rPr>
        <w:t xml:space="preserve"> Národnej rady Slovenskej republiky </w:t>
      </w:r>
      <w:r w:rsidR="00FF1E67">
        <w:rPr>
          <w:rFonts w:cs="Arial"/>
          <w:szCs w:val="22"/>
        </w:rPr>
        <w:t xml:space="preserve">Vladimíra PALKA a Pavla MINÁRIKA </w:t>
      </w:r>
      <w:r w:rsidRPr="00E66789">
        <w:rPr>
          <w:rFonts w:cs="Arial"/>
          <w:szCs w:val="22"/>
        </w:rPr>
        <w:t>na vydanie zákona</w:t>
      </w:r>
      <w:r w:rsidR="00FF1E67">
        <w:rPr>
          <w:rFonts w:cs="Arial"/>
          <w:szCs w:val="22"/>
        </w:rPr>
        <w:t xml:space="preserve">, ktorým sa mení zákon Národnej rady Slovenskej republiky </w:t>
        <w:br/>
        <w:t>č. 350/1996 Z. z. o rokovacom poriadku Národnej rady Slovenskejrepubliky v znení neskorších predpisov</w:t>
      </w:r>
      <w:r w:rsidRPr="00E66789" w:rsidR="008B1A45">
        <w:rPr>
          <w:rFonts w:cs="Arial"/>
          <w:szCs w:val="22"/>
        </w:rPr>
        <w:t xml:space="preserve"> (tlač </w:t>
      </w:r>
      <w:r w:rsidR="00FF1E67">
        <w:rPr>
          <w:rFonts w:cs="Arial"/>
          <w:szCs w:val="22"/>
        </w:rPr>
        <w:t>1361</w:t>
      </w:r>
      <w:r w:rsidR="00F91B80">
        <w:rPr>
          <w:rFonts w:cs="Arial"/>
          <w:szCs w:val="22"/>
        </w:rPr>
        <w:t xml:space="preserve">), doručený </w:t>
      </w:r>
      <w:r w:rsidR="00FF1E67">
        <w:rPr>
          <w:rFonts w:cs="Arial"/>
          <w:szCs w:val="22"/>
        </w:rPr>
        <w:t>1</w:t>
      </w:r>
      <w:r w:rsidR="00F91B80">
        <w:rPr>
          <w:rFonts w:cs="Arial"/>
          <w:szCs w:val="22"/>
        </w:rPr>
        <w:t>.</w:t>
      </w:r>
      <w:r w:rsidR="00FF1E67">
        <w:rPr>
          <w:rFonts w:cs="Arial"/>
          <w:szCs w:val="22"/>
        </w:rPr>
        <w:t xml:space="preserve"> decembra</w:t>
      </w:r>
      <w:r w:rsidR="00F91B80">
        <w:rPr>
          <w:rFonts w:cs="Arial"/>
          <w:szCs w:val="22"/>
        </w:rPr>
        <w:t xml:space="preserve"> 200</w:t>
      </w:r>
      <w:r w:rsidR="00DC6113">
        <w:rPr>
          <w:rFonts w:cs="Arial"/>
          <w:szCs w:val="22"/>
        </w:rPr>
        <w:t>9</w:t>
      </w:r>
    </w:p>
    <w:p w:rsidR="00282868" w:rsidP="00282868">
      <w:pPr>
        <w:tabs>
          <w:tab w:val="left" w:pos="1080"/>
        </w:tabs>
        <w:jc w:val="both"/>
        <w:rPr>
          <w:rFonts w:ascii="Arial" w:hAnsi="Arial" w:cs="Arial"/>
          <w:sz w:val="22"/>
          <w:szCs w:val="22"/>
          <w:u w:val="single"/>
        </w:rPr>
      </w:pPr>
    </w:p>
    <w:p w:rsidR="00282868" w:rsidRPr="00282868" w:rsidP="00282868">
      <w:pPr>
        <w:tabs>
          <w:tab w:val="left" w:pos="1080"/>
        </w:tabs>
        <w:jc w:val="both"/>
        <w:rPr>
          <w:rFonts w:ascii="Arial" w:hAnsi="Arial" w:cs="Arial"/>
          <w:sz w:val="22"/>
          <w:szCs w:val="22"/>
          <w:u w:val="single"/>
        </w:rPr>
      </w:pPr>
      <w:r>
        <w:rPr>
          <w:rFonts w:ascii="Arial" w:hAnsi="Arial" w:cs="Arial"/>
          <w:sz w:val="22"/>
          <w:szCs w:val="22"/>
        </w:rPr>
        <w:tab/>
      </w:r>
      <w:r>
        <w:rPr>
          <w:rFonts w:ascii="Arial" w:hAnsi="Arial" w:cs="Arial"/>
          <w:sz w:val="22"/>
          <w:szCs w:val="22"/>
          <w:u w:val="single"/>
        </w:rPr>
        <w:t>na prerokovanie</w:t>
      </w:r>
    </w:p>
    <w:p w:rsidR="00282868" w:rsidP="00282868">
      <w:pPr>
        <w:tabs>
          <w:tab w:val="left" w:pos="1080"/>
        </w:tabs>
        <w:jc w:val="both"/>
        <w:rPr>
          <w:rFonts w:ascii="Arial" w:hAnsi="Arial" w:cs="Arial"/>
          <w:sz w:val="22"/>
          <w:szCs w:val="22"/>
        </w:rPr>
      </w:pPr>
    </w:p>
    <w:p w:rsidR="00282868" w:rsidRPr="006954B0" w:rsidP="00282868">
      <w:pPr>
        <w:tabs>
          <w:tab w:val="left" w:pos="1080"/>
        </w:tabs>
        <w:jc w:val="both"/>
        <w:rPr>
          <w:rFonts w:ascii="Arial" w:hAnsi="Arial" w:cs="Arial"/>
          <w:sz w:val="22"/>
          <w:szCs w:val="22"/>
        </w:rPr>
      </w:pPr>
      <w:r w:rsidRPr="006954B0">
        <w:rPr>
          <w:rFonts w:ascii="Arial" w:hAnsi="Arial" w:cs="Arial"/>
          <w:sz w:val="22"/>
          <w:szCs w:val="22"/>
        </w:rPr>
        <w:tab/>
      </w:r>
      <w:r w:rsidRPr="006954B0">
        <w:rPr>
          <w:rFonts w:ascii="Arial" w:hAnsi="Arial" w:cs="Arial"/>
          <w:b/>
          <w:sz w:val="22"/>
          <w:szCs w:val="22"/>
        </w:rPr>
        <w:t>všetkým výborom Národnej rady Slovenskej republiky</w:t>
      </w:r>
    </w:p>
    <w:p w:rsidR="00E66789" w:rsidRPr="00E66789" w:rsidP="00282868">
      <w:pPr>
        <w:tabs>
          <w:tab w:val="left" w:pos="1080"/>
        </w:tabs>
        <w:ind w:left="1080"/>
        <w:jc w:val="both"/>
        <w:rPr>
          <w:rFonts w:ascii="Arial" w:hAnsi="Arial" w:cs="Arial"/>
          <w:sz w:val="22"/>
          <w:szCs w:val="22"/>
        </w:rPr>
      </w:pPr>
      <w:r w:rsidRPr="006954B0" w:rsidR="00282868">
        <w:rPr>
          <w:rFonts w:ascii="Arial" w:hAnsi="Arial" w:cs="Arial"/>
          <w:sz w:val="22"/>
          <w:szCs w:val="22"/>
        </w:rPr>
        <w:t>(okrem Mandátového a i</w:t>
      </w:r>
      <w:r w:rsidRPr="006954B0" w:rsidR="00282868">
        <w:rPr>
          <w:rFonts w:ascii="Arial" w:hAnsi="Arial" w:cs="Arial"/>
          <w:sz w:val="22"/>
          <w:szCs w:val="22"/>
        </w:rPr>
        <w:t xml:space="preserve">munitného výboru Národnej rady Slovenskej republiky, Výboru Národnej rady Slovenskej republiky pre nezlučiteľnosť funkcií, Výboru Národnej rady Slovenskej republiky pre európske záležitosti, </w:t>
      </w:r>
      <w:r w:rsidRPr="006954B0" w:rsidR="00282868">
        <w:rPr>
          <w:rFonts w:ascii="Arial" w:hAnsi="Arial" w:cs="Arial"/>
          <w:sz w:val="22"/>
          <w:szCs w:val="22"/>
        </w:rPr>
        <w:t xml:space="preserve">Osobitného kontrolného výboru Národnej rady Slovenskej republiky na kontrolu činnosti Slovenskej informačnej služby, Osobitného kontrolného výboru Národnej rady Slovenskej republiky na kontrolu činnosti Vojenského spravodajstva, Osobitného kontrolného výboru Národnej rady Slovenskej republiky na kontrolu činnosti Národného bezpečnostného úradu a Výboru Národnej rady Slovenskej republiky </w:t>
        <w:br/>
        <w:t>na preskúmavanie rozhodnutí Národného bezpečnostného úradu);</w:t>
      </w:r>
    </w:p>
    <w:p w:rsidR="005F3F76">
      <w:pPr>
        <w:tabs>
          <w:tab w:val="left" w:pos="1080"/>
        </w:tabs>
        <w:jc w:val="both"/>
        <w:rPr>
          <w:rFonts w:ascii="Arial" w:hAnsi="Arial" w:cs="Arial"/>
        </w:rPr>
      </w:pPr>
    </w:p>
    <w:p w:rsidR="007351A5" w:rsidRPr="00E66789" w:rsidP="005F3F76">
      <w:pPr>
        <w:tabs>
          <w:tab w:val="left" w:pos="-1800"/>
        </w:tabs>
        <w:jc w:val="both"/>
        <w:rPr>
          <w:rFonts w:ascii="Arial" w:hAnsi="Arial" w:cs="Arial"/>
          <w:b/>
        </w:rPr>
      </w:pPr>
      <w:r w:rsidR="005F3F76">
        <w:rPr>
          <w:rFonts w:ascii="Arial" w:hAnsi="Arial" w:cs="Arial"/>
          <w:b/>
        </w:rPr>
        <w:tab/>
        <w:t>B</w:t>
      </w:r>
      <w:r w:rsidRPr="00E66789">
        <w:rPr>
          <w:rFonts w:ascii="Arial" w:hAnsi="Arial" w:cs="Arial"/>
          <w:b/>
        </w:rPr>
        <w:t>. u r č i ť</w:t>
      </w:r>
    </w:p>
    <w:p w:rsidR="007351A5" w:rsidRPr="00E66789">
      <w:pPr>
        <w:jc w:val="both"/>
        <w:rPr>
          <w:rFonts w:ascii="Arial" w:hAnsi="Arial" w:cs="Arial"/>
          <w:b/>
          <w:sz w:val="22"/>
          <w:szCs w:val="22"/>
        </w:rPr>
      </w:pPr>
    </w:p>
    <w:p w:rsidR="007351A5" w:rsidRPr="00E66789" w:rsidP="00370627">
      <w:pPr>
        <w:tabs>
          <w:tab w:val="left" w:pos="-1980"/>
          <w:tab w:val="left" w:pos="1080"/>
        </w:tabs>
        <w:jc w:val="both"/>
        <w:rPr>
          <w:rFonts w:ascii="Arial" w:hAnsi="Arial" w:cs="Arial"/>
          <w:sz w:val="22"/>
          <w:szCs w:val="22"/>
        </w:rPr>
      </w:pPr>
      <w:r w:rsidR="00370627">
        <w:rPr>
          <w:rFonts w:ascii="Arial" w:hAnsi="Arial" w:cs="Arial"/>
          <w:sz w:val="22"/>
          <w:szCs w:val="22"/>
        </w:rPr>
        <w:tab/>
      </w:r>
      <w:r w:rsidRPr="00E66789">
        <w:rPr>
          <w:rFonts w:ascii="Arial" w:hAnsi="Arial" w:cs="Arial"/>
          <w:sz w:val="22"/>
          <w:szCs w:val="22"/>
        </w:rPr>
        <w:t xml:space="preserve">a) k návrhu zákona ako gestorský </w:t>
      </w:r>
      <w:r w:rsidR="00282868">
        <w:rPr>
          <w:rFonts w:ascii="Arial" w:hAnsi="Arial" w:cs="Arial"/>
          <w:sz w:val="22"/>
          <w:szCs w:val="22"/>
        </w:rPr>
        <w:t>Ústavnoprávny v</w:t>
      </w:r>
      <w:r w:rsidRPr="00E66789">
        <w:rPr>
          <w:rFonts w:ascii="Arial" w:hAnsi="Arial" w:cs="Arial"/>
          <w:sz w:val="22"/>
          <w:szCs w:val="22"/>
        </w:rPr>
        <w:t>ýbor Národnej rady Slovenskej republiky,</w:t>
      </w:r>
    </w:p>
    <w:p w:rsidR="007351A5" w:rsidRPr="00E66789">
      <w:pPr>
        <w:jc w:val="both"/>
        <w:rPr>
          <w:rFonts w:ascii="Arial" w:hAnsi="Arial" w:cs="Arial"/>
          <w:sz w:val="22"/>
          <w:szCs w:val="22"/>
        </w:rPr>
      </w:pPr>
    </w:p>
    <w:p w:rsidR="007351A5" w:rsidRPr="00E66789" w:rsidP="00370627">
      <w:pPr>
        <w:tabs>
          <w:tab w:val="left" w:pos="-1620"/>
          <w:tab w:val="left" w:pos="1080"/>
        </w:tabs>
        <w:jc w:val="both"/>
        <w:rPr>
          <w:rFonts w:ascii="Arial" w:hAnsi="Arial" w:cs="Arial"/>
          <w:sz w:val="22"/>
          <w:szCs w:val="22"/>
        </w:rPr>
      </w:pPr>
      <w:r w:rsidRPr="00E66789">
        <w:rPr>
          <w:rFonts w:ascii="Arial" w:hAnsi="Arial" w:cs="Arial"/>
          <w:sz w:val="22"/>
          <w:szCs w:val="22"/>
        </w:rPr>
        <w:tab/>
        <w:t xml:space="preserve">b) lehotu na prerokovanie návrhu zákona v druhom čítaní vo výboroch </w:t>
      </w:r>
      <w:r w:rsidR="00BE56B2">
        <w:rPr>
          <w:rFonts w:ascii="Arial" w:hAnsi="Arial" w:cs="Arial"/>
          <w:sz w:val="22"/>
          <w:szCs w:val="22"/>
        </w:rPr>
        <w:br/>
      </w:r>
      <w:r w:rsidRPr="00E66789" w:rsidR="008B1A45">
        <w:rPr>
          <w:rFonts w:ascii="Arial" w:hAnsi="Arial" w:cs="Arial"/>
          <w:b/>
          <w:sz w:val="22"/>
          <w:szCs w:val="22"/>
          <w:u w:val="single"/>
        </w:rPr>
        <w:t xml:space="preserve">do </w:t>
      </w:r>
      <w:r w:rsidR="00282868">
        <w:rPr>
          <w:rFonts w:ascii="Arial" w:hAnsi="Arial" w:cs="Arial"/>
          <w:b/>
          <w:sz w:val="22"/>
          <w:szCs w:val="22"/>
          <w:u w:val="single"/>
        </w:rPr>
        <w:t>10</w:t>
      </w:r>
      <w:r w:rsidR="00DA0846">
        <w:rPr>
          <w:rFonts w:ascii="Arial" w:hAnsi="Arial" w:cs="Arial"/>
          <w:b/>
          <w:sz w:val="22"/>
          <w:szCs w:val="22"/>
          <w:u w:val="single"/>
        </w:rPr>
        <w:t>.</w:t>
      </w:r>
      <w:r w:rsidR="00282868">
        <w:rPr>
          <w:rFonts w:ascii="Arial" w:hAnsi="Arial" w:cs="Arial"/>
          <w:b/>
          <w:sz w:val="22"/>
          <w:szCs w:val="22"/>
          <w:u w:val="single"/>
        </w:rPr>
        <w:t xml:space="preserve"> marca</w:t>
      </w:r>
      <w:r w:rsidRPr="00E66789" w:rsidR="008B1A45">
        <w:rPr>
          <w:rFonts w:ascii="Arial" w:hAnsi="Arial" w:cs="Arial"/>
          <w:b/>
          <w:sz w:val="22"/>
          <w:szCs w:val="22"/>
          <w:u w:val="single"/>
        </w:rPr>
        <w:t xml:space="preserve"> 20</w:t>
      </w:r>
      <w:r w:rsidR="00E047C7">
        <w:rPr>
          <w:rFonts w:ascii="Arial" w:hAnsi="Arial" w:cs="Arial"/>
          <w:b/>
          <w:sz w:val="22"/>
          <w:szCs w:val="22"/>
          <w:u w:val="single"/>
        </w:rPr>
        <w:t>1</w:t>
      </w:r>
      <w:r w:rsidRPr="00E66789" w:rsidR="008B1A45">
        <w:rPr>
          <w:rFonts w:ascii="Arial" w:hAnsi="Arial" w:cs="Arial"/>
          <w:b/>
          <w:sz w:val="22"/>
          <w:szCs w:val="22"/>
          <w:u w:val="single"/>
        </w:rPr>
        <w:t>0</w:t>
      </w:r>
      <w:r w:rsidRPr="00E66789" w:rsidR="0054739D">
        <w:rPr>
          <w:rFonts w:ascii="Arial" w:hAnsi="Arial" w:cs="Arial"/>
          <w:b/>
          <w:sz w:val="22"/>
          <w:szCs w:val="22"/>
        </w:rPr>
        <w:t xml:space="preserve"> </w:t>
      </w:r>
      <w:r w:rsidRPr="00E66789">
        <w:rPr>
          <w:rFonts w:ascii="Arial" w:hAnsi="Arial" w:cs="Arial"/>
          <w:sz w:val="22"/>
          <w:szCs w:val="22"/>
        </w:rPr>
        <w:t xml:space="preserve">a v gestorskom výbore </w:t>
      </w:r>
      <w:r w:rsidRPr="00E66789" w:rsidR="008B1A45">
        <w:rPr>
          <w:rFonts w:ascii="Arial" w:hAnsi="Arial" w:cs="Arial"/>
          <w:b/>
          <w:sz w:val="22"/>
          <w:szCs w:val="22"/>
          <w:u w:val="single"/>
        </w:rPr>
        <w:t xml:space="preserve">do </w:t>
      </w:r>
      <w:r w:rsidR="00282868">
        <w:rPr>
          <w:rFonts w:ascii="Arial" w:hAnsi="Arial" w:cs="Arial"/>
          <w:b/>
          <w:sz w:val="22"/>
          <w:szCs w:val="22"/>
          <w:u w:val="single"/>
        </w:rPr>
        <w:t>12</w:t>
      </w:r>
      <w:r w:rsidR="00DA0846">
        <w:rPr>
          <w:rFonts w:ascii="Arial" w:hAnsi="Arial" w:cs="Arial"/>
          <w:b/>
          <w:sz w:val="22"/>
          <w:szCs w:val="22"/>
          <w:u w:val="single"/>
        </w:rPr>
        <w:t>.</w:t>
      </w:r>
      <w:r w:rsidR="00282868">
        <w:rPr>
          <w:rFonts w:ascii="Arial" w:hAnsi="Arial" w:cs="Arial"/>
          <w:b/>
          <w:sz w:val="22"/>
          <w:szCs w:val="22"/>
          <w:u w:val="single"/>
        </w:rPr>
        <w:t xml:space="preserve"> marca</w:t>
      </w:r>
      <w:r w:rsidRPr="00E66789" w:rsidR="008B1A45">
        <w:rPr>
          <w:rFonts w:ascii="Arial" w:hAnsi="Arial" w:cs="Arial"/>
          <w:b/>
          <w:sz w:val="22"/>
          <w:szCs w:val="22"/>
          <w:u w:val="single"/>
        </w:rPr>
        <w:t xml:space="preserve"> 20</w:t>
      </w:r>
      <w:r w:rsidR="00E047C7">
        <w:rPr>
          <w:rFonts w:ascii="Arial" w:hAnsi="Arial" w:cs="Arial"/>
          <w:b/>
          <w:sz w:val="22"/>
          <w:szCs w:val="22"/>
          <w:u w:val="single"/>
        </w:rPr>
        <w:t>1</w:t>
      </w:r>
      <w:r w:rsidRPr="00E66789" w:rsidR="008B1A45">
        <w:rPr>
          <w:rFonts w:ascii="Arial" w:hAnsi="Arial" w:cs="Arial"/>
          <w:b/>
          <w:sz w:val="22"/>
          <w:szCs w:val="22"/>
          <w:u w:val="single"/>
        </w:rPr>
        <w:t>0</w:t>
      </w:r>
      <w:r w:rsidRPr="00E66789">
        <w:rPr>
          <w:rFonts w:ascii="Arial" w:hAnsi="Arial" w:cs="Arial"/>
          <w:sz w:val="22"/>
          <w:szCs w:val="22"/>
        </w:rPr>
        <w:t>.</w:t>
      </w:r>
    </w:p>
    <w:p w:rsidR="007351A5" w:rsidRPr="00E66789">
      <w:pPr>
        <w:jc w:val="both"/>
        <w:rPr>
          <w:rFonts w:ascii="Arial" w:hAnsi="Arial" w:cs="Arial"/>
          <w:sz w:val="22"/>
          <w:szCs w:val="22"/>
        </w:rPr>
      </w:pPr>
    </w:p>
    <w:p w:rsidR="00E66789" w:rsidRPr="00E66789" w:rsidP="00282868">
      <w:pPr>
        <w:pStyle w:val="Protokoln"/>
        <w:spacing w:before="0"/>
        <w:jc w:val="center"/>
        <w:rPr>
          <w:rFonts w:cs="Arial"/>
          <w:spacing w:val="0"/>
          <w:sz w:val="22"/>
          <w:szCs w:val="22"/>
        </w:rPr>
      </w:pPr>
      <w:r w:rsidRPr="00E66789" w:rsidR="007351A5">
        <w:rPr>
          <w:rFonts w:cs="Arial"/>
          <w:spacing w:val="0"/>
          <w:sz w:val="22"/>
          <w:szCs w:val="22"/>
        </w:rPr>
        <w:t xml:space="preserve">Pavol   </w:t>
      </w:r>
      <w:r w:rsidR="00244D40">
        <w:rPr>
          <w:rFonts w:cs="Arial"/>
          <w:spacing w:val="0"/>
          <w:sz w:val="22"/>
          <w:szCs w:val="22"/>
        </w:rPr>
        <w:t>P a š k a</w:t>
      </w:r>
      <w:r w:rsidRPr="00E66789" w:rsidR="007351A5">
        <w:rPr>
          <w:rFonts w:cs="Arial"/>
          <w:spacing w:val="0"/>
          <w:sz w:val="22"/>
          <w:szCs w:val="22"/>
        </w:rPr>
        <w:t xml:space="preserve">   v. r.</w:t>
      </w: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244D40"/>
    <w:rsid w:val="00282868"/>
    <w:rsid w:val="00370627"/>
    <w:rsid w:val="0054739D"/>
    <w:rsid w:val="005F3F76"/>
    <w:rsid w:val="006954B0"/>
    <w:rsid w:val="007351A5"/>
    <w:rsid w:val="008B1A45"/>
    <w:rsid w:val="00BE56B2"/>
    <w:rsid w:val="00DA0846"/>
    <w:rsid w:val="00DC6113"/>
    <w:rsid w:val="00E047C7"/>
    <w:rsid w:val="00E66789"/>
    <w:rsid w:val="00EA3BD8"/>
    <w:rsid w:val="00F46EEF"/>
    <w:rsid w:val="00F91B80"/>
    <w:rsid w:val="00FF1E6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spacing w:before="120"/>
      <w:jc w:val="center"/>
      <w:outlineLvl w:val="0"/>
    </w:pPr>
    <w:rPr>
      <w:rFonts w:ascii="Arial" w:hAnsi="Arial" w:cs="Arial"/>
      <w:spacing w:val="8"/>
      <w:kern w:val="32"/>
      <w:sz w:val="32"/>
      <w:szCs w:val="32"/>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rFonts w:ascii="Arial" w:hAnsi="Arial"/>
      <w:szCs w:val="20"/>
      <w:lang w:val="cs-CZ"/>
    </w:rPr>
  </w:style>
  <w:style w:type="paragraph" w:styleId="BodyText2">
    <w:name w:val="Body Text 2"/>
    <w:basedOn w:val="Normal"/>
    <w:pPr>
      <w:tabs>
        <w:tab w:val="left" w:pos="1440"/>
      </w:tabs>
      <w:jc w:val="both"/>
    </w:pPr>
    <w:rPr>
      <w:rFonts w:ascii="Arial" w:hAnsi="Arial"/>
      <w:noProof/>
      <w:sz w:val="22"/>
      <w:szCs w:val="20"/>
    </w:rPr>
  </w:style>
  <w:style w:type="paragraph" w:customStyle="1" w:styleId="Protokoln">
    <w:name w:val="Protokolné č."/>
    <w:basedOn w:val="Normal"/>
    <w:pPr>
      <w:spacing w:before="360"/>
      <w:jc w:val="left"/>
    </w:pPr>
    <w:rPr>
      <w:rFonts w:ascii="Arial" w:hAnsi="Arial"/>
      <w:spacing w:val="20"/>
      <w:szCs w:val="20"/>
    </w:rPr>
  </w:style>
  <w:style w:type="paragraph" w:customStyle="1" w:styleId="rozhodnutia">
    <w:name w:val="Č.rozhodnutia"/>
    <w:basedOn w:val="Normal"/>
    <w:pPr>
      <w:spacing w:before="240" w:after="120"/>
      <w:jc w:val="center"/>
      <w:outlineLvl w:val="0"/>
    </w:pPr>
    <w:rPr>
      <w:rFonts w:ascii="Arial" w:hAnsi="Arial"/>
      <w:b/>
      <w:kern w:val="28"/>
      <w:sz w:val="4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TotalTime>
  <Pages>1</Pages>
  <Words>249</Words>
  <Characters>1425</Characters>
  <Application>Microsoft Office Word</Application>
  <DocSecurity>0</DocSecurity>
  <Lines>0</Lines>
  <Paragraphs>0</Paragraphs>
  <ScaleCrop>false</ScaleCrop>
  <Company>Kancelária NR SR</Company>
  <LinksUpToDate>false</LinksUpToDate>
  <CharactersWithSpaces>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cechveva</cp:lastModifiedBy>
  <cp:revision>4</cp:revision>
  <dcterms:created xsi:type="dcterms:W3CDTF">2009-12-03T15:21:00Z</dcterms:created>
  <dcterms:modified xsi:type="dcterms:W3CDTF">2009-12-03T15:26:00Z</dcterms:modified>
</cp:coreProperties>
</file>