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121C42">
        <w:rPr>
          <w:rFonts w:cs="Times New Roman"/>
        </w:rPr>
        <w:t>2344</w:t>
      </w:r>
      <w:r>
        <w:rPr>
          <w:rFonts w:cs="Times New Roman"/>
        </w:rPr>
        <w:t>/200</w:t>
      </w:r>
      <w:r w:rsidR="00DC6113">
        <w:rPr>
          <w:rFonts w:cs="Times New Roman"/>
        </w:rPr>
        <w:t>9</w:t>
      </w:r>
      <w:r w:rsidR="00EB16CB">
        <w:rPr>
          <w:rFonts w:cs="Times New Roman"/>
        </w:rPr>
        <w:tab/>
        <w:tab/>
        <w:tab/>
        <w:tab/>
        <w:tab/>
        <w:tab/>
      </w:r>
      <w:r w:rsidRPr="00EB16CB" w:rsidR="00EB16CB">
        <w:rPr>
          <w:rFonts w:cs="Times New Roman"/>
          <w:b/>
          <w:u w:val="single"/>
        </w:rPr>
        <w:t>NOVÉ ZNENIE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024FDF">
        <w:rPr>
          <w:rFonts w:cs="Times New Roman"/>
        </w:rPr>
        <w:t>1357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21C42">
        <w:rPr>
          <w:rFonts w:ascii="Arial" w:hAnsi="Arial" w:cs="Arial"/>
          <w:sz w:val="22"/>
          <w:szCs w:val="22"/>
        </w:rPr>
        <w:t>o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121C42">
        <w:rPr>
          <w:rFonts w:ascii="Arial" w:hAnsi="Arial" w:cs="Arial"/>
          <w:sz w:val="22"/>
          <w:szCs w:val="22"/>
        </w:rPr>
        <w:t>16</w:t>
      </w:r>
      <w:r w:rsidR="00DA0846">
        <w:rPr>
          <w:rFonts w:ascii="Arial" w:hAnsi="Arial" w:cs="Arial"/>
          <w:sz w:val="22"/>
          <w:szCs w:val="22"/>
        </w:rPr>
        <w:t>.</w:t>
      </w:r>
      <w:r w:rsidR="00121C42">
        <w:rPr>
          <w:rFonts w:ascii="Arial" w:hAnsi="Arial" w:cs="Arial"/>
          <w:sz w:val="22"/>
          <w:szCs w:val="22"/>
        </w:rPr>
        <w:t xml:space="preserve"> novembra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DC6113">
        <w:rPr>
          <w:rFonts w:ascii="Arial" w:hAnsi="Arial" w:cs="Arial"/>
          <w:sz w:val="22"/>
          <w:szCs w:val="22"/>
        </w:rPr>
        <w:t>9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121C42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</w:t>
      </w:r>
      <w:r w:rsidRPr="00E66789">
        <w:rPr>
          <w:rFonts w:cs="Arial"/>
          <w:sz w:val="22"/>
          <w:szCs w:val="22"/>
          <w:lang w:val="sk-SK"/>
        </w:rPr>
        <w:t xml:space="preserve"> prerokovanie 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121C42">
        <w:rPr>
          <w:rFonts w:cs="Arial"/>
          <w:szCs w:val="22"/>
        </w:rPr>
        <w:t xml:space="preserve">Pavla MINÁRIKA a Rudolfa BAUERA </w:t>
      </w:r>
      <w:r w:rsidRPr="00E66789">
        <w:rPr>
          <w:rFonts w:cs="Arial"/>
          <w:szCs w:val="22"/>
        </w:rPr>
        <w:t>na vydanie zákona</w:t>
      </w:r>
      <w:r w:rsidR="00121C42">
        <w:rPr>
          <w:rFonts w:cs="Arial"/>
          <w:szCs w:val="22"/>
        </w:rPr>
        <w:t>, ktorým sa mení a dopĺňa zákon č. 171/2005 Z. z. o hazardných hrách v znení neskorších predpisov</w:t>
      </w:r>
      <w:r w:rsidRPr="00E66789" w:rsidR="008B1A45">
        <w:rPr>
          <w:rFonts w:cs="Arial"/>
          <w:szCs w:val="22"/>
        </w:rPr>
        <w:t xml:space="preserve"> (tlač </w:t>
      </w:r>
      <w:r w:rsidR="00121C42">
        <w:rPr>
          <w:rFonts w:cs="Arial"/>
          <w:szCs w:val="22"/>
        </w:rPr>
        <w:t>1331</w:t>
      </w:r>
      <w:r w:rsidR="00F91B80">
        <w:rPr>
          <w:rFonts w:cs="Arial"/>
          <w:szCs w:val="22"/>
        </w:rPr>
        <w:t xml:space="preserve">), doručený </w:t>
      </w:r>
      <w:r w:rsidR="00121C42">
        <w:rPr>
          <w:rFonts w:cs="Arial"/>
          <w:szCs w:val="22"/>
        </w:rPr>
        <w:t>12</w:t>
      </w:r>
      <w:r w:rsidR="00F91B80">
        <w:rPr>
          <w:rFonts w:cs="Arial"/>
          <w:szCs w:val="22"/>
        </w:rPr>
        <w:t>.</w:t>
      </w:r>
      <w:r w:rsidR="00121C42">
        <w:rPr>
          <w:rFonts w:cs="Arial"/>
          <w:szCs w:val="22"/>
        </w:rPr>
        <w:t xml:space="preserve"> novembra</w:t>
      </w:r>
      <w:r w:rsidR="00F91B80">
        <w:rPr>
          <w:rFonts w:cs="Arial"/>
          <w:szCs w:val="22"/>
        </w:rPr>
        <w:t xml:space="preserve"> 200</w:t>
      </w:r>
      <w:r w:rsidR="00DC6113">
        <w:rPr>
          <w:rFonts w:cs="Arial"/>
          <w:szCs w:val="22"/>
        </w:rPr>
        <w:t>9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  <w:r w:rsidR="00121C42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121C42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121C42">
        <w:rPr>
          <w:rFonts w:ascii="Arial" w:hAnsi="Arial" w:cs="Arial"/>
          <w:sz w:val="22"/>
          <w:szCs w:val="22"/>
        </w:rPr>
        <w:t>verejnú správu a regionálny rozvoj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EB16CB">
        <w:rPr>
          <w:rFonts w:ascii="Arial" w:hAnsi="Arial" w:cs="Arial"/>
          <w:sz w:val="22"/>
          <w:szCs w:val="22"/>
        </w:rPr>
        <w:t>financie, rozpočet a menu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121C42">
        <w:rPr>
          <w:rFonts w:ascii="Arial" w:hAnsi="Arial" w:cs="Arial"/>
          <w:b/>
          <w:sz w:val="22"/>
          <w:szCs w:val="22"/>
          <w:u w:val="single"/>
        </w:rPr>
        <w:t>27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121C42">
        <w:rPr>
          <w:rFonts w:ascii="Arial" w:hAnsi="Arial" w:cs="Arial"/>
          <w:b/>
          <w:sz w:val="22"/>
          <w:szCs w:val="22"/>
          <w:u w:val="single"/>
        </w:rPr>
        <w:t xml:space="preserve"> januára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</w:t>
      </w:r>
      <w:r w:rsidR="00E047C7">
        <w:rPr>
          <w:rFonts w:ascii="Arial" w:hAnsi="Arial" w:cs="Arial"/>
          <w:b/>
          <w:sz w:val="22"/>
          <w:szCs w:val="22"/>
          <w:u w:val="single"/>
        </w:rPr>
        <w:t>1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>0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121C42">
        <w:rPr>
          <w:rFonts w:ascii="Arial" w:hAnsi="Arial" w:cs="Arial"/>
          <w:b/>
          <w:sz w:val="22"/>
          <w:szCs w:val="22"/>
          <w:u w:val="single"/>
        </w:rPr>
        <w:t>29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121C42">
        <w:rPr>
          <w:rFonts w:ascii="Arial" w:hAnsi="Arial" w:cs="Arial"/>
          <w:b/>
          <w:sz w:val="22"/>
          <w:szCs w:val="22"/>
          <w:u w:val="single"/>
        </w:rPr>
        <w:t xml:space="preserve"> januára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</w:t>
      </w:r>
      <w:r w:rsidR="00E047C7">
        <w:rPr>
          <w:rFonts w:ascii="Arial" w:hAnsi="Arial" w:cs="Arial"/>
          <w:b/>
          <w:sz w:val="22"/>
          <w:szCs w:val="22"/>
          <w:u w:val="single"/>
        </w:rPr>
        <w:t>1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>0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4FDF"/>
    <w:rsid w:val="00121C42"/>
    <w:rsid w:val="00244D40"/>
    <w:rsid w:val="00370627"/>
    <w:rsid w:val="0054739D"/>
    <w:rsid w:val="005F3F76"/>
    <w:rsid w:val="007351A5"/>
    <w:rsid w:val="008B1A45"/>
    <w:rsid w:val="00BE56B2"/>
    <w:rsid w:val="00C11306"/>
    <w:rsid w:val="00DA0846"/>
    <w:rsid w:val="00DC6113"/>
    <w:rsid w:val="00E047C7"/>
    <w:rsid w:val="00E66789"/>
    <w:rsid w:val="00EB16CB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172</Words>
  <Characters>984</Characters>
  <Application>Microsoft Office Word</Application>
  <DocSecurity>0</DocSecurity>
  <Lines>0</Lines>
  <Paragraphs>0</Paragraphs>
  <ScaleCrop>false</ScaleCrop>
  <Company>Kancelária NR SR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Vladimíra Švihoríková</cp:lastModifiedBy>
  <cp:revision>4</cp:revision>
  <dcterms:created xsi:type="dcterms:W3CDTF">2009-11-16T09:12:00Z</dcterms:created>
  <dcterms:modified xsi:type="dcterms:W3CDTF">2009-11-18T10:37:00Z</dcterms:modified>
</cp:coreProperties>
</file>