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F0EBA" w:rsidRPr="001F0EBA" w:rsidP="001F0EBA">
      <w:pPr>
        <w:pStyle w:val="NormalWeb"/>
        <w:rPr>
          <w:b/>
          <w:sz w:val="28"/>
          <w:szCs w:val="28"/>
        </w:rPr>
      </w:pPr>
      <w:r w:rsidRPr="001F0EBA">
        <w:rPr>
          <w:b/>
          <w:sz w:val="28"/>
          <w:szCs w:val="28"/>
        </w:rPr>
        <w:t>Dôvodová správa</w:t>
      </w:r>
    </w:p>
    <w:p w:rsidR="001F0EBA" w:rsidRPr="001F0EBA" w:rsidP="001F0EBA">
      <w:pPr>
        <w:pStyle w:val="NormalWeb"/>
        <w:rPr>
          <w:b/>
          <w:sz w:val="28"/>
          <w:szCs w:val="28"/>
        </w:rPr>
      </w:pPr>
    </w:p>
    <w:p w:rsidR="001F0EBA" w:rsidP="00F672AD">
      <w:pPr>
        <w:pStyle w:val="NormalWeb"/>
        <w:numPr>
          <w:ilvl w:val="0"/>
          <w:numId w:val="6"/>
        </w:numPr>
        <w:tabs>
          <w:tab w:val="left" w:pos="1080"/>
          <w:tab w:val="left" w:pos="2442"/>
        </w:tabs>
        <w:rPr>
          <w:b/>
        </w:rPr>
      </w:pPr>
      <w:r w:rsidRPr="001F0EBA">
        <w:rPr>
          <w:b/>
        </w:rPr>
        <w:t>Všeobecná časť</w:t>
      </w:r>
      <w:r w:rsidR="00F672AD">
        <w:rPr>
          <w:b/>
        </w:rPr>
        <w:tab/>
      </w:r>
    </w:p>
    <w:p w:rsidR="00F672AD" w:rsidRPr="001F0EBA" w:rsidP="00F672AD">
      <w:pPr>
        <w:pStyle w:val="NormalWeb"/>
        <w:tabs>
          <w:tab w:val="left" w:pos="2442"/>
        </w:tabs>
        <w:ind w:left="360"/>
        <w:rPr>
          <w:b/>
        </w:rPr>
      </w:pPr>
    </w:p>
    <w:p w:rsidR="001F0EBA" w:rsidP="001F0EBA">
      <w:pPr>
        <w:pStyle w:val="NormalWeb"/>
        <w:ind w:firstLine="1134"/>
        <w:jc w:val="both"/>
      </w:pPr>
      <w:r w:rsidRPr="001F0EBA">
        <w:t xml:space="preserve">Predkladá sa návrh zákona, </w:t>
      </w:r>
      <w:r>
        <w:t>ktorý má zabezpečiť vykonanie ročného zúčtovania zdravotného poistného príslušnou zdravotnou poisťovňou. V súčasnosti vykonávajú ročné zúčtovanie zdravotného poistenia za zamestnancov zamestnávatelia. Ak sa zamestnanec rozhodne, môže vykonať ročné zúčtovanie zdravotného poistenia sám. Samostatne zárobkovo činné osoby, t.j. podnikatelia</w:t>
      </w:r>
      <w:r w:rsidR="007540CA">
        <w:t>,</w:t>
      </w:r>
      <w:r>
        <w:t xml:space="preserve">  robia ročné zúčtovanie taktiež sami. Súčasný systém je pre zamestnávateľov zaťažujúci, lebo zamestnávateľ musí od zamestnanca získať všetky potrebné informácie, ktoré sú rozhodné pre výpočet zdravotného poistného. Často sú údaje podané zamestnancom neúplné, najmä z dôvodu, že </w:t>
      </w:r>
      <w:r w:rsidR="008703E2">
        <w:t xml:space="preserve">niektorí </w:t>
      </w:r>
      <w:r>
        <w:t>zamestnanci sa nedostatočne orientujú v systéme zdravotného poistenia</w:t>
      </w:r>
      <w:r w:rsidR="008703E2">
        <w:t>. Odborná te</w:t>
      </w:r>
      <w:r w:rsidR="008703E2">
        <w:t>rminológia uvádzaná v tlačivách na vykonanie ročného zúčtovania je pre občanov nezrozumiteľná a dochádza k neúmyselným chybám pri samotnom výpočte poistného.</w:t>
      </w:r>
      <w:r>
        <w:t xml:space="preserve"> </w:t>
      </w:r>
      <w:r w:rsidR="00A47BD2">
        <w:t xml:space="preserve">Podnikatelia dlhodobo označujú systém zdravotného poistenia za zložitý a predstavuje pre nich vysokú administratívnu záťaž. Spôsob vykonávania ročného zúčtovania bol nastavený v roku 2004. Spôsob výpočtu poistného bol za posledné roky dostatočne odskúšaný a prax ukázala, že sa dá povinnosť vykonať ročné zúčtovania preniesť na zdravotné poistenie. </w:t>
      </w:r>
    </w:p>
    <w:p w:rsidR="00A47BD2" w:rsidP="001F0EBA">
      <w:pPr>
        <w:pStyle w:val="NormalWeb"/>
        <w:ind w:firstLine="1134"/>
        <w:jc w:val="both"/>
      </w:pPr>
      <w:r w:rsidR="008703E2">
        <w:t>V sn</w:t>
      </w:r>
      <w:r w:rsidR="008703E2">
        <w:t xml:space="preserve">ahe znížiť administratívnu náročnosť podnikateľov a zamestnávateľov sa navrhuje, aby ročné zúčtovanie zdravotného poistenia robili zdravotné poisťovne. Na základe platného zákona majú zdravotné poisťovne všetky informácie o príjmoch a teda aj o vymeriavacích základoch zamestnancov. </w:t>
      </w:r>
      <w:r>
        <w:t>Navrhovaný z</w:t>
      </w:r>
      <w:r w:rsidR="008703E2">
        <w:t>ákon zároveň ukladá povinnosť Daňovému riaditeľstvu SR predkladať zdravotným poisťovniam údaje potrebné pre výpočet ročného zúčtovania zdravotného poistenia</w:t>
      </w:r>
      <w:r>
        <w:t>, ktoré sú uvedené v daňových priznaniach</w:t>
      </w:r>
      <w:r w:rsidR="008703E2">
        <w:t xml:space="preserve">. Zdravotné poisťovne majú aj v súčasnosti informačné systémy, ktoré sú schopné spracovať príslušné údaje a nepredpokladá sa </w:t>
      </w:r>
      <w:r>
        <w:t>potreba ich</w:t>
      </w:r>
      <w:r w:rsidR="008703E2">
        <w:t xml:space="preserve"> zásadn</w:t>
      </w:r>
      <w:r>
        <w:t>ej</w:t>
      </w:r>
      <w:r w:rsidR="008703E2">
        <w:t xml:space="preserve"> úprav</w:t>
      </w:r>
      <w:r>
        <w:t>y</w:t>
      </w:r>
      <w:r w:rsidR="008703E2">
        <w:t xml:space="preserve"> na základe tohto zákona. </w:t>
      </w:r>
    </w:p>
    <w:p w:rsidR="00B84122" w:rsidP="001F0EBA">
      <w:pPr>
        <w:pStyle w:val="NormalWeb"/>
        <w:ind w:firstLine="1134"/>
        <w:jc w:val="both"/>
      </w:pPr>
      <w:r w:rsidR="008703E2">
        <w:t>Aby sa moh</w:t>
      </w:r>
      <w:r w:rsidR="00A47BD2">
        <w:t>li</w:t>
      </w:r>
      <w:r w:rsidR="008703E2">
        <w:t xml:space="preserve"> občan</w:t>
      </w:r>
      <w:r w:rsidR="00A47BD2">
        <w:t>ia</w:t>
      </w:r>
      <w:r w:rsidR="008703E2">
        <w:t xml:space="preserve"> </w:t>
      </w:r>
      <w:r w:rsidR="00A47BD2">
        <w:t xml:space="preserve">a zamestnávatelia </w:t>
      </w:r>
      <w:r w:rsidR="008703E2">
        <w:t xml:space="preserve">vyjadriť k údajom, z ktorých mu bolo vypočítané poistné za príslušný rok, zavádza sa inštitút </w:t>
      </w:r>
      <w:r>
        <w:t xml:space="preserve">námietky, v ktorej </w:t>
      </w:r>
      <w:r w:rsidR="00A47BD2">
        <w:t>sa</w:t>
      </w:r>
      <w:r>
        <w:t xml:space="preserve"> uvedie, ktoré údaje nie sú správ</w:t>
      </w:r>
      <w:r w:rsidR="00A47BD2">
        <w:t>n</w:t>
      </w:r>
      <w:r>
        <w:t>e a</w:t>
      </w:r>
      <w:r w:rsidR="00A47BD2">
        <w:t> </w:t>
      </w:r>
      <w:r>
        <w:t>požiada</w:t>
      </w:r>
      <w:r w:rsidR="00A47BD2">
        <w:t xml:space="preserve"> sa</w:t>
      </w:r>
      <w:r>
        <w:t xml:space="preserve"> o opravenie ročného zúčtovania. Opravu urobí zdravotná poisťovňa bezodkladne. Ak zdravotná poisťovňa neuzná námietku občana, spor rieši Úrad pre dohľad nad zdravotnou starostlivosťou.</w:t>
      </w:r>
    </w:p>
    <w:p w:rsidR="008703E2" w:rsidP="001F0EBA">
      <w:pPr>
        <w:pStyle w:val="NormalWeb"/>
        <w:ind w:firstLine="1134"/>
        <w:jc w:val="both"/>
        <w:rPr>
          <w:color w:val="000000"/>
        </w:rPr>
      </w:pPr>
      <w:r w:rsidR="00B84122">
        <w:t>Samotný spôsob výpočtu poistného sa oproti súčasnému stavu nemení.</w:t>
      </w:r>
      <w:r>
        <w:t xml:space="preserve"> </w:t>
      </w:r>
      <w:r w:rsidR="00CC6586">
        <w:t>Navrhuje sa, aby z</w:t>
      </w:r>
      <w:r w:rsidRPr="000F506E" w:rsidR="00325933">
        <w:rPr>
          <w:color w:val="000000"/>
        </w:rPr>
        <w:t>dravotná poisťovňa vykon</w:t>
      </w:r>
      <w:r w:rsidR="00CC6586">
        <w:rPr>
          <w:color w:val="000000"/>
        </w:rPr>
        <w:t>ala</w:t>
      </w:r>
      <w:r w:rsidRPr="000F506E" w:rsidR="00325933">
        <w:rPr>
          <w:color w:val="000000"/>
        </w:rPr>
        <w:t xml:space="preserve"> ročné zúčtovanie poistného  do piatich mesiacov od lehoty na podanie daňového priznania</w:t>
      </w:r>
      <w:r w:rsidR="00A47BD2">
        <w:rPr>
          <w:color w:val="000000"/>
        </w:rPr>
        <w:t>. V budúcnosti sa pred</w:t>
      </w:r>
      <w:r w:rsidR="00A47BD2">
        <w:rPr>
          <w:color w:val="000000"/>
        </w:rPr>
        <w:t>pokladá, že sa lehota na vykonanie ročného zúčtovania skráti</w:t>
      </w:r>
      <w:r w:rsidR="00325933">
        <w:rPr>
          <w:color w:val="000000"/>
        </w:rPr>
        <w:t>,</w:t>
      </w:r>
      <w:r w:rsidR="00A47BD2">
        <w:rPr>
          <w:color w:val="000000"/>
        </w:rPr>
        <w:t xml:space="preserve"> čo však bude predmetom samostatného legislatívneho pr</w:t>
      </w:r>
      <w:r w:rsidR="009719D0">
        <w:rPr>
          <w:color w:val="000000"/>
        </w:rPr>
        <w:t>o</w:t>
      </w:r>
      <w:r w:rsidR="00A47BD2">
        <w:rPr>
          <w:color w:val="000000"/>
        </w:rPr>
        <w:t>cesu.</w:t>
      </w:r>
      <w:r w:rsidRPr="000F506E" w:rsidR="00325933">
        <w:rPr>
          <w:color w:val="000000"/>
        </w:rPr>
        <w:t xml:space="preserve"> Ak má poistene</w:t>
      </w:r>
      <w:r w:rsidR="00325933">
        <w:rPr>
          <w:color w:val="000000"/>
        </w:rPr>
        <w:t>c predĺ</w:t>
      </w:r>
      <w:r w:rsidRPr="000F506E" w:rsidR="00325933">
        <w:rPr>
          <w:color w:val="000000"/>
        </w:rPr>
        <w:t xml:space="preserve">ženú lehotu na podanie daňového priznania, ročné zúčtovanie zdravotného poistenia sa </w:t>
      </w:r>
      <w:r w:rsidR="00CC6586">
        <w:rPr>
          <w:color w:val="000000"/>
        </w:rPr>
        <w:t xml:space="preserve">navrhuje </w:t>
      </w:r>
      <w:r w:rsidRPr="000F506E" w:rsidR="00325933">
        <w:rPr>
          <w:color w:val="000000"/>
        </w:rPr>
        <w:t>vykon</w:t>
      </w:r>
      <w:r w:rsidR="00CC6586">
        <w:rPr>
          <w:color w:val="000000"/>
        </w:rPr>
        <w:t>ať</w:t>
      </w:r>
      <w:r w:rsidRPr="000F506E" w:rsidR="00325933">
        <w:rPr>
          <w:color w:val="000000"/>
        </w:rPr>
        <w:t xml:space="preserve"> najneskôr d</w:t>
      </w:r>
      <w:r w:rsidRPr="000F506E" w:rsidR="00325933">
        <w:rPr>
          <w:color w:val="000000"/>
        </w:rPr>
        <w:t>o konca roka, v ktorom je povinnosť podať daňové priznanie.</w:t>
      </w:r>
      <w:r w:rsidR="00CC6586">
        <w:rPr>
          <w:color w:val="000000"/>
        </w:rPr>
        <w:t xml:space="preserve"> V tej istej lehote oznám</w:t>
      </w:r>
      <w:r w:rsidR="00A47BD2">
        <w:rPr>
          <w:color w:val="000000"/>
        </w:rPr>
        <w:t xml:space="preserve">i zdravotná poisťovňa </w:t>
      </w:r>
      <w:r w:rsidR="00CC6586">
        <w:rPr>
          <w:color w:val="000000"/>
        </w:rPr>
        <w:t>výšku preplatku alebo nedoplatku. Preplatky a nedoplatky poistného by mali byť splat</w:t>
      </w:r>
      <w:r w:rsidR="00A47BD2">
        <w:rPr>
          <w:color w:val="000000"/>
        </w:rPr>
        <w:t>e</w:t>
      </w:r>
      <w:r w:rsidR="00CC6586">
        <w:rPr>
          <w:color w:val="000000"/>
        </w:rPr>
        <w:t>né do 2 mesiacov od lehoty na vykonanie ročného zúčtovania zdravotného poistenia.</w:t>
      </w:r>
    </w:p>
    <w:p w:rsidR="00E32E65" w:rsidRPr="001F0EBA" w:rsidP="001F0EBA">
      <w:pPr>
        <w:pStyle w:val="NormalWeb"/>
        <w:ind w:firstLine="1134"/>
        <w:jc w:val="both"/>
      </w:pPr>
      <w:r>
        <w:rPr>
          <w:color w:val="000000"/>
        </w:rPr>
        <w:t>Navrhovaný spôsob výrazne zjednoduší povinnosti zamestnávateľov, podnikateľov ale aj ostatných občanov, ktorí boli povinn</w:t>
      </w:r>
      <w:r w:rsidR="009719D0">
        <w:rPr>
          <w:color w:val="000000"/>
        </w:rPr>
        <w:t>í</w:t>
      </w:r>
      <w:r>
        <w:rPr>
          <w:color w:val="000000"/>
        </w:rPr>
        <w:t xml:space="preserve"> </w:t>
      </w:r>
      <w:r w:rsidR="009719D0">
        <w:rPr>
          <w:color w:val="000000"/>
        </w:rPr>
        <w:t xml:space="preserve">robiť </w:t>
      </w:r>
      <w:r>
        <w:rPr>
          <w:color w:val="000000"/>
        </w:rPr>
        <w:t>ročné zúčtovanie. Odbúra</w:t>
      </w:r>
      <w:r w:rsidR="009719D0">
        <w:rPr>
          <w:color w:val="000000"/>
        </w:rPr>
        <w:t xml:space="preserve"> sa</w:t>
      </w:r>
      <w:r>
        <w:rPr>
          <w:color w:val="000000"/>
        </w:rPr>
        <w:t xml:space="preserve"> časť administratívnej záťaže v oblasti, ktorá je širokou verejnosťou označovaná ako mimoriadne komplikovaná. Zveren</w:t>
      </w:r>
      <w:r w:rsidR="009719D0">
        <w:rPr>
          <w:color w:val="000000"/>
        </w:rPr>
        <w:t>ím</w:t>
      </w:r>
      <w:r>
        <w:rPr>
          <w:color w:val="000000"/>
        </w:rPr>
        <w:t xml:space="preserve"> vykonania ročného zúčtovania odborným útvarom zdravotných poisťovní sa predíde chybným výpočtom poistného, ktoré v súčasnosti zdravotné poisťovne kontrolovali a nie raz aj odstraňovali</w:t>
      </w:r>
      <w:r w:rsidR="009719D0">
        <w:rPr>
          <w:color w:val="000000"/>
        </w:rPr>
        <w:t>,</w:t>
      </w:r>
      <w:r>
        <w:rPr>
          <w:color w:val="000000"/>
        </w:rPr>
        <w:t xml:space="preserve"> napriek tomu, že im to zákon neukladal.</w:t>
      </w:r>
    </w:p>
    <w:p w:rsidR="001F0EBA" w:rsidRPr="001F0EBA" w:rsidP="001F0EBA">
      <w:pPr>
        <w:jc w:val="both"/>
        <w:rPr>
          <w:rFonts w:ascii="Times New Roman" w:hAnsi="Times New Roman" w:cs="Times New Roman"/>
        </w:rPr>
      </w:pPr>
    </w:p>
    <w:p w:rsidR="001F0EBA" w:rsidP="001F0EBA">
      <w:pPr>
        <w:jc w:val="both"/>
        <w:rPr>
          <w:rFonts w:ascii="Times New Roman" w:hAnsi="Times New Roman" w:cs="Times New Roman"/>
        </w:rPr>
      </w:pPr>
    </w:p>
    <w:p w:rsidR="00E32E65" w:rsidRPr="001F0EBA" w:rsidP="001F0EBA">
      <w:pPr>
        <w:jc w:val="both"/>
        <w:rPr>
          <w:rFonts w:ascii="Times New Roman" w:hAnsi="Times New Roman" w:cs="Times New Roman"/>
        </w:rPr>
      </w:pPr>
    </w:p>
    <w:p w:rsidR="001F0EBA" w:rsidRPr="001F0EBA" w:rsidP="001F0EBA">
      <w:pPr>
        <w:jc w:val="both"/>
        <w:rPr>
          <w:rFonts w:ascii="Times New Roman" w:hAnsi="Times New Roman" w:cs="Times New Roman"/>
        </w:rPr>
      </w:pPr>
    </w:p>
    <w:p w:rsidR="001F0EBA" w:rsidP="001F0EBA">
      <w:pPr>
        <w:jc w:val="both"/>
        <w:rPr>
          <w:rFonts w:ascii="Times New Roman" w:hAnsi="Times New Roman" w:cs="Times New Roman"/>
          <w:b/>
        </w:rPr>
      </w:pPr>
      <w:r w:rsidRPr="001F0EBA">
        <w:rPr>
          <w:rFonts w:ascii="Times New Roman" w:hAnsi="Times New Roman" w:cs="Times New Roman"/>
          <w:b/>
        </w:rPr>
        <w:t>II. Osobitná časť</w:t>
      </w:r>
    </w:p>
    <w:p w:rsidR="00F672AD" w:rsidRPr="001F0EBA" w:rsidP="001F0EBA">
      <w:pPr>
        <w:jc w:val="both"/>
        <w:rPr>
          <w:rFonts w:ascii="Times New Roman" w:hAnsi="Times New Roman" w:cs="Times New Roman"/>
          <w:b/>
        </w:rPr>
      </w:pPr>
    </w:p>
    <w:p w:rsidR="001F0EBA" w:rsidRPr="001F0EBA" w:rsidP="001F0EBA">
      <w:pPr>
        <w:jc w:val="both"/>
        <w:rPr>
          <w:rFonts w:ascii="Times New Roman" w:hAnsi="Times New Roman" w:cs="Times New Roman"/>
        </w:rPr>
      </w:pPr>
    </w:p>
    <w:p w:rsidR="001F0EBA" w:rsidRPr="001F0EBA" w:rsidP="001F0EBA">
      <w:pPr>
        <w:jc w:val="both"/>
        <w:rPr>
          <w:rFonts w:ascii="Times New Roman" w:hAnsi="Times New Roman" w:cs="Times New Roman"/>
          <w:b/>
        </w:rPr>
      </w:pPr>
      <w:r w:rsidRPr="001F0EBA">
        <w:rPr>
          <w:rFonts w:ascii="Times New Roman" w:hAnsi="Times New Roman" w:cs="Times New Roman"/>
          <w:b/>
        </w:rPr>
        <w:t>K Čl. I</w:t>
      </w:r>
    </w:p>
    <w:p w:rsidR="001F0EBA" w:rsidRPr="001F0EBA" w:rsidP="001F0EBA">
      <w:pPr>
        <w:jc w:val="both"/>
        <w:rPr>
          <w:rFonts w:ascii="Times New Roman" w:hAnsi="Times New Roman" w:cs="Times New Roman"/>
        </w:rPr>
      </w:pPr>
    </w:p>
    <w:p w:rsidR="00E32E65" w:rsidRPr="008B5764" w:rsidP="008B5764">
      <w:pPr>
        <w:pStyle w:val="Heading5"/>
        <w:tabs>
          <w:tab w:val="left" w:pos="4680"/>
        </w:tabs>
        <w:rPr>
          <w:rFonts w:ascii="Times New Roman" w:hAnsi="Times New Roman" w:cs="Times New Roman"/>
          <w:b w:val="0"/>
        </w:rPr>
      </w:pPr>
    </w:p>
    <w:p w:rsidR="008B5764" w:rsidRPr="008B5764" w:rsidP="008B5764">
      <w:pPr>
        <w:tabs>
          <w:tab w:val="left" w:pos="4680"/>
        </w:tabs>
        <w:rPr>
          <w:rFonts w:ascii="Times New Roman" w:hAnsi="Times New Roman" w:cs="Times New Roman"/>
          <w:b/>
          <w:lang w:val="sk-SK"/>
        </w:rPr>
      </w:pPr>
      <w:r w:rsidRPr="008B5764">
        <w:rPr>
          <w:rFonts w:ascii="Times New Roman" w:hAnsi="Times New Roman" w:cs="Times New Roman"/>
          <w:b/>
          <w:lang w:val="sk-SK"/>
        </w:rPr>
        <w:t>K bodu 1</w:t>
      </w:r>
    </w:p>
    <w:p w:rsidR="008B5764" w:rsidP="008B5764">
      <w:pPr>
        <w:tabs>
          <w:tab w:val="left" w:pos="4680"/>
        </w:tabs>
        <w:rPr>
          <w:rFonts w:ascii="Times New Roman" w:hAnsi="Times New Roman" w:cs="Times New Roman"/>
          <w:lang w:val="sk-SK"/>
        </w:rPr>
      </w:pPr>
      <w:r>
        <w:rPr>
          <w:rFonts w:ascii="Times New Roman" w:hAnsi="Times New Roman" w:cs="Times New Roman"/>
          <w:lang w:val="sk-SK"/>
        </w:rPr>
        <w:t>Ide o technickú úpravu súvisiacu so zmenou § 19.</w:t>
      </w:r>
    </w:p>
    <w:p w:rsidR="008B5764" w:rsidP="008B5764">
      <w:pPr>
        <w:tabs>
          <w:tab w:val="left" w:pos="4680"/>
        </w:tabs>
        <w:rPr>
          <w:rFonts w:ascii="Times New Roman" w:hAnsi="Times New Roman" w:cs="Times New Roman"/>
          <w:lang w:val="sk-SK"/>
        </w:rPr>
      </w:pPr>
    </w:p>
    <w:p w:rsidR="008B5764" w:rsidRPr="008B5764" w:rsidP="008B5764">
      <w:pPr>
        <w:tabs>
          <w:tab w:val="left" w:pos="4680"/>
        </w:tabs>
        <w:rPr>
          <w:rFonts w:ascii="Times New Roman" w:hAnsi="Times New Roman" w:cs="Times New Roman"/>
          <w:b/>
          <w:lang w:val="sk-SK"/>
        </w:rPr>
      </w:pPr>
      <w:r w:rsidRPr="008B5764">
        <w:rPr>
          <w:rFonts w:ascii="Times New Roman" w:hAnsi="Times New Roman" w:cs="Times New Roman"/>
          <w:b/>
          <w:lang w:val="sk-SK"/>
        </w:rPr>
        <w:t>K bodu 2</w:t>
      </w:r>
    </w:p>
    <w:p w:rsidR="008B5764" w:rsidP="008B5764">
      <w:pPr>
        <w:tabs>
          <w:tab w:val="left" w:pos="4680"/>
        </w:tabs>
        <w:rPr>
          <w:rFonts w:ascii="Times New Roman" w:hAnsi="Times New Roman" w:cs="Times New Roman"/>
          <w:lang w:val="sk-SK"/>
        </w:rPr>
      </w:pPr>
      <w:r>
        <w:rPr>
          <w:rFonts w:ascii="Times New Roman" w:hAnsi="Times New Roman" w:cs="Times New Roman"/>
          <w:lang w:val="sk-SK"/>
        </w:rPr>
        <w:t>Menia sa  § 19 a 20. V § 19 sa stanovuje spôsob vykonania ročného zúčtovania zdravotného poistenia.</w:t>
      </w:r>
    </w:p>
    <w:p w:rsidR="008B5764" w:rsidRPr="008B5764" w:rsidP="008B5764">
      <w:pPr>
        <w:tabs>
          <w:tab w:val="left" w:pos="4680"/>
        </w:tabs>
        <w:rPr>
          <w:rFonts w:ascii="Times New Roman" w:hAnsi="Times New Roman" w:cs="Times New Roman"/>
          <w:lang w:val="sk-SK"/>
        </w:rPr>
      </w:pPr>
    </w:p>
    <w:p w:rsidR="00E32E65" w:rsidRPr="000F506E" w:rsidP="00E32E65">
      <w:pPr>
        <w:jc w:val="both"/>
        <w:rPr>
          <w:rFonts w:ascii="Times New Roman" w:hAnsi="Times New Roman" w:cs="Times New Roman"/>
          <w:color w:val="000000"/>
          <w:lang w:val="sk-SK"/>
        </w:rPr>
      </w:pPr>
      <w:r w:rsidR="008B5764">
        <w:rPr>
          <w:rFonts w:ascii="Times New Roman" w:hAnsi="Times New Roman" w:cs="Times New Roman"/>
          <w:color w:val="000000"/>
          <w:lang w:val="sk-SK"/>
        </w:rPr>
        <w:t>Odsek 1</w:t>
      </w:r>
      <w:r w:rsidRPr="000F506E">
        <w:rPr>
          <w:rFonts w:ascii="Times New Roman" w:hAnsi="Times New Roman" w:cs="Times New Roman"/>
          <w:color w:val="000000"/>
          <w:lang w:val="sk-SK"/>
        </w:rPr>
        <w:t xml:space="preserve"> </w:t>
      </w:r>
      <w:r w:rsidR="008B5764">
        <w:rPr>
          <w:rFonts w:ascii="Times New Roman" w:hAnsi="Times New Roman" w:cs="Times New Roman"/>
          <w:color w:val="000000"/>
          <w:lang w:val="sk-SK"/>
        </w:rPr>
        <w:t>- R</w:t>
      </w:r>
      <w:r w:rsidRPr="000F506E">
        <w:rPr>
          <w:rFonts w:ascii="Times New Roman" w:hAnsi="Times New Roman" w:cs="Times New Roman"/>
          <w:color w:val="000000"/>
          <w:lang w:val="sk-SK"/>
        </w:rPr>
        <w:t xml:space="preserve">očné zúčtovanie poistného za predchádzajúci kalendárny rok </w:t>
      </w:r>
      <w:r w:rsidR="008B5764">
        <w:rPr>
          <w:rFonts w:ascii="Times New Roman" w:hAnsi="Times New Roman" w:cs="Times New Roman"/>
          <w:color w:val="000000"/>
          <w:lang w:val="sk-SK"/>
        </w:rPr>
        <w:t xml:space="preserve">za </w:t>
      </w:r>
      <w:r w:rsidRPr="000F506E">
        <w:rPr>
          <w:rFonts w:ascii="Times New Roman" w:hAnsi="Times New Roman" w:cs="Times New Roman"/>
          <w:color w:val="000000"/>
          <w:lang w:val="sk-SK"/>
        </w:rPr>
        <w:t xml:space="preserve">svojich poistencov </w:t>
      </w:r>
      <w:r w:rsidR="008B5764">
        <w:rPr>
          <w:rFonts w:ascii="Times New Roman" w:hAnsi="Times New Roman" w:cs="Times New Roman"/>
          <w:color w:val="000000"/>
          <w:lang w:val="sk-SK"/>
        </w:rPr>
        <w:t>vykoná zdravotná poisťovňa. Okruh osôb, za ktoré sa vykoná ročné zúčtovanie sa v porovnaní so zákonom platnom v roku 2009 nemení.</w:t>
      </w:r>
    </w:p>
    <w:p w:rsidR="00E32E65" w:rsidRPr="000F506E" w:rsidP="00E32E65">
      <w:pPr>
        <w:jc w:val="both"/>
        <w:rPr>
          <w:rFonts w:ascii="Times New Roman" w:hAnsi="Times New Roman" w:cs="Times New Roman"/>
          <w:color w:val="000000"/>
          <w:lang w:val="sk-SK"/>
        </w:rPr>
      </w:pPr>
      <w:r w:rsidRPr="000F506E">
        <w:rPr>
          <w:rFonts w:ascii="Times New Roman" w:hAnsi="Times New Roman" w:cs="Times New Roman"/>
          <w:color w:val="000000"/>
          <w:lang w:val="sk-SK"/>
        </w:rPr>
        <w:br/>
      </w:r>
      <w:r w:rsidR="00874DC2">
        <w:rPr>
          <w:rFonts w:ascii="Times New Roman" w:hAnsi="Times New Roman" w:cs="Times New Roman"/>
          <w:color w:val="000000"/>
          <w:lang w:val="sk-SK"/>
        </w:rPr>
        <w:t>Odsek 2</w:t>
      </w:r>
      <w:r w:rsidRPr="000F506E" w:rsidR="00874DC2">
        <w:rPr>
          <w:rFonts w:ascii="Times New Roman" w:hAnsi="Times New Roman" w:cs="Times New Roman"/>
          <w:color w:val="000000"/>
          <w:lang w:val="sk-SK"/>
        </w:rPr>
        <w:t xml:space="preserve"> </w:t>
      </w:r>
      <w:r w:rsidR="00874DC2">
        <w:rPr>
          <w:rFonts w:ascii="Times New Roman" w:hAnsi="Times New Roman" w:cs="Times New Roman"/>
          <w:color w:val="000000"/>
          <w:lang w:val="sk-SK"/>
        </w:rPr>
        <w:t xml:space="preserve">- </w:t>
      </w:r>
      <w:r w:rsidRPr="000F506E">
        <w:rPr>
          <w:rFonts w:ascii="Times New Roman" w:hAnsi="Times New Roman" w:cs="Times New Roman"/>
          <w:color w:val="000000"/>
          <w:lang w:val="sk-SK"/>
        </w:rPr>
        <w:t>Ak poistenec zomrie, ročné zúčtovanie poistného sa nevykoná.</w:t>
      </w:r>
    </w:p>
    <w:p w:rsidR="00E32E65" w:rsidRPr="000F506E" w:rsidP="00E32E65">
      <w:pPr>
        <w:jc w:val="both"/>
        <w:rPr>
          <w:rFonts w:ascii="Times New Roman" w:hAnsi="Times New Roman" w:cs="Times New Roman"/>
          <w:color w:val="000000"/>
          <w:lang w:val="sk-SK"/>
        </w:rPr>
      </w:pPr>
    </w:p>
    <w:p w:rsidR="00E32E65" w:rsidRPr="000F506E" w:rsidP="00E32E65">
      <w:pPr>
        <w:jc w:val="both"/>
        <w:rPr>
          <w:rFonts w:ascii="Times New Roman" w:hAnsi="Times New Roman" w:cs="Times New Roman"/>
          <w:color w:val="000000"/>
          <w:lang w:val="sk-SK"/>
        </w:rPr>
      </w:pPr>
      <w:r w:rsidR="00874DC2">
        <w:rPr>
          <w:rFonts w:ascii="Times New Roman" w:hAnsi="Times New Roman" w:cs="Times New Roman"/>
          <w:color w:val="000000"/>
          <w:lang w:val="sk-SK"/>
        </w:rPr>
        <w:t>Odsek 3</w:t>
      </w:r>
      <w:r w:rsidRPr="000F506E" w:rsidR="00874DC2">
        <w:rPr>
          <w:rFonts w:ascii="Times New Roman" w:hAnsi="Times New Roman" w:cs="Times New Roman"/>
          <w:color w:val="000000"/>
          <w:lang w:val="sk-SK"/>
        </w:rPr>
        <w:t xml:space="preserve"> </w:t>
      </w:r>
      <w:r w:rsidR="00874DC2">
        <w:rPr>
          <w:rFonts w:ascii="Times New Roman" w:hAnsi="Times New Roman" w:cs="Times New Roman"/>
          <w:color w:val="000000"/>
          <w:lang w:val="sk-SK"/>
        </w:rPr>
        <w:t>- Lehota na vykonanie r</w:t>
      </w:r>
      <w:r w:rsidRPr="000F506E">
        <w:rPr>
          <w:rFonts w:ascii="Times New Roman" w:hAnsi="Times New Roman" w:cs="Times New Roman"/>
          <w:color w:val="000000"/>
          <w:lang w:val="sk-SK"/>
        </w:rPr>
        <w:t>očné</w:t>
      </w:r>
      <w:r w:rsidR="00874DC2">
        <w:rPr>
          <w:rFonts w:ascii="Times New Roman" w:hAnsi="Times New Roman" w:cs="Times New Roman"/>
          <w:color w:val="000000"/>
          <w:lang w:val="sk-SK"/>
        </w:rPr>
        <w:t>ho</w:t>
      </w:r>
      <w:r w:rsidRPr="000F506E">
        <w:rPr>
          <w:rFonts w:ascii="Times New Roman" w:hAnsi="Times New Roman" w:cs="Times New Roman"/>
          <w:color w:val="000000"/>
          <w:lang w:val="sk-SK"/>
        </w:rPr>
        <w:t xml:space="preserve"> zúčtovani</w:t>
      </w:r>
      <w:r w:rsidR="00874DC2">
        <w:rPr>
          <w:rFonts w:ascii="Times New Roman" w:hAnsi="Times New Roman" w:cs="Times New Roman"/>
          <w:color w:val="000000"/>
          <w:lang w:val="sk-SK"/>
        </w:rPr>
        <w:t>a je</w:t>
      </w:r>
      <w:r w:rsidRPr="000F506E">
        <w:rPr>
          <w:rFonts w:ascii="Times New Roman" w:hAnsi="Times New Roman" w:cs="Times New Roman"/>
          <w:color w:val="000000"/>
          <w:lang w:val="sk-SK"/>
        </w:rPr>
        <w:t xml:space="preserve"> do piatich mesiacov od lehoty na podanie daňového priznania</w:t>
      </w:r>
      <w:r w:rsidR="00874DC2">
        <w:rPr>
          <w:rFonts w:ascii="Times New Roman" w:hAnsi="Times New Roman" w:cs="Times New Roman"/>
          <w:color w:val="000000"/>
          <w:lang w:val="sk-SK"/>
        </w:rPr>
        <w:t>.</w:t>
      </w:r>
      <w:r w:rsidRPr="000F506E">
        <w:rPr>
          <w:rFonts w:ascii="Times New Roman" w:hAnsi="Times New Roman" w:cs="Times New Roman"/>
          <w:color w:val="000000"/>
          <w:lang w:val="sk-SK"/>
        </w:rPr>
        <w:t xml:space="preserve"> Ak má poistene</w:t>
      </w:r>
      <w:r>
        <w:rPr>
          <w:rFonts w:ascii="Times New Roman" w:hAnsi="Times New Roman" w:cs="Times New Roman"/>
          <w:color w:val="000000"/>
          <w:lang w:val="sk-SK"/>
        </w:rPr>
        <w:t>c predĺ</w:t>
      </w:r>
      <w:r w:rsidRPr="000F506E">
        <w:rPr>
          <w:rFonts w:ascii="Times New Roman" w:hAnsi="Times New Roman" w:cs="Times New Roman"/>
          <w:color w:val="000000"/>
          <w:lang w:val="sk-SK"/>
        </w:rPr>
        <w:t>ženú lehotu na podanie daňového priznania, ročné zúčtovanie sa vykoná najneskôr do konca roka</w:t>
      </w:r>
      <w:r w:rsidR="00874DC2">
        <w:rPr>
          <w:rFonts w:ascii="Times New Roman" w:hAnsi="Times New Roman" w:cs="Times New Roman"/>
          <w:color w:val="000000"/>
          <w:lang w:val="sk-SK"/>
        </w:rPr>
        <w:t>.</w:t>
      </w:r>
    </w:p>
    <w:p w:rsidR="00E32E65" w:rsidRPr="000F506E" w:rsidP="00E32E65">
      <w:pPr>
        <w:jc w:val="both"/>
        <w:rPr>
          <w:rFonts w:ascii="Times New Roman" w:hAnsi="Times New Roman" w:cs="Times New Roman"/>
          <w:color w:val="000000"/>
          <w:lang w:val="sk-SK"/>
        </w:rPr>
      </w:pPr>
      <w:r w:rsidRPr="000F506E">
        <w:rPr>
          <w:rFonts w:ascii="Times New Roman" w:hAnsi="Times New Roman" w:cs="Times New Roman"/>
          <w:color w:val="000000"/>
          <w:lang w:val="sk-SK"/>
        </w:rPr>
        <w:br/>
      </w:r>
      <w:r w:rsidR="00874DC2">
        <w:rPr>
          <w:rFonts w:ascii="Times New Roman" w:hAnsi="Times New Roman" w:cs="Times New Roman"/>
          <w:color w:val="000000"/>
          <w:lang w:val="sk-SK"/>
        </w:rPr>
        <w:t>Odsek 4</w:t>
      </w:r>
      <w:r w:rsidRPr="000F506E" w:rsidR="00874DC2">
        <w:rPr>
          <w:rFonts w:ascii="Times New Roman" w:hAnsi="Times New Roman" w:cs="Times New Roman"/>
          <w:color w:val="000000"/>
          <w:lang w:val="sk-SK"/>
        </w:rPr>
        <w:t xml:space="preserve"> </w:t>
      </w:r>
      <w:r w:rsidR="00874DC2">
        <w:rPr>
          <w:rFonts w:ascii="Times New Roman" w:hAnsi="Times New Roman" w:cs="Times New Roman"/>
          <w:color w:val="000000"/>
          <w:lang w:val="sk-SK"/>
        </w:rPr>
        <w:t>- Zúč</w:t>
      </w:r>
      <w:r w:rsidRPr="000F506E">
        <w:rPr>
          <w:rFonts w:ascii="Times New Roman" w:hAnsi="Times New Roman" w:cs="Times New Roman"/>
          <w:color w:val="000000"/>
          <w:lang w:val="sk-SK"/>
        </w:rPr>
        <w:t>tovanie poistného za poistencov a</w:t>
      </w:r>
      <w:r w:rsidR="009719D0">
        <w:rPr>
          <w:rFonts w:ascii="Times New Roman" w:hAnsi="Times New Roman" w:cs="Times New Roman"/>
          <w:color w:val="000000"/>
          <w:lang w:val="sk-SK"/>
        </w:rPr>
        <w:t> </w:t>
      </w:r>
      <w:r w:rsidRPr="000F506E">
        <w:rPr>
          <w:rFonts w:ascii="Times New Roman" w:hAnsi="Times New Roman" w:cs="Times New Roman"/>
          <w:color w:val="000000"/>
          <w:lang w:val="sk-SK"/>
        </w:rPr>
        <w:t>zamestnávateľov</w:t>
      </w:r>
      <w:r w:rsidR="009719D0">
        <w:rPr>
          <w:rFonts w:ascii="Times New Roman" w:hAnsi="Times New Roman" w:cs="Times New Roman"/>
          <w:color w:val="000000"/>
          <w:lang w:val="sk-SK"/>
        </w:rPr>
        <w:t>, členenie a štruktúra</w:t>
      </w:r>
      <w:r w:rsidR="00874DC2">
        <w:rPr>
          <w:rFonts w:ascii="Times New Roman" w:hAnsi="Times New Roman" w:cs="Times New Roman"/>
          <w:color w:val="000000"/>
          <w:lang w:val="sk-SK"/>
        </w:rPr>
        <w:t xml:space="preserve"> </w:t>
      </w:r>
      <w:r w:rsidR="009719D0">
        <w:rPr>
          <w:rFonts w:ascii="Times New Roman" w:hAnsi="Times New Roman" w:cs="Times New Roman"/>
          <w:color w:val="000000"/>
          <w:lang w:val="sk-SK"/>
        </w:rPr>
        <w:t>ostanú zachované tak, ako doposiaľ</w:t>
      </w:r>
      <w:r w:rsidR="00874DC2">
        <w:rPr>
          <w:rFonts w:ascii="Times New Roman" w:hAnsi="Times New Roman" w:cs="Times New Roman"/>
          <w:color w:val="000000"/>
          <w:lang w:val="sk-SK"/>
        </w:rPr>
        <w:t>.</w:t>
      </w:r>
      <w:r w:rsidRPr="000F506E">
        <w:rPr>
          <w:rFonts w:ascii="Times New Roman" w:hAnsi="Times New Roman" w:cs="Times New Roman"/>
          <w:color w:val="000000"/>
          <w:lang w:val="sk-SK"/>
        </w:rPr>
        <w:t xml:space="preserve"> Jednotlivé sumy poistného sa zaokrúhľujú na najbližší eurocent nadol.</w:t>
      </w:r>
    </w:p>
    <w:p w:rsidR="00E32E65" w:rsidRPr="000F506E" w:rsidP="00E32E65">
      <w:pPr>
        <w:jc w:val="both"/>
        <w:rPr>
          <w:rFonts w:ascii="Times New Roman" w:hAnsi="Times New Roman" w:cs="Times New Roman"/>
          <w:color w:val="000000"/>
          <w:lang w:val="sk-SK"/>
        </w:rPr>
      </w:pPr>
      <w:r w:rsidRPr="000F506E">
        <w:rPr>
          <w:rFonts w:ascii="Times New Roman" w:hAnsi="Times New Roman" w:cs="Times New Roman"/>
          <w:color w:val="000000"/>
          <w:lang w:val="sk-SK"/>
        </w:rPr>
        <w:br/>
      </w:r>
      <w:r w:rsidR="00874DC2">
        <w:rPr>
          <w:rFonts w:ascii="Times New Roman" w:hAnsi="Times New Roman" w:cs="Times New Roman"/>
          <w:color w:val="000000"/>
          <w:lang w:val="sk-SK"/>
        </w:rPr>
        <w:t>Odsek 5</w:t>
      </w:r>
      <w:r w:rsidRPr="000F506E" w:rsidR="00874DC2">
        <w:rPr>
          <w:rFonts w:ascii="Times New Roman" w:hAnsi="Times New Roman" w:cs="Times New Roman"/>
          <w:color w:val="000000"/>
          <w:lang w:val="sk-SK"/>
        </w:rPr>
        <w:t xml:space="preserve"> </w:t>
      </w:r>
      <w:r w:rsidR="00874DC2">
        <w:rPr>
          <w:rFonts w:ascii="Times New Roman" w:hAnsi="Times New Roman" w:cs="Times New Roman"/>
          <w:color w:val="000000"/>
          <w:lang w:val="sk-SK"/>
        </w:rPr>
        <w:t xml:space="preserve">- </w:t>
      </w:r>
      <w:r w:rsidRPr="000F506E">
        <w:rPr>
          <w:rFonts w:ascii="Times New Roman" w:hAnsi="Times New Roman" w:cs="Times New Roman"/>
          <w:color w:val="000000"/>
          <w:lang w:val="sk-SK"/>
        </w:rPr>
        <w:t xml:space="preserve">Zdravotná poisťovňa je povinná písomne oznámiť výšku nedoplatku alebo preplatku </w:t>
      </w:r>
      <w:r w:rsidR="00874DC2">
        <w:rPr>
          <w:rFonts w:ascii="Times New Roman" w:hAnsi="Times New Roman" w:cs="Times New Roman"/>
          <w:color w:val="000000"/>
          <w:lang w:val="sk-SK"/>
        </w:rPr>
        <w:t>poistencom a</w:t>
      </w:r>
      <w:r w:rsidR="009719D0">
        <w:rPr>
          <w:rFonts w:ascii="Times New Roman" w:hAnsi="Times New Roman" w:cs="Times New Roman"/>
          <w:color w:val="000000"/>
          <w:lang w:val="sk-SK"/>
        </w:rPr>
        <w:t> </w:t>
      </w:r>
      <w:r w:rsidR="00874DC2">
        <w:rPr>
          <w:rFonts w:ascii="Times New Roman" w:hAnsi="Times New Roman" w:cs="Times New Roman"/>
          <w:color w:val="000000"/>
          <w:lang w:val="sk-SK"/>
        </w:rPr>
        <w:t>zamestnávateľom</w:t>
      </w:r>
      <w:r w:rsidR="009719D0">
        <w:rPr>
          <w:rFonts w:ascii="Times New Roman" w:hAnsi="Times New Roman" w:cs="Times New Roman"/>
          <w:color w:val="000000"/>
          <w:lang w:val="sk-SK"/>
        </w:rPr>
        <w:t>.</w:t>
      </w:r>
      <w:r w:rsidR="00874DC2">
        <w:rPr>
          <w:rFonts w:ascii="Times New Roman" w:hAnsi="Times New Roman" w:cs="Times New Roman"/>
          <w:color w:val="000000"/>
          <w:lang w:val="sk-SK"/>
        </w:rPr>
        <w:t xml:space="preserve"> V oznámení budú uvedené údaje potrebné</w:t>
      </w:r>
      <w:r w:rsidRPr="000F506E">
        <w:rPr>
          <w:rFonts w:ascii="Times New Roman" w:hAnsi="Times New Roman" w:cs="Times New Roman"/>
          <w:color w:val="000000"/>
          <w:lang w:val="sk-SK"/>
        </w:rPr>
        <w:t xml:space="preserve"> na vykonanie ročného zúčtovania. </w:t>
      </w:r>
    </w:p>
    <w:p w:rsidR="00E32E65" w:rsidRPr="000F506E" w:rsidP="00E32E65">
      <w:pPr>
        <w:jc w:val="both"/>
        <w:rPr>
          <w:rFonts w:ascii="Times New Roman" w:hAnsi="Times New Roman" w:cs="Times New Roman"/>
          <w:color w:val="000000"/>
          <w:lang w:val="sk-SK"/>
        </w:rPr>
      </w:pPr>
      <w:r w:rsidRPr="000F506E">
        <w:rPr>
          <w:rFonts w:ascii="Times New Roman" w:hAnsi="Times New Roman" w:cs="Times New Roman"/>
          <w:color w:val="000000"/>
          <w:lang w:val="sk-SK"/>
        </w:rPr>
        <w:t xml:space="preserve">  </w:t>
        <w:br/>
      </w:r>
      <w:r w:rsidR="00874DC2">
        <w:rPr>
          <w:rFonts w:ascii="Times New Roman" w:hAnsi="Times New Roman" w:cs="Times New Roman"/>
          <w:color w:val="000000"/>
          <w:lang w:val="sk-SK"/>
        </w:rPr>
        <w:t>Odsek 6</w:t>
      </w:r>
      <w:r w:rsidRPr="000F506E" w:rsidR="00874DC2">
        <w:rPr>
          <w:rFonts w:ascii="Times New Roman" w:hAnsi="Times New Roman" w:cs="Times New Roman"/>
          <w:color w:val="000000"/>
          <w:lang w:val="sk-SK"/>
        </w:rPr>
        <w:t xml:space="preserve"> </w:t>
      </w:r>
      <w:r w:rsidR="00874DC2">
        <w:rPr>
          <w:rFonts w:ascii="Times New Roman" w:hAnsi="Times New Roman" w:cs="Times New Roman"/>
          <w:color w:val="000000"/>
          <w:lang w:val="sk-SK"/>
        </w:rPr>
        <w:t>- N</w:t>
      </w:r>
      <w:r w:rsidRPr="000F506E">
        <w:rPr>
          <w:rFonts w:ascii="Times New Roman" w:hAnsi="Times New Roman" w:cs="Times New Roman"/>
          <w:color w:val="000000"/>
          <w:lang w:val="sk-SK"/>
        </w:rPr>
        <w:t xml:space="preserve">edoplatok </w:t>
      </w:r>
      <w:r w:rsidR="00874DC2">
        <w:rPr>
          <w:rFonts w:ascii="Times New Roman" w:hAnsi="Times New Roman" w:cs="Times New Roman"/>
          <w:color w:val="000000"/>
          <w:lang w:val="sk-SK"/>
        </w:rPr>
        <w:t>je splatný</w:t>
      </w:r>
      <w:r w:rsidRPr="000F506E">
        <w:rPr>
          <w:rFonts w:ascii="Times New Roman" w:hAnsi="Times New Roman" w:cs="Times New Roman"/>
          <w:color w:val="000000"/>
          <w:lang w:val="sk-SK"/>
        </w:rPr>
        <w:t xml:space="preserve"> </w:t>
      </w:r>
      <w:r w:rsidR="009719D0">
        <w:rPr>
          <w:rFonts w:ascii="Times New Roman" w:hAnsi="Times New Roman" w:cs="Times New Roman"/>
          <w:color w:val="000000"/>
          <w:lang w:val="sk-SK"/>
        </w:rPr>
        <w:t>do 2 mesiacov od lehoty na vykonanie ročného zúčtovania. Zamestna</w:t>
      </w:r>
      <w:r w:rsidRPr="000F506E">
        <w:rPr>
          <w:rFonts w:ascii="Times New Roman" w:hAnsi="Times New Roman" w:cs="Times New Roman"/>
          <w:color w:val="000000"/>
          <w:lang w:val="sk-SK"/>
        </w:rPr>
        <w:t xml:space="preserve">nec a zamestnávateľ sa môžu dohodnúť, že nedoplatok za zamestnanca odvedie zamestnávateľ. </w:t>
      </w:r>
      <w:r w:rsidR="0052417A">
        <w:rPr>
          <w:rFonts w:ascii="Times New Roman" w:hAnsi="Times New Roman" w:cs="Times New Roman"/>
          <w:color w:val="000000"/>
          <w:lang w:val="sk-SK"/>
        </w:rPr>
        <w:t>Zoznam zamestnancov a výšku odvedeného nedoplatku doručí zamestnávateľ zdravotnej poisťovni. Nedoplatok zaplatený zdravotnej poisťovni uhradí zamestnanec zamestnávateľovi, pričom forma úhrady je predmetom dohody zamestnanca a zamestnávateľa.</w:t>
      </w:r>
    </w:p>
    <w:p w:rsidR="00E32E65" w:rsidRPr="000F506E" w:rsidP="00E32E65">
      <w:pPr>
        <w:jc w:val="both"/>
        <w:rPr>
          <w:rFonts w:ascii="Times New Roman" w:hAnsi="Times New Roman" w:cs="Times New Roman"/>
          <w:color w:val="000000"/>
          <w:lang w:val="sk-SK"/>
        </w:rPr>
      </w:pPr>
    </w:p>
    <w:p w:rsidR="00E32E65" w:rsidRPr="000F506E" w:rsidP="00E32E65">
      <w:pPr>
        <w:jc w:val="both"/>
        <w:rPr>
          <w:rFonts w:ascii="Times New Roman" w:hAnsi="Times New Roman" w:cs="Times New Roman"/>
          <w:color w:val="000000"/>
          <w:lang w:val="sk-SK"/>
        </w:rPr>
      </w:pPr>
      <w:r w:rsidR="0052417A">
        <w:rPr>
          <w:rFonts w:ascii="Times New Roman" w:hAnsi="Times New Roman" w:cs="Times New Roman"/>
          <w:color w:val="000000"/>
          <w:lang w:val="sk-SK"/>
        </w:rPr>
        <w:t>Odsek 7</w:t>
      </w:r>
      <w:r w:rsidRPr="000F506E" w:rsidR="0052417A">
        <w:rPr>
          <w:rFonts w:ascii="Times New Roman" w:hAnsi="Times New Roman" w:cs="Times New Roman"/>
          <w:color w:val="000000"/>
          <w:lang w:val="sk-SK"/>
        </w:rPr>
        <w:t xml:space="preserve"> </w:t>
      </w:r>
      <w:r w:rsidR="0052417A">
        <w:rPr>
          <w:rFonts w:ascii="Times New Roman" w:hAnsi="Times New Roman" w:cs="Times New Roman"/>
          <w:color w:val="000000"/>
          <w:lang w:val="sk-SK"/>
        </w:rPr>
        <w:t>– Zachováva sa povinnosť</w:t>
      </w:r>
      <w:r w:rsidRPr="000F506E">
        <w:rPr>
          <w:rFonts w:ascii="Times New Roman" w:hAnsi="Times New Roman" w:cs="Times New Roman"/>
          <w:color w:val="000000"/>
          <w:lang w:val="sk-SK"/>
        </w:rPr>
        <w:t xml:space="preserve"> zúčtovan</w:t>
      </w:r>
      <w:r w:rsidR="0052417A">
        <w:rPr>
          <w:rFonts w:ascii="Times New Roman" w:hAnsi="Times New Roman" w:cs="Times New Roman"/>
          <w:color w:val="000000"/>
          <w:lang w:val="sk-SK"/>
        </w:rPr>
        <w:t>ia</w:t>
      </w:r>
      <w:r w:rsidRPr="000F506E">
        <w:rPr>
          <w:rFonts w:ascii="Times New Roman" w:hAnsi="Times New Roman" w:cs="Times New Roman"/>
          <w:color w:val="000000"/>
          <w:lang w:val="sk-SK"/>
        </w:rPr>
        <w:t xml:space="preserve"> vzájomných pohľadávok a</w:t>
      </w:r>
      <w:r w:rsidR="009719D0">
        <w:rPr>
          <w:rFonts w:ascii="Times New Roman" w:hAnsi="Times New Roman" w:cs="Times New Roman"/>
          <w:color w:val="000000"/>
          <w:lang w:val="sk-SK"/>
        </w:rPr>
        <w:t> </w:t>
      </w:r>
      <w:r w:rsidRPr="000F506E">
        <w:rPr>
          <w:rFonts w:ascii="Times New Roman" w:hAnsi="Times New Roman" w:cs="Times New Roman"/>
          <w:color w:val="000000"/>
          <w:lang w:val="sk-SK"/>
        </w:rPr>
        <w:t>záväzkov</w:t>
      </w:r>
      <w:r w:rsidR="009719D0">
        <w:rPr>
          <w:rFonts w:ascii="Times New Roman" w:hAnsi="Times New Roman" w:cs="Times New Roman"/>
          <w:color w:val="000000"/>
          <w:lang w:val="sk-SK"/>
        </w:rPr>
        <w:t>.</w:t>
      </w:r>
      <w:r w:rsidR="0052417A">
        <w:rPr>
          <w:rFonts w:ascii="Times New Roman" w:hAnsi="Times New Roman" w:cs="Times New Roman"/>
          <w:color w:val="000000"/>
          <w:lang w:val="sk-SK"/>
        </w:rPr>
        <w:t xml:space="preserve"> Preplatok </w:t>
      </w:r>
      <w:r w:rsidRPr="000F506E">
        <w:rPr>
          <w:rFonts w:ascii="Times New Roman" w:hAnsi="Times New Roman" w:cs="Times New Roman"/>
          <w:color w:val="000000"/>
          <w:lang w:val="sk-SK"/>
        </w:rPr>
        <w:t xml:space="preserve"> poistného </w:t>
      </w:r>
      <w:r w:rsidR="0052417A">
        <w:rPr>
          <w:rFonts w:ascii="Times New Roman" w:hAnsi="Times New Roman" w:cs="Times New Roman"/>
          <w:color w:val="000000"/>
          <w:lang w:val="sk-SK"/>
        </w:rPr>
        <w:t xml:space="preserve">je splatný v takej istej lehote, </w:t>
      </w:r>
      <w:r w:rsidR="009719D0">
        <w:rPr>
          <w:rFonts w:ascii="Times New Roman" w:hAnsi="Times New Roman" w:cs="Times New Roman"/>
          <w:color w:val="000000"/>
          <w:lang w:val="sk-SK"/>
        </w:rPr>
        <w:t>ktorá je stanovená</w:t>
      </w:r>
      <w:r w:rsidR="0052417A">
        <w:rPr>
          <w:rFonts w:ascii="Times New Roman" w:hAnsi="Times New Roman" w:cs="Times New Roman"/>
          <w:color w:val="000000"/>
          <w:lang w:val="sk-SK"/>
        </w:rPr>
        <w:t xml:space="preserve"> pre úhradu nedoplatkov. A</w:t>
      </w:r>
      <w:r w:rsidRPr="000F506E">
        <w:rPr>
          <w:rFonts w:ascii="Times New Roman" w:hAnsi="Times New Roman" w:cs="Times New Roman"/>
          <w:color w:val="000000"/>
          <w:lang w:val="sk-SK"/>
        </w:rPr>
        <w:t xml:space="preserve">k zdravotná poisťovňa neodvedie preplatok riadne a včas, platiteľ poistného, si môže uplatniť nárok na tento preplatok na </w:t>
      </w:r>
      <w:r w:rsidR="0052417A">
        <w:rPr>
          <w:rFonts w:ascii="Times New Roman" w:hAnsi="Times New Roman" w:cs="Times New Roman"/>
          <w:color w:val="000000"/>
          <w:lang w:val="sk-SK"/>
        </w:rPr>
        <w:t>Ú</w:t>
      </w:r>
      <w:r w:rsidRPr="000F506E">
        <w:rPr>
          <w:rFonts w:ascii="Times New Roman" w:hAnsi="Times New Roman" w:cs="Times New Roman"/>
          <w:color w:val="000000"/>
          <w:lang w:val="sk-SK"/>
        </w:rPr>
        <w:t>rade</w:t>
      </w:r>
      <w:r w:rsidR="0052417A">
        <w:rPr>
          <w:rFonts w:ascii="Times New Roman" w:hAnsi="Times New Roman" w:cs="Times New Roman"/>
          <w:color w:val="000000"/>
          <w:lang w:val="sk-SK"/>
        </w:rPr>
        <w:t xml:space="preserve"> pre dohľad nad zdravotnou starostlivosťou priamo, alebo prostredníctvom </w:t>
      </w:r>
      <w:r w:rsidRPr="000F506E">
        <w:rPr>
          <w:rFonts w:ascii="Times New Roman" w:hAnsi="Times New Roman" w:cs="Times New Roman"/>
          <w:color w:val="000000"/>
          <w:lang w:val="sk-SK"/>
        </w:rPr>
        <w:t>zamestnávateľ</w:t>
      </w:r>
      <w:r w:rsidR="0052417A">
        <w:rPr>
          <w:rFonts w:ascii="Times New Roman" w:hAnsi="Times New Roman" w:cs="Times New Roman"/>
          <w:color w:val="000000"/>
          <w:lang w:val="sk-SK"/>
        </w:rPr>
        <w:t>a.</w:t>
      </w:r>
      <w:r w:rsidRPr="000F506E">
        <w:rPr>
          <w:rFonts w:ascii="Times New Roman" w:hAnsi="Times New Roman" w:cs="Times New Roman"/>
          <w:color w:val="000000"/>
          <w:lang w:val="sk-SK"/>
        </w:rPr>
        <w:t xml:space="preserve"> </w:t>
      </w:r>
    </w:p>
    <w:p w:rsidR="00E32E65" w:rsidRPr="000F506E" w:rsidP="00E32E65">
      <w:pPr>
        <w:jc w:val="both"/>
        <w:rPr>
          <w:rFonts w:ascii="Times New Roman" w:hAnsi="Times New Roman" w:cs="Times New Roman"/>
          <w:color w:val="000000"/>
          <w:lang w:val="sk-SK"/>
        </w:rPr>
      </w:pPr>
      <w:r w:rsidRPr="000F506E">
        <w:rPr>
          <w:rFonts w:ascii="Times New Roman" w:hAnsi="Times New Roman" w:cs="Times New Roman"/>
          <w:color w:val="000000"/>
          <w:lang w:val="sk-SK"/>
        </w:rPr>
        <w:br/>
      </w:r>
      <w:r w:rsidR="0052417A">
        <w:rPr>
          <w:rFonts w:ascii="Times New Roman" w:hAnsi="Times New Roman" w:cs="Times New Roman"/>
          <w:color w:val="000000"/>
          <w:lang w:val="sk-SK"/>
        </w:rPr>
        <w:t>Odsek 8 - P</w:t>
      </w:r>
      <w:r w:rsidRPr="000F506E">
        <w:rPr>
          <w:rFonts w:ascii="Times New Roman" w:hAnsi="Times New Roman" w:cs="Times New Roman"/>
          <w:color w:val="000000"/>
          <w:lang w:val="sk-SK"/>
        </w:rPr>
        <w:t>replatk</w:t>
      </w:r>
      <w:r w:rsidR="0052417A">
        <w:rPr>
          <w:rFonts w:ascii="Times New Roman" w:hAnsi="Times New Roman" w:cs="Times New Roman"/>
          <w:color w:val="000000"/>
          <w:lang w:val="sk-SK"/>
        </w:rPr>
        <w:t xml:space="preserve">y </w:t>
      </w:r>
      <w:r w:rsidR="007540CA">
        <w:rPr>
          <w:rFonts w:ascii="Times New Roman" w:hAnsi="Times New Roman" w:cs="Times New Roman"/>
          <w:color w:val="000000"/>
          <w:lang w:val="sk-SK"/>
        </w:rPr>
        <w:t>a</w:t>
      </w:r>
      <w:r w:rsidRPr="000F506E">
        <w:rPr>
          <w:rFonts w:ascii="Times New Roman" w:hAnsi="Times New Roman" w:cs="Times New Roman"/>
          <w:color w:val="000000"/>
          <w:lang w:val="sk-SK"/>
        </w:rPr>
        <w:t>lebo nedoplatk</w:t>
      </w:r>
      <w:r w:rsidR="0052417A">
        <w:rPr>
          <w:rFonts w:ascii="Times New Roman" w:hAnsi="Times New Roman" w:cs="Times New Roman"/>
          <w:color w:val="000000"/>
          <w:lang w:val="sk-SK"/>
        </w:rPr>
        <w:t>y</w:t>
      </w:r>
      <w:r w:rsidRPr="000F506E">
        <w:rPr>
          <w:rFonts w:ascii="Times New Roman" w:hAnsi="Times New Roman" w:cs="Times New Roman"/>
          <w:color w:val="000000"/>
          <w:lang w:val="sk-SK"/>
        </w:rPr>
        <w:t xml:space="preserve"> menši</w:t>
      </w:r>
      <w:r w:rsidR="0052417A">
        <w:rPr>
          <w:rFonts w:ascii="Times New Roman" w:hAnsi="Times New Roman" w:cs="Times New Roman"/>
          <w:color w:val="000000"/>
          <w:lang w:val="sk-SK"/>
        </w:rPr>
        <w:t>e</w:t>
      </w:r>
      <w:r w:rsidRPr="000F506E">
        <w:rPr>
          <w:rFonts w:ascii="Times New Roman" w:hAnsi="Times New Roman" w:cs="Times New Roman"/>
          <w:color w:val="000000"/>
          <w:lang w:val="sk-SK"/>
        </w:rPr>
        <w:t xml:space="preserve"> ako 3 eurá</w:t>
      </w:r>
      <w:r w:rsidR="0052417A">
        <w:rPr>
          <w:rFonts w:ascii="Times New Roman" w:hAnsi="Times New Roman" w:cs="Times New Roman"/>
          <w:color w:val="000000"/>
          <w:lang w:val="sk-SK"/>
        </w:rPr>
        <w:t xml:space="preserve"> sa neplatia.</w:t>
      </w:r>
    </w:p>
    <w:p w:rsidR="00E32E65" w:rsidRPr="000F506E" w:rsidP="00E32E65">
      <w:pPr>
        <w:jc w:val="both"/>
        <w:rPr>
          <w:rFonts w:ascii="Times New Roman" w:hAnsi="Times New Roman" w:cs="Times New Roman"/>
          <w:color w:val="000000"/>
          <w:lang w:val="sk-SK"/>
        </w:rPr>
      </w:pPr>
      <w:r w:rsidRPr="000F506E">
        <w:rPr>
          <w:rFonts w:ascii="Times New Roman" w:hAnsi="Times New Roman" w:cs="Times New Roman"/>
          <w:color w:val="000000"/>
          <w:lang w:val="sk-SK"/>
        </w:rPr>
        <w:br/>
      </w:r>
      <w:r w:rsidR="0051638A">
        <w:rPr>
          <w:rFonts w:ascii="Times New Roman" w:hAnsi="Times New Roman" w:cs="Times New Roman"/>
          <w:color w:val="000000"/>
          <w:lang w:val="sk-SK"/>
        </w:rPr>
        <w:t>Odsek 9</w:t>
      </w:r>
      <w:r w:rsidRPr="000F506E" w:rsidR="0051638A">
        <w:rPr>
          <w:rFonts w:ascii="Times New Roman" w:hAnsi="Times New Roman" w:cs="Times New Roman"/>
          <w:color w:val="000000"/>
          <w:lang w:val="sk-SK"/>
        </w:rPr>
        <w:t xml:space="preserve"> </w:t>
      </w:r>
      <w:r w:rsidR="0051638A">
        <w:rPr>
          <w:rFonts w:ascii="Times New Roman" w:hAnsi="Times New Roman" w:cs="Times New Roman"/>
          <w:color w:val="000000"/>
          <w:lang w:val="sk-SK"/>
        </w:rPr>
        <w:t xml:space="preserve">- </w:t>
      </w:r>
      <w:r w:rsidRPr="000F506E">
        <w:rPr>
          <w:rFonts w:ascii="Times New Roman" w:hAnsi="Times New Roman" w:cs="Times New Roman"/>
          <w:color w:val="000000"/>
          <w:lang w:val="sk-SK"/>
        </w:rPr>
        <w:t xml:space="preserve">Príslušná zdravotná poisťovňa je povinná vykonať ročné zúčtovanie poistného plateného štátom </w:t>
      </w:r>
      <w:r w:rsidR="007540CA">
        <w:rPr>
          <w:rFonts w:ascii="Times New Roman" w:hAnsi="Times New Roman" w:cs="Times New Roman"/>
          <w:color w:val="000000"/>
          <w:lang w:val="sk-SK"/>
        </w:rPr>
        <w:t>obdobne</w:t>
      </w:r>
      <w:r w:rsidR="0051638A">
        <w:rPr>
          <w:rFonts w:ascii="Times New Roman" w:hAnsi="Times New Roman" w:cs="Times New Roman"/>
          <w:color w:val="000000"/>
          <w:lang w:val="sk-SK"/>
        </w:rPr>
        <w:t xml:space="preserve"> ako do 31.12.2009. </w:t>
      </w:r>
    </w:p>
    <w:p w:rsidR="00E32E65" w:rsidRPr="000F506E" w:rsidP="00E32E65">
      <w:pPr>
        <w:jc w:val="both"/>
        <w:rPr>
          <w:rFonts w:ascii="Times New Roman" w:hAnsi="Times New Roman" w:cs="Times New Roman"/>
          <w:color w:val="000000"/>
          <w:lang w:val="sk-SK"/>
        </w:rPr>
      </w:pPr>
      <w:r w:rsidRPr="000F506E">
        <w:rPr>
          <w:rFonts w:ascii="Times New Roman" w:hAnsi="Times New Roman" w:cs="Times New Roman"/>
          <w:color w:val="000000"/>
          <w:lang w:val="sk-SK"/>
        </w:rPr>
        <w:br/>
      </w:r>
      <w:r w:rsidR="0051638A">
        <w:rPr>
          <w:rFonts w:ascii="Times New Roman" w:hAnsi="Times New Roman" w:cs="Times New Roman"/>
          <w:color w:val="000000"/>
          <w:lang w:val="sk-SK"/>
        </w:rPr>
        <w:t>Odsek 10</w:t>
      </w:r>
      <w:r w:rsidRPr="000F506E" w:rsidR="0051638A">
        <w:rPr>
          <w:rFonts w:ascii="Times New Roman" w:hAnsi="Times New Roman" w:cs="Times New Roman"/>
          <w:color w:val="000000"/>
          <w:lang w:val="sk-SK"/>
        </w:rPr>
        <w:t xml:space="preserve"> </w:t>
      </w:r>
      <w:r w:rsidR="0051638A">
        <w:rPr>
          <w:rFonts w:ascii="Times New Roman" w:hAnsi="Times New Roman" w:cs="Times New Roman"/>
          <w:color w:val="000000"/>
          <w:lang w:val="sk-SK"/>
        </w:rPr>
        <w:t xml:space="preserve">- </w:t>
      </w:r>
      <w:r w:rsidRPr="000F506E">
        <w:rPr>
          <w:rFonts w:ascii="Times New Roman" w:hAnsi="Times New Roman" w:cs="Times New Roman"/>
          <w:color w:val="000000"/>
          <w:lang w:val="sk-SK"/>
        </w:rPr>
        <w:t>V prípade súbehu platiteľa poistného štát platí poistné len do takej výšky, aby súčet všetkých odvodov na poistné za všetkých platiteľov nepresiahol výšku 14 % z vymeriavacieho základu podľa § 13 ods. 9 písm. d).</w:t>
      </w:r>
    </w:p>
    <w:p w:rsidR="00E32E65" w:rsidRPr="000F506E" w:rsidP="00E32E65">
      <w:pPr>
        <w:jc w:val="both"/>
        <w:rPr>
          <w:rFonts w:ascii="Times New Roman" w:hAnsi="Times New Roman" w:cs="Times New Roman"/>
          <w:color w:val="000000"/>
          <w:lang w:val="sk-SK"/>
        </w:rPr>
      </w:pPr>
      <w:r>
        <w:rPr>
          <w:rFonts w:ascii="Times New Roman" w:hAnsi="Times New Roman" w:cs="Times New Roman"/>
          <w:color w:val="000000"/>
          <w:lang w:val="sk-SK"/>
        </w:rPr>
        <w:br/>
      </w:r>
      <w:r w:rsidR="0051638A">
        <w:rPr>
          <w:rFonts w:ascii="Times New Roman" w:hAnsi="Times New Roman" w:cs="Times New Roman"/>
          <w:color w:val="000000"/>
          <w:lang w:val="sk-SK"/>
        </w:rPr>
        <w:t>Odsek 11</w:t>
      </w:r>
      <w:r w:rsidRPr="000F506E" w:rsidR="0051638A">
        <w:rPr>
          <w:rFonts w:ascii="Times New Roman" w:hAnsi="Times New Roman" w:cs="Times New Roman"/>
          <w:color w:val="000000"/>
          <w:lang w:val="sk-SK"/>
        </w:rPr>
        <w:t xml:space="preserve"> </w:t>
      </w:r>
      <w:r w:rsidR="0051638A">
        <w:rPr>
          <w:rFonts w:ascii="Times New Roman" w:hAnsi="Times New Roman" w:cs="Times New Roman"/>
          <w:color w:val="000000"/>
          <w:lang w:val="sk-SK"/>
        </w:rPr>
        <w:t xml:space="preserve">- </w:t>
      </w:r>
      <w:r w:rsidRPr="000F506E">
        <w:rPr>
          <w:rFonts w:ascii="Times New Roman" w:hAnsi="Times New Roman" w:cs="Times New Roman"/>
          <w:color w:val="000000"/>
          <w:lang w:val="sk-SK"/>
        </w:rPr>
        <w:t xml:space="preserve">Ak poistenec zistí, že údaje, </w:t>
      </w:r>
      <w:r w:rsidR="0051638A">
        <w:rPr>
          <w:rFonts w:ascii="Times New Roman" w:hAnsi="Times New Roman" w:cs="Times New Roman"/>
          <w:color w:val="000000"/>
          <w:lang w:val="sk-SK"/>
        </w:rPr>
        <w:t xml:space="preserve">na základe ktorých bolo ročné zúčtovanie vykonané, nie sú správne, </w:t>
      </w:r>
      <w:r>
        <w:rPr>
          <w:rFonts w:ascii="Times New Roman" w:hAnsi="Times New Roman" w:cs="Times New Roman"/>
          <w:color w:val="000000"/>
          <w:lang w:val="sk-SK"/>
        </w:rPr>
        <w:t>môže do 15 dní od prevzatia oznámenia podať námietku</w:t>
      </w:r>
      <w:r w:rsidR="0051638A">
        <w:rPr>
          <w:rFonts w:ascii="Times New Roman" w:hAnsi="Times New Roman" w:cs="Times New Roman"/>
          <w:color w:val="000000"/>
          <w:lang w:val="sk-SK"/>
        </w:rPr>
        <w:t>. V námietke požiada</w:t>
      </w:r>
      <w:r>
        <w:rPr>
          <w:rFonts w:ascii="Times New Roman" w:hAnsi="Times New Roman" w:cs="Times New Roman"/>
          <w:color w:val="000000"/>
          <w:lang w:val="sk-SK"/>
        </w:rPr>
        <w:t xml:space="preserve"> o opravu ročného zúčtovania</w:t>
      </w:r>
      <w:r w:rsidR="0051638A">
        <w:rPr>
          <w:rFonts w:ascii="Times New Roman" w:hAnsi="Times New Roman" w:cs="Times New Roman"/>
          <w:color w:val="000000"/>
          <w:lang w:val="sk-SK"/>
        </w:rPr>
        <w:t xml:space="preserve"> a doloží </w:t>
      </w:r>
      <w:r>
        <w:rPr>
          <w:rFonts w:ascii="Times New Roman" w:hAnsi="Times New Roman" w:cs="Times New Roman"/>
          <w:color w:val="000000"/>
          <w:lang w:val="sk-SK"/>
        </w:rPr>
        <w:t xml:space="preserve">dôkazy preukazujúce </w:t>
      </w:r>
      <w:r w:rsidR="0051638A">
        <w:rPr>
          <w:rFonts w:ascii="Times New Roman" w:hAnsi="Times New Roman" w:cs="Times New Roman"/>
          <w:color w:val="000000"/>
          <w:lang w:val="sk-SK"/>
        </w:rPr>
        <w:t xml:space="preserve">namietané </w:t>
      </w:r>
      <w:r>
        <w:rPr>
          <w:rFonts w:ascii="Times New Roman" w:hAnsi="Times New Roman" w:cs="Times New Roman"/>
          <w:color w:val="000000"/>
          <w:lang w:val="sk-SK"/>
        </w:rPr>
        <w:t>skutočnos</w:t>
      </w:r>
      <w:r w:rsidR="0051638A">
        <w:rPr>
          <w:rFonts w:ascii="Times New Roman" w:hAnsi="Times New Roman" w:cs="Times New Roman"/>
          <w:color w:val="000000"/>
          <w:lang w:val="sk-SK"/>
        </w:rPr>
        <w:t>ť</w:t>
      </w:r>
      <w:r>
        <w:rPr>
          <w:rFonts w:ascii="Times New Roman" w:hAnsi="Times New Roman" w:cs="Times New Roman"/>
          <w:color w:val="000000"/>
          <w:lang w:val="sk-SK"/>
        </w:rPr>
        <w:t>.</w:t>
      </w:r>
      <w:r w:rsidRPr="000F506E">
        <w:rPr>
          <w:rFonts w:ascii="Times New Roman" w:hAnsi="Times New Roman" w:cs="Times New Roman"/>
          <w:color w:val="000000"/>
          <w:lang w:val="sk-SK"/>
        </w:rPr>
        <w:t xml:space="preserve"> </w:t>
      </w:r>
      <w:r>
        <w:rPr>
          <w:rFonts w:ascii="Times New Roman" w:hAnsi="Times New Roman" w:cs="Times New Roman"/>
          <w:color w:val="000000"/>
          <w:lang w:val="sk-SK"/>
        </w:rPr>
        <w:t>Podanie námietky nemá odkladný účinok.</w:t>
      </w:r>
    </w:p>
    <w:p w:rsidR="00E32E65" w:rsidP="00E32E65">
      <w:pPr>
        <w:jc w:val="both"/>
        <w:rPr>
          <w:rFonts w:ascii="Times New Roman" w:hAnsi="Times New Roman" w:cs="Times New Roman"/>
          <w:color w:val="000000"/>
          <w:vertAlign w:val="superscript"/>
          <w:lang w:val="sk-SK"/>
        </w:rPr>
      </w:pPr>
      <w:r w:rsidRPr="000F506E">
        <w:rPr>
          <w:rFonts w:ascii="Times New Roman" w:hAnsi="Times New Roman" w:cs="Times New Roman"/>
          <w:color w:val="000000"/>
          <w:lang w:val="sk-SK"/>
        </w:rPr>
        <w:br/>
      </w:r>
      <w:r w:rsidR="0051638A">
        <w:rPr>
          <w:rFonts w:ascii="Times New Roman" w:hAnsi="Times New Roman" w:cs="Times New Roman"/>
          <w:color w:val="000000"/>
          <w:lang w:val="sk-SK"/>
        </w:rPr>
        <w:t>Odsek 12</w:t>
      </w:r>
      <w:r w:rsidRPr="000F506E" w:rsidR="0051638A">
        <w:rPr>
          <w:rFonts w:ascii="Times New Roman" w:hAnsi="Times New Roman" w:cs="Times New Roman"/>
          <w:color w:val="000000"/>
          <w:lang w:val="sk-SK"/>
        </w:rPr>
        <w:t xml:space="preserve"> </w:t>
      </w:r>
      <w:r w:rsidR="0051638A">
        <w:rPr>
          <w:rFonts w:ascii="Times New Roman" w:hAnsi="Times New Roman" w:cs="Times New Roman"/>
          <w:color w:val="000000"/>
          <w:lang w:val="sk-SK"/>
        </w:rPr>
        <w:t xml:space="preserve">- </w:t>
      </w:r>
      <w:r>
        <w:rPr>
          <w:rFonts w:ascii="Times New Roman" w:hAnsi="Times New Roman" w:cs="Times New Roman"/>
          <w:color w:val="000000"/>
          <w:lang w:val="sk-SK"/>
        </w:rPr>
        <w:t xml:space="preserve">Opravu ročného zúčtovania vykoná príslušná zdravotná poisťovňa bezodkladne. </w:t>
      </w:r>
      <w:r w:rsidR="0051638A">
        <w:rPr>
          <w:rFonts w:ascii="Times New Roman" w:hAnsi="Times New Roman" w:cs="Times New Roman"/>
          <w:color w:val="000000"/>
          <w:lang w:val="sk-SK"/>
        </w:rPr>
        <w:t>Ak zdravotná poisťovňa neuzná námietku, o námietke rozhodne Ú</w:t>
      </w:r>
      <w:r w:rsidRPr="000F506E">
        <w:rPr>
          <w:rFonts w:ascii="Times New Roman" w:hAnsi="Times New Roman" w:cs="Times New Roman"/>
          <w:color w:val="000000"/>
          <w:lang w:val="sk-SK"/>
        </w:rPr>
        <w:t>rad</w:t>
      </w:r>
      <w:r w:rsidR="0051638A">
        <w:rPr>
          <w:rFonts w:ascii="Times New Roman" w:hAnsi="Times New Roman" w:cs="Times New Roman"/>
          <w:color w:val="000000"/>
          <w:lang w:val="sk-SK"/>
        </w:rPr>
        <w:t xml:space="preserve"> pre dohľad nad zdravotnou starostlivosťou. </w:t>
      </w:r>
    </w:p>
    <w:p w:rsidR="00E32E65" w:rsidP="00E32E65">
      <w:pPr>
        <w:jc w:val="both"/>
        <w:rPr>
          <w:rFonts w:ascii="Times New Roman" w:hAnsi="Times New Roman" w:cs="Times New Roman"/>
          <w:color w:val="000000"/>
          <w:lang w:val="sk-SK"/>
        </w:rPr>
      </w:pPr>
      <w:r>
        <w:rPr>
          <w:rFonts w:ascii="Times New Roman" w:hAnsi="Times New Roman" w:cs="Times New Roman"/>
          <w:color w:val="000000"/>
          <w:lang w:val="sk-SK"/>
        </w:rPr>
        <w:br/>
      </w:r>
      <w:r w:rsidR="0051638A">
        <w:rPr>
          <w:rFonts w:ascii="Times New Roman" w:hAnsi="Times New Roman" w:cs="Times New Roman"/>
          <w:color w:val="000000"/>
          <w:lang w:val="sk-SK"/>
        </w:rPr>
        <w:t>Odsek 13</w:t>
      </w:r>
      <w:r w:rsidRPr="000F506E" w:rsidR="0051638A">
        <w:rPr>
          <w:rFonts w:ascii="Times New Roman" w:hAnsi="Times New Roman" w:cs="Times New Roman"/>
          <w:color w:val="000000"/>
          <w:lang w:val="sk-SK"/>
        </w:rPr>
        <w:t xml:space="preserve"> </w:t>
      </w:r>
      <w:r w:rsidR="0051638A">
        <w:rPr>
          <w:rFonts w:ascii="Times New Roman" w:hAnsi="Times New Roman" w:cs="Times New Roman"/>
          <w:color w:val="000000"/>
          <w:lang w:val="sk-SK"/>
        </w:rPr>
        <w:t>- Ro</w:t>
      </w:r>
      <w:r w:rsidRPr="000F506E">
        <w:rPr>
          <w:rFonts w:ascii="Times New Roman" w:hAnsi="Times New Roman" w:cs="Times New Roman"/>
          <w:color w:val="000000"/>
          <w:lang w:val="sk-SK"/>
        </w:rPr>
        <w:t>čné zúčtovani</w:t>
      </w:r>
      <w:r w:rsidR="0051638A">
        <w:rPr>
          <w:rFonts w:ascii="Times New Roman" w:hAnsi="Times New Roman" w:cs="Times New Roman"/>
          <w:color w:val="000000"/>
          <w:lang w:val="sk-SK"/>
        </w:rPr>
        <w:t>e</w:t>
      </w:r>
      <w:r w:rsidRPr="000F506E">
        <w:rPr>
          <w:rFonts w:ascii="Times New Roman" w:hAnsi="Times New Roman" w:cs="Times New Roman"/>
          <w:color w:val="000000"/>
          <w:lang w:val="sk-SK"/>
        </w:rPr>
        <w:t xml:space="preserve"> poistného </w:t>
      </w:r>
      <w:r w:rsidR="0051638A">
        <w:rPr>
          <w:rFonts w:ascii="Times New Roman" w:hAnsi="Times New Roman" w:cs="Times New Roman"/>
          <w:color w:val="000000"/>
          <w:lang w:val="sk-SK"/>
        </w:rPr>
        <w:t>vykoná</w:t>
      </w:r>
      <w:r w:rsidRPr="000F506E">
        <w:rPr>
          <w:rFonts w:ascii="Times New Roman" w:hAnsi="Times New Roman" w:cs="Times New Roman"/>
          <w:color w:val="000000"/>
          <w:lang w:val="sk-SK"/>
        </w:rPr>
        <w:t xml:space="preserve"> poisťovňa, </w:t>
      </w:r>
      <w:r w:rsidR="0051638A">
        <w:rPr>
          <w:rFonts w:ascii="Times New Roman" w:hAnsi="Times New Roman" w:cs="Times New Roman"/>
          <w:color w:val="000000"/>
          <w:lang w:val="sk-SK"/>
        </w:rPr>
        <w:t xml:space="preserve">v </w:t>
      </w:r>
      <w:r w:rsidRPr="000F506E">
        <w:rPr>
          <w:rFonts w:ascii="Times New Roman" w:hAnsi="Times New Roman" w:cs="Times New Roman"/>
          <w:color w:val="000000"/>
          <w:lang w:val="sk-SK"/>
        </w:rPr>
        <w:t>ktor</w:t>
      </w:r>
      <w:r w:rsidR="0051638A">
        <w:rPr>
          <w:rFonts w:ascii="Times New Roman" w:hAnsi="Times New Roman" w:cs="Times New Roman"/>
          <w:color w:val="000000"/>
          <w:lang w:val="sk-SK"/>
        </w:rPr>
        <w:t>ej</w:t>
      </w:r>
      <w:r w:rsidRPr="000F506E">
        <w:rPr>
          <w:rFonts w:ascii="Times New Roman" w:hAnsi="Times New Roman" w:cs="Times New Roman"/>
          <w:color w:val="000000"/>
          <w:lang w:val="sk-SK"/>
        </w:rPr>
        <w:t xml:space="preserve"> bol poisten</w:t>
      </w:r>
      <w:r w:rsidR="0051638A">
        <w:rPr>
          <w:rFonts w:ascii="Times New Roman" w:hAnsi="Times New Roman" w:cs="Times New Roman"/>
          <w:color w:val="000000"/>
          <w:lang w:val="sk-SK"/>
        </w:rPr>
        <w:t>e</w:t>
      </w:r>
      <w:r w:rsidRPr="000F506E">
        <w:rPr>
          <w:rFonts w:ascii="Times New Roman" w:hAnsi="Times New Roman" w:cs="Times New Roman"/>
          <w:color w:val="000000"/>
          <w:lang w:val="sk-SK"/>
        </w:rPr>
        <w:t xml:space="preserve">c v </w:t>
      </w:r>
      <w:r w:rsidR="0051638A">
        <w:rPr>
          <w:rFonts w:ascii="Times New Roman" w:hAnsi="Times New Roman" w:cs="Times New Roman"/>
          <w:color w:val="000000"/>
          <w:lang w:val="sk-SK"/>
        </w:rPr>
        <w:t xml:space="preserve">danom </w:t>
      </w:r>
      <w:r w:rsidRPr="000F506E">
        <w:rPr>
          <w:rFonts w:ascii="Times New Roman" w:hAnsi="Times New Roman" w:cs="Times New Roman"/>
          <w:color w:val="000000"/>
          <w:lang w:val="sk-SK"/>
        </w:rPr>
        <w:t xml:space="preserve"> roku</w:t>
      </w:r>
      <w:r w:rsidR="0051638A">
        <w:rPr>
          <w:rFonts w:ascii="Times New Roman" w:hAnsi="Times New Roman" w:cs="Times New Roman"/>
          <w:color w:val="000000"/>
          <w:lang w:val="sk-SK"/>
        </w:rPr>
        <w:t xml:space="preserve"> poistený</w:t>
      </w:r>
      <w:r w:rsidRPr="000F506E">
        <w:rPr>
          <w:rFonts w:ascii="Times New Roman" w:hAnsi="Times New Roman" w:cs="Times New Roman"/>
          <w:color w:val="000000"/>
          <w:lang w:val="sk-SK"/>
        </w:rPr>
        <w:t>.</w:t>
      </w:r>
    </w:p>
    <w:p w:rsidR="00E32E65" w:rsidP="00E32E65">
      <w:pPr>
        <w:jc w:val="both"/>
        <w:rPr>
          <w:rFonts w:ascii="Times New Roman" w:hAnsi="Times New Roman" w:cs="Times New Roman"/>
          <w:color w:val="000000"/>
          <w:lang w:val="sk-SK"/>
        </w:rPr>
      </w:pPr>
    </w:p>
    <w:p w:rsidR="00F14ADA" w:rsidP="00F14ADA">
      <w:pPr>
        <w:tabs>
          <w:tab w:val="left" w:pos="4680"/>
        </w:tabs>
        <w:rPr>
          <w:rFonts w:ascii="Times New Roman" w:hAnsi="Times New Roman" w:cs="Times New Roman"/>
          <w:lang w:val="sk-SK"/>
        </w:rPr>
      </w:pPr>
      <w:r>
        <w:rPr>
          <w:rFonts w:ascii="Times New Roman" w:hAnsi="Times New Roman" w:cs="Times New Roman"/>
          <w:lang w:val="sk-SK"/>
        </w:rPr>
        <w:t>V § 20 sa stanovuje spôsob vykazovania poistného.</w:t>
      </w:r>
    </w:p>
    <w:p w:rsidR="00E32E65" w:rsidP="00F14ADA">
      <w:pPr>
        <w:tabs>
          <w:tab w:val="left" w:pos="4680"/>
        </w:tabs>
        <w:jc w:val="both"/>
        <w:rPr>
          <w:rFonts w:ascii="Times New Roman" w:hAnsi="Times New Roman" w:cs="Times New Roman"/>
          <w:color w:val="000000"/>
          <w:lang w:val="sk-SK"/>
        </w:rPr>
      </w:pPr>
      <w:r w:rsidRPr="000F506E">
        <w:rPr>
          <w:rFonts w:ascii="Times New Roman" w:hAnsi="Times New Roman" w:cs="Times New Roman"/>
          <w:color w:val="000000"/>
          <w:lang w:val="sk-SK"/>
        </w:rPr>
        <w:br/>
      </w:r>
      <w:r w:rsidR="00F14ADA">
        <w:rPr>
          <w:rFonts w:ascii="Times New Roman" w:hAnsi="Times New Roman" w:cs="Times New Roman"/>
          <w:color w:val="000000"/>
          <w:lang w:val="sk-SK"/>
        </w:rPr>
        <w:t>Odsek 1</w:t>
      </w:r>
      <w:r w:rsidRPr="000F506E" w:rsidR="00F14ADA">
        <w:rPr>
          <w:rFonts w:ascii="Times New Roman" w:hAnsi="Times New Roman" w:cs="Times New Roman"/>
          <w:color w:val="000000"/>
          <w:lang w:val="sk-SK"/>
        </w:rPr>
        <w:t xml:space="preserve"> </w:t>
      </w:r>
      <w:r w:rsidR="00F14ADA">
        <w:rPr>
          <w:rFonts w:ascii="Times New Roman" w:hAnsi="Times New Roman" w:cs="Times New Roman"/>
          <w:color w:val="000000"/>
          <w:lang w:val="sk-SK"/>
        </w:rPr>
        <w:t xml:space="preserve">- </w:t>
      </w:r>
      <w:r w:rsidRPr="000F506E">
        <w:rPr>
          <w:rFonts w:ascii="Times New Roman" w:hAnsi="Times New Roman" w:cs="Times New Roman"/>
          <w:color w:val="000000"/>
          <w:lang w:val="sk-SK"/>
        </w:rPr>
        <w:t>Zamestnávateľ je povinný vykázať  zdravotnej poisťovni preddavky na poistné za  kalendárny mesiac podľa jednotlivých zamestnancov</w:t>
      </w:r>
      <w:r w:rsidR="00F14ADA">
        <w:rPr>
          <w:rFonts w:ascii="Times New Roman" w:hAnsi="Times New Roman" w:cs="Times New Roman"/>
          <w:color w:val="000000"/>
          <w:lang w:val="sk-SK"/>
        </w:rPr>
        <w:t>.</w:t>
      </w:r>
    </w:p>
    <w:p w:rsidR="00F14ADA" w:rsidRPr="00F14ADA" w:rsidP="00F14ADA">
      <w:pPr>
        <w:tabs>
          <w:tab w:val="left" w:pos="4680"/>
        </w:tabs>
        <w:jc w:val="both"/>
        <w:rPr>
          <w:rFonts w:ascii="Times New Roman" w:hAnsi="Times New Roman" w:cs="Times New Roman"/>
          <w:lang w:val="sk-SK"/>
        </w:rPr>
      </w:pPr>
    </w:p>
    <w:p w:rsidR="00E32E65" w:rsidP="00E32E65">
      <w:pPr>
        <w:spacing w:after="240"/>
        <w:jc w:val="both"/>
        <w:rPr>
          <w:rFonts w:ascii="Times New Roman" w:hAnsi="Times New Roman" w:cs="Times New Roman"/>
          <w:color w:val="000000"/>
          <w:lang w:val="sk-SK"/>
        </w:rPr>
      </w:pPr>
      <w:r w:rsidR="00F14ADA">
        <w:rPr>
          <w:rFonts w:ascii="Times New Roman" w:hAnsi="Times New Roman" w:cs="Times New Roman"/>
          <w:color w:val="000000"/>
          <w:lang w:val="sk-SK"/>
        </w:rPr>
        <w:t>Odsek 2</w:t>
      </w:r>
      <w:r w:rsidRPr="000F506E" w:rsidR="00F14ADA">
        <w:rPr>
          <w:rFonts w:ascii="Times New Roman" w:hAnsi="Times New Roman" w:cs="Times New Roman"/>
          <w:color w:val="000000"/>
          <w:lang w:val="sk-SK"/>
        </w:rPr>
        <w:t xml:space="preserve"> </w:t>
      </w:r>
      <w:r w:rsidR="00F14ADA">
        <w:rPr>
          <w:rFonts w:ascii="Times New Roman" w:hAnsi="Times New Roman" w:cs="Times New Roman"/>
          <w:color w:val="000000"/>
          <w:lang w:val="sk-SK"/>
        </w:rPr>
        <w:t xml:space="preserve">- </w:t>
      </w:r>
      <w:r w:rsidRPr="000F506E">
        <w:rPr>
          <w:rFonts w:ascii="Times New Roman" w:hAnsi="Times New Roman" w:cs="Times New Roman"/>
          <w:color w:val="000000"/>
          <w:lang w:val="sk-SK"/>
        </w:rPr>
        <w:t xml:space="preserve"> Samostatne zárobkovo činná osoba je povinná</w:t>
      </w:r>
      <w:r w:rsidR="00F14ADA">
        <w:rPr>
          <w:rFonts w:ascii="Times New Roman" w:hAnsi="Times New Roman" w:cs="Times New Roman"/>
          <w:color w:val="000000"/>
          <w:lang w:val="sk-SK"/>
        </w:rPr>
        <w:t xml:space="preserve"> </w:t>
      </w:r>
      <w:r w:rsidRPr="000F506E">
        <w:rPr>
          <w:rFonts w:ascii="Times New Roman" w:hAnsi="Times New Roman" w:cs="Times New Roman"/>
          <w:color w:val="000000"/>
          <w:lang w:val="sk-SK"/>
        </w:rPr>
        <w:t>písomne vykázať výšku preddavku na poistné do ôsmich dní odo dňa vzniku povinnosti platiť poistné</w:t>
      </w:r>
      <w:r w:rsidR="00F14ADA">
        <w:rPr>
          <w:rFonts w:ascii="Times New Roman" w:hAnsi="Times New Roman" w:cs="Times New Roman"/>
          <w:color w:val="000000"/>
          <w:lang w:val="sk-SK"/>
        </w:rPr>
        <w:t>.</w:t>
      </w:r>
      <w:r w:rsidRPr="000F506E">
        <w:rPr>
          <w:rFonts w:ascii="Times New Roman" w:hAnsi="Times New Roman" w:cs="Times New Roman"/>
          <w:color w:val="000000"/>
          <w:lang w:val="sk-SK"/>
        </w:rPr>
        <w:t xml:space="preserve"> </w:t>
      </w:r>
      <w:r w:rsidR="00F14ADA">
        <w:rPr>
          <w:rFonts w:ascii="Times New Roman" w:hAnsi="Times New Roman" w:cs="Times New Roman"/>
          <w:color w:val="000000"/>
          <w:lang w:val="sk-SK"/>
        </w:rPr>
        <w:t>Ak došlo k zmene zdravotnej poisťovni, je povinná vyk</w:t>
      </w:r>
      <w:r w:rsidRPr="000F506E">
        <w:rPr>
          <w:rFonts w:ascii="Times New Roman" w:hAnsi="Times New Roman" w:cs="Times New Roman"/>
          <w:color w:val="000000"/>
          <w:lang w:val="sk-SK"/>
        </w:rPr>
        <w:t>ázať výšku preddavku na poistné do 8. januára kalendárneho roka</w:t>
      </w:r>
      <w:r w:rsidR="00F14ADA">
        <w:rPr>
          <w:rFonts w:ascii="Times New Roman" w:hAnsi="Times New Roman" w:cs="Times New Roman"/>
          <w:color w:val="000000"/>
          <w:lang w:val="sk-SK"/>
        </w:rPr>
        <w:t>.</w:t>
      </w:r>
      <w:r w:rsidRPr="000F506E">
        <w:rPr>
          <w:rFonts w:ascii="Times New Roman" w:hAnsi="Times New Roman" w:cs="Times New Roman"/>
          <w:color w:val="000000"/>
          <w:lang w:val="sk-SK"/>
        </w:rPr>
        <w:t xml:space="preserve"> </w:t>
      </w:r>
    </w:p>
    <w:p w:rsidR="00F14ADA" w:rsidP="00E32E65">
      <w:pPr>
        <w:spacing w:after="240"/>
        <w:jc w:val="both"/>
        <w:rPr>
          <w:rFonts w:ascii="Times New Roman" w:hAnsi="Times New Roman" w:cs="Times New Roman"/>
          <w:color w:val="000000"/>
          <w:lang w:val="sk-SK"/>
        </w:rPr>
      </w:pPr>
      <w:r>
        <w:rPr>
          <w:rFonts w:ascii="Times New Roman" w:hAnsi="Times New Roman" w:cs="Times New Roman"/>
          <w:color w:val="000000"/>
          <w:lang w:val="sk-SK"/>
        </w:rPr>
        <w:t>Odsek 3</w:t>
      </w:r>
      <w:r w:rsidRPr="000F506E">
        <w:rPr>
          <w:rFonts w:ascii="Times New Roman" w:hAnsi="Times New Roman" w:cs="Times New Roman"/>
          <w:color w:val="000000"/>
          <w:lang w:val="sk-SK"/>
        </w:rPr>
        <w:t xml:space="preserve"> </w:t>
      </w:r>
      <w:r>
        <w:rPr>
          <w:rFonts w:ascii="Times New Roman" w:hAnsi="Times New Roman" w:cs="Times New Roman"/>
          <w:color w:val="000000"/>
          <w:lang w:val="sk-SK"/>
        </w:rPr>
        <w:t xml:space="preserve">- </w:t>
      </w:r>
      <w:r w:rsidR="00E32E65">
        <w:rPr>
          <w:rFonts w:ascii="Times New Roman" w:hAnsi="Times New Roman" w:cs="Times New Roman"/>
          <w:color w:val="000000"/>
          <w:lang w:val="sk-SK"/>
        </w:rPr>
        <w:t xml:space="preserve">Daňové riaditeľstvo </w:t>
      </w:r>
      <w:r w:rsidRPr="000F506E" w:rsidR="00E32E65">
        <w:rPr>
          <w:rFonts w:ascii="Times New Roman" w:hAnsi="Times New Roman" w:cs="Times New Roman"/>
          <w:color w:val="000000"/>
          <w:lang w:val="sk-SK"/>
        </w:rPr>
        <w:t>odovzd</w:t>
      </w:r>
      <w:r>
        <w:rPr>
          <w:rFonts w:ascii="Times New Roman" w:hAnsi="Times New Roman" w:cs="Times New Roman"/>
          <w:color w:val="000000"/>
          <w:lang w:val="sk-SK"/>
        </w:rPr>
        <w:t>á</w:t>
      </w:r>
      <w:r w:rsidRPr="000F506E" w:rsidR="00E32E65">
        <w:rPr>
          <w:rFonts w:ascii="Times New Roman" w:hAnsi="Times New Roman" w:cs="Times New Roman"/>
          <w:color w:val="000000"/>
          <w:lang w:val="sk-SK"/>
        </w:rPr>
        <w:t xml:space="preserve"> </w:t>
      </w:r>
      <w:r w:rsidR="00E32E65">
        <w:rPr>
          <w:rFonts w:ascii="Times New Roman" w:hAnsi="Times New Roman" w:cs="Times New Roman"/>
          <w:color w:val="000000"/>
          <w:lang w:val="sk-SK"/>
        </w:rPr>
        <w:t>zdravotnej poisťovni údaje</w:t>
      </w:r>
      <w:r>
        <w:rPr>
          <w:rFonts w:ascii="Times New Roman" w:hAnsi="Times New Roman" w:cs="Times New Roman"/>
          <w:color w:val="000000"/>
          <w:lang w:val="sk-SK"/>
        </w:rPr>
        <w:t xml:space="preserve"> potrebné</w:t>
      </w:r>
      <w:r w:rsidR="00E32E65">
        <w:rPr>
          <w:rFonts w:ascii="Times New Roman" w:hAnsi="Times New Roman" w:cs="Times New Roman"/>
          <w:color w:val="000000"/>
          <w:lang w:val="sk-SK"/>
        </w:rPr>
        <w:t xml:space="preserve"> pre vykonanie ročného zúčtovania</w:t>
      </w:r>
      <w:r w:rsidRPr="000F506E" w:rsidR="00E32E65">
        <w:rPr>
          <w:rFonts w:ascii="Times New Roman" w:hAnsi="Times New Roman" w:cs="Times New Roman"/>
          <w:color w:val="000000"/>
          <w:lang w:val="sk-SK"/>
        </w:rPr>
        <w:t xml:space="preserve"> </w:t>
      </w:r>
      <w:r w:rsidR="00E32E65">
        <w:rPr>
          <w:rFonts w:ascii="Times New Roman" w:hAnsi="Times New Roman" w:cs="Times New Roman"/>
          <w:color w:val="000000"/>
          <w:lang w:val="sk-SK"/>
        </w:rPr>
        <w:t xml:space="preserve">poistencov </w:t>
      </w:r>
      <w:r>
        <w:rPr>
          <w:rFonts w:ascii="Times New Roman" w:hAnsi="Times New Roman" w:cs="Times New Roman"/>
          <w:color w:val="000000"/>
          <w:lang w:val="sk-SK"/>
        </w:rPr>
        <w:t>získané v daňovom konaní.</w:t>
      </w:r>
      <w:r w:rsidR="00E32E65">
        <w:rPr>
          <w:rFonts w:ascii="Times New Roman" w:hAnsi="Times New Roman" w:cs="Times New Roman"/>
          <w:color w:val="000000"/>
          <w:lang w:val="sk-SK"/>
        </w:rPr>
        <w:t xml:space="preserve"> Údaje odovzdá do 40 dní od lehot</w:t>
      </w:r>
      <w:r>
        <w:rPr>
          <w:rFonts w:ascii="Times New Roman" w:hAnsi="Times New Roman" w:cs="Times New Roman"/>
          <w:color w:val="000000"/>
          <w:lang w:val="sk-SK"/>
        </w:rPr>
        <w:t>y</w:t>
      </w:r>
      <w:r w:rsidR="00E32E65">
        <w:rPr>
          <w:rFonts w:ascii="Times New Roman" w:hAnsi="Times New Roman" w:cs="Times New Roman"/>
          <w:color w:val="000000"/>
          <w:lang w:val="sk-SK"/>
        </w:rPr>
        <w:t xml:space="preserve"> na podanie daňového priznani</w:t>
      </w:r>
      <w:r>
        <w:rPr>
          <w:rFonts w:ascii="Times New Roman" w:hAnsi="Times New Roman" w:cs="Times New Roman"/>
          <w:color w:val="000000"/>
          <w:lang w:val="sk-SK"/>
        </w:rPr>
        <w:t>a.</w:t>
      </w:r>
    </w:p>
    <w:p w:rsidR="00E32E65" w:rsidRPr="002021E0" w:rsidP="00E32E65">
      <w:pPr>
        <w:spacing w:after="240"/>
        <w:jc w:val="both"/>
        <w:rPr>
          <w:rFonts w:ascii="Times New Roman" w:hAnsi="Times New Roman" w:cs="Times New Roman"/>
          <w:color w:val="000000"/>
          <w:lang w:val="sk-SK"/>
        </w:rPr>
      </w:pPr>
      <w:r w:rsidR="008974B1">
        <w:rPr>
          <w:rFonts w:ascii="Times New Roman" w:hAnsi="Times New Roman" w:cs="Times New Roman"/>
          <w:color w:val="000000"/>
          <w:lang w:val="sk-SK"/>
        </w:rPr>
        <w:t>Odsek 4</w:t>
      </w:r>
      <w:r w:rsidRPr="000F506E" w:rsidR="008974B1">
        <w:rPr>
          <w:rFonts w:ascii="Times New Roman" w:hAnsi="Times New Roman" w:cs="Times New Roman"/>
          <w:color w:val="000000"/>
          <w:lang w:val="sk-SK"/>
        </w:rPr>
        <w:t xml:space="preserve"> </w:t>
      </w:r>
      <w:r w:rsidR="008974B1">
        <w:rPr>
          <w:rFonts w:ascii="Times New Roman" w:hAnsi="Times New Roman" w:cs="Times New Roman"/>
          <w:color w:val="000000"/>
          <w:lang w:val="sk-SK"/>
        </w:rPr>
        <w:t>-</w:t>
      </w:r>
      <w:r w:rsidRPr="000F506E">
        <w:rPr>
          <w:rFonts w:ascii="Times New Roman" w:hAnsi="Times New Roman" w:cs="Times New Roman"/>
          <w:color w:val="000000"/>
          <w:lang w:val="sk-SK"/>
        </w:rPr>
        <w:t xml:space="preserve"> Príslušná zdravotná poisťovňa je oprávnená vyžiadať si od platiteľa poistného doklady potrebné na výpočet ročného zúčtovania poistného. </w:t>
      </w:r>
      <w:r w:rsidR="008974B1">
        <w:rPr>
          <w:rFonts w:ascii="Times New Roman" w:hAnsi="Times New Roman" w:cs="Times New Roman"/>
          <w:color w:val="000000"/>
          <w:lang w:val="sk-SK"/>
        </w:rPr>
        <w:t>O nesplnení povinnosti predložiť požadovan</w:t>
      </w:r>
      <w:r w:rsidRPr="000F506E">
        <w:rPr>
          <w:rFonts w:ascii="Times New Roman" w:hAnsi="Times New Roman" w:cs="Times New Roman"/>
          <w:color w:val="000000"/>
          <w:lang w:val="sk-SK"/>
        </w:rPr>
        <w:t xml:space="preserve">é doklady, je zdravotná poisťovňa povinná informovať </w:t>
      </w:r>
      <w:r w:rsidR="008974B1">
        <w:rPr>
          <w:rFonts w:ascii="Times New Roman" w:hAnsi="Times New Roman" w:cs="Times New Roman"/>
          <w:color w:val="000000"/>
          <w:lang w:val="sk-SK"/>
        </w:rPr>
        <w:t>Úrad pre dohľad nad zdravotnou starostlivosťou</w:t>
      </w:r>
      <w:r w:rsidRPr="000F506E">
        <w:rPr>
          <w:rFonts w:ascii="Times New Roman" w:hAnsi="Times New Roman" w:cs="Times New Roman"/>
          <w:color w:val="000000"/>
          <w:lang w:val="sk-SK"/>
        </w:rPr>
        <w:t>.</w:t>
        <w:br/>
        <w:br/>
      </w:r>
      <w:r w:rsidR="008974B1">
        <w:rPr>
          <w:rFonts w:ascii="Times New Roman" w:hAnsi="Times New Roman" w:cs="Times New Roman"/>
          <w:color w:val="000000"/>
          <w:lang w:val="sk-SK"/>
        </w:rPr>
        <w:t>Odsek 5</w:t>
      </w:r>
      <w:r w:rsidRPr="000F506E" w:rsidR="008974B1">
        <w:rPr>
          <w:rFonts w:ascii="Times New Roman" w:hAnsi="Times New Roman" w:cs="Times New Roman"/>
          <w:color w:val="000000"/>
          <w:lang w:val="sk-SK"/>
        </w:rPr>
        <w:t xml:space="preserve"> </w:t>
      </w:r>
      <w:r w:rsidR="008974B1">
        <w:rPr>
          <w:rFonts w:ascii="Times New Roman" w:hAnsi="Times New Roman" w:cs="Times New Roman"/>
          <w:color w:val="000000"/>
          <w:lang w:val="sk-SK"/>
        </w:rPr>
        <w:t xml:space="preserve">- </w:t>
      </w:r>
      <w:r w:rsidRPr="000F506E">
        <w:rPr>
          <w:rFonts w:ascii="Times New Roman" w:hAnsi="Times New Roman" w:cs="Times New Roman"/>
          <w:color w:val="000000"/>
          <w:lang w:val="sk-SK"/>
        </w:rPr>
        <w:t>Podrobnosti o vykazovaní preddavkov na poistné ustanoví všeobecne závä</w:t>
      </w:r>
      <w:r w:rsidR="008974B1">
        <w:rPr>
          <w:rFonts w:ascii="Times New Roman" w:hAnsi="Times New Roman" w:cs="Times New Roman"/>
          <w:color w:val="000000"/>
          <w:lang w:val="sk-SK"/>
        </w:rPr>
        <w:t>zný právny predpis, ktorý vydá M</w:t>
      </w:r>
      <w:r w:rsidRPr="000F506E">
        <w:rPr>
          <w:rFonts w:ascii="Times New Roman" w:hAnsi="Times New Roman" w:cs="Times New Roman"/>
          <w:color w:val="000000"/>
          <w:lang w:val="sk-SK"/>
        </w:rPr>
        <w:t xml:space="preserve">inisterstvo zdravotníctva </w:t>
      </w:r>
      <w:r w:rsidR="008974B1">
        <w:rPr>
          <w:rFonts w:ascii="Times New Roman" w:hAnsi="Times New Roman" w:cs="Times New Roman"/>
          <w:color w:val="000000"/>
          <w:lang w:val="sk-SK"/>
        </w:rPr>
        <w:t xml:space="preserve">Slovenskej republiky </w:t>
      </w:r>
      <w:r w:rsidRPr="000F506E">
        <w:rPr>
          <w:rFonts w:ascii="Times New Roman" w:hAnsi="Times New Roman" w:cs="Times New Roman"/>
          <w:color w:val="000000"/>
          <w:lang w:val="sk-SK"/>
        </w:rPr>
        <w:t>po dohode s Ministerstvo</w:t>
      </w:r>
      <w:r w:rsidR="008974B1">
        <w:rPr>
          <w:rFonts w:ascii="Times New Roman" w:hAnsi="Times New Roman" w:cs="Times New Roman"/>
          <w:color w:val="000000"/>
          <w:lang w:val="sk-SK"/>
        </w:rPr>
        <w:t>m financií Slovenskej republiky.</w:t>
      </w:r>
    </w:p>
    <w:p w:rsidR="008974B1" w:rsidP="008974B1">
      <w:pPr>
        <w:tabs>
          <w:tab w:val="left" w:pos="4680"/>
        </w:tabs>
        <w:rPr>
          <w:rFonts w:ascii="Times New Roman" w:hAnsi="Times New Roman" w:cs="Times New Roman"/>
          <w:b/>
          <w:lang w:val="sk-SK"/>
        </w:rPr>
      </w:pPr>
    </w:p>
    <w:p w:rsidR="008974B1" w:rsidRPr="008B5764" w:rsidP="008974B1">
      <w:pPr>
        <w:tabs>
          <w:tab w:val="left" w:pos="4680"/>
        </w:tabs>
        <w:rPr>
          <w:rFonts w:ascii="Times New Roman" w:hAnsi="Times New Roman" w:cs="Times New Roman"/>
          <w:b/>
          <w:lang w:val="sk-SK"/>
        </w:rPr>
      </w:pPr>
      <w:r w:rsidRPr="008B5764">
        <w:rPr>
          <w:rFonts w:ascii="Times New Roman" w:hAnsi="Times New Roman" w:cs="Times New Roman"/>
          <w:b/>
          <w:lang w:val="sk-SK"/>
        </w:rPr>
        <w:t>K</w:t>
      </w:r>
      <w:r>
        <w:rPr>
          <w:rFonts w:ascii="Times New Roman" w:hAnsi="Times New Roman" w:cs="Times New Roman"/>
          <w:b/>
          <w:lang w:val="sk-SK"/>
        </w:rPr>
        <w:t> </w:t>
      </w:r>
      <w:r w:rsidRPr="008B5764">
        <w:rPr>
          <w:rFonts w:ascii="Times New Roman" w:hAnsi="Times New Roman" w:cs="Times New Roman"/>
          <w:b/>
          <w:lang w:val="sk-SK"/>
        </w:rPr>
        <w:t>bod</w:t>
      </w:r>
      <w:r>
        <w:rPr>
          <w:rFonts w:ascii="Times New Roman" w:hAnsi="Times New Roman" w:cs="Times New Roman"/>
          <w:b/>
          <w:lang w:val="sk-SK"/>
        </w:rPr>
        <w:t>om 3 až 5</w:t>
      </w:r>
    </w:p>
    <w:p w:rsidR="008974B1" w:rsidP="008974B1">
      <w:pPr>
        <w:tabs>
          <w:tab w:val="left" w:pos="4680"/>
        </w:tabs>
        <w:rPr>
          <w:rFonts w:ascii="Times New Roman" w:hAnsi="Times New Roman" w:cs="Times New Roman"/>
          <w:lang w:val="sk-SK"/>
        </w:rPr>
      </w:pPr>
      <w:r>
        <w:rPr>
          <w:rFonts w:ascii="Times New Roman" w:hAnsi="Times New Roman" w:cs="Times New Roman"/>
          <w:lang w:val="sk-SK"/>
        </w:rPr>
        <w:t>Ide o technickú úpravu súvisiacu so zmenou § 19 a § 20.</w:t>
      </w:r>
    </w:p>
    <w:p w:rsidR="008974B1" w:rsidP="00E32E65">
      <w:pPr>
        <w:spacing w:after="240"/>
        <w:jc w:val="both"/>
        <w:rPr>
          <w:rFonts w:ascii="Times New Roman" w:hAnsi="Times New Roman" w:cs="Times New Roman"/>
          <w:b/>
          <w:color w:val="000000"/>
          <w:lang w:val="sk-SK"/>
        </w:rPr>
      </w:pPr>
    </w:p>
    <w:p w:rsidR="00B46484" w:rsidRPr="008B5764" w:rsidP="00B46484">
      <w:pPr>
        <w:tabs>
          <w:tab w:val="left" w:pos="4680"/>
        </w:tabs>
        <w:rPr>
          <w:rFonts w:ascii="Times New Roman" w:hAnsi="Times New Roman" w:cs="Times New Roman"/>
          <w:b/>
          <w:lang w:val="sk-SK"/>
        </w:rPr>
      </w:pPr>
      <w:r w:rsidR="008974B1">
        <w:rPr>
          <w:rFonts w:ascii="Times New Roman" w:hAnsi="Times New Roman" w:cs="Times New Roman"/>
          <w:b/>
          <w:color w:val="000000"/>
          <w:lang w:val="sk-SK"/>
        </w:rPr>
        <w:t>K bodu 6</w:t>
      </w:r>
      <w:r w:rsidRPr="00B46484">
        <w:rPr>
          <w:rFonts w:ascii="Times New Roman" w:hAnsi="Times New Roman" w:cs="Times New Roman"/>
          <w:b/>
          <w:lang w:val="sk-SK"/>
        </w:rPr>
        <w:t xml:space="preserve"> </w:t>
      </w:r>
    </w:p>
    <w:p w:rsidR="00E32E65" w:rsidRPr="008974B1" w:rsidP="00B46484">
      <w:pPr>
        <w:spacing w:after="240"/>
        <w:jc w:val="both"/>
        <w:rPr>
          <w:rFonts w:ascii="Times New Roman" w:hAnsi="Times New Roman" w:cs="Times New Roman"/>
          <w:b/>
          <w:color w:val="000000"/>
          <w:lang w:val="sk-SK"/>
        </w:rPr>
      </w:pPr>
      <w:r w:rsidR="00B46484">
        <w:rPr>
          <w:rFonts w:ascii="Times New Roman" w:hAnsi="Times New Roman" w:cs="Times New Roman"/>
          <w:lang w:val="sk-SK"/>
        </w:rPr>
        <w:t>N</w:t>
      </w:r>
      <w:r>
        <w:rPr>
          <w:rFonts w:ascii="Times New Roman" w:hAnsi="Times New Roman" w:cs="Times New Roman"/>
        </w:rPr>
        <w:t>a vykonanie ročného zúčtovania za rok 2009 a na platenie preplatkov a nedoplatkov na poistnom za rok 2009 sa použijú ustanovenia zákona platného do 28.2.2010.</w:t>
      </w:r>
    </w:p>
    <w:p w:rsidR="00E32E65" w:rsidP="00E32E65">
      <w:pPr>
        <w:spacing w:after="240"/>
        <w:jc w:val="both"/>
        <w:rPr>
          <w:rFonts w:ascii="Times New Roman" w:hAnsi="Times New Roman" w:cs="Times New Roman"/>
          <w:color w:val="000000"/>
          <w:lang w:val="sk-SK"/>
        </w:rPr>
      </w:pPr>
    </w:p>
    <w:p w:rsidR="00E32E65" w:rsidRPr="000D2C54" w:rsidP="008974B1">
      <w:pPr>
        <w:pStyle w:val="Heading1"/>
        <w:ind w:left="0" w:firstLine="0"/>
        <w:rPr>
          <w:rFonts w:ascii="Times New Roman" w:hAnsi="Times New Roman" w:cs="Times New Roman"/>
          <w:sz w:val="24"/>
        </w:rPr>
      </w:pPr>
      <w:r w:rsidR="008974B1">
        <w:rPr>
          <w:rFonts w:ascii="Times New Roman" w:hAnsi="Times New Roman" w:cs="Times New Roman"/>
          <w:sz w:val="24"/>
        </w:rPr>
        <w:t xml:space="preserve">K </w:t>
      </w:r>
      <w:r w:rsidRPr="000D2C54">
        <w:rPr>
          <w:rFonts w:ascii="Times New Roman" w:hAnsi="Times New Roman" w:cs="Times New Roman"/>
          <w:sz w:val="24"/>
        </w:rPr>
        <w:t>Čl. II</w:t>
      </w:r>
    </w:p>
    <w:p w:rsidR="00E32E65" w:rsidP="00E32E65">
      <w:pPr>
        <w:rPr>
          <w:rFonts w:ascii="Times New Roman" w:hAnsi="Times New Roman" w:cs="Times New Roman"/>
        </w:rPr>
      </w:pPr>
    </w:p>
    <w:p w:rsidR="000D2C54" w:rsidRPr="001F0EBA" w:rsidP="00E32E65">
      <w:r w:rsidR="00E32E65">
        <w:rPr>
          <w:rFonts w:ascii="Times New Roman" w:hAnsi="Times New Roman" w:cs="Times New Roman"/>
        </w:rPr>
        <w:t>Tento</w:t>
      </w:r>
      <w:r w:rsidR="008974B1">
        <w:rPr>
          <w:rFonts w:ascii="Times New Roman" w:hAnsi="Times New Roman" w:cs="Times New Roman"/>
        </w:rPr>
        <w:t xml:space="preserve"> zákon nadobúda účinnosť 1.3.2010.</w:t>
      </w:r>
    </w:p>
    <w:sectPr>
      <w:pgSz w:w="11906" w:h="16838"/>
      <w:pgMar w:top="1417" w:right="926"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2461"/>
    <w:multiLevelType w:val="hybridMultilevel"/>
    <w:tmpl w:val="D28A7F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AEE44F6"/>
    <w:multiLevelType w:val="hybridMultilevel"/>
    <w:tmpl w:val="BC303232"/>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
    <w:nsid w:val="318D32B9"/>
    <w:multiLevelType w:val="hybridMultilevel"/>
    <w:tmpl w:val="61F45D78"/>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
    <w:nsid w:val="5F813259"/>
    <w:multiLevelType w:val="hybridMultilevel"/>
    <w:tmpl w:val="DA161BFE"/>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B0D2C0E"/>
    <w:multiLevelType w:val="hybridMultilevel"/>
    <w:tmpl w:val="912247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FC73BE8"/>
    <w:multiLevelType w:val="hybridMultilevel"/>
    <w:tmpl w:val="AD426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1134"/>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D2C54"/>
    <w:rsid w:val="000F506E"/>
    <w:rsid w:val="001F0EBA"/>
    <w:rsid w:val="002021E0"/>
    <w:rsid w:val="00325933"/>
    <w:rsid w:val="0051638A"/>
    <w:rsid w:val="0052417A"/>
    <w:rsid w:val="007540CA"/>
    <w:rsid w:val="008703E2"/>
    <w:rsid w:val="00874DC2"/>
    <w:rsid w:val="008974B1"/>
    <w:rsid w:val="008B5764"/>
    <w:rsid w:val="009719D0"/>
    <w:rsid w:val="00A47BD2"/>
    <w:rsid w:val="00B46484"/>
    <w:rsid w:val="00B84122"/>
    <w:rsid w:val="00CC6586"/>
    <w:rsid w:val="00E32E65"/>
    <w:rsid w:val="00F14ADA"/>
    <w:rsid w:val="00F672A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rFonts w:ascii="Arial" w:hAnsi="Arial" w:cs="Arial"/>
      <w:sz w:val="24"/>
      <w:szCs w:val="24"/>
      <w:rtl w:val="0"/>
      <w:lang w:val="cs-CZ" w:bidi="ar-SA"/>
    </w:rPr>
  </w:style>
  <w:style w:type="paragraph" w:styleId="Heading1">
    <w:name w:val="heading 1"/>
    <w:basedOn w:val="Normal"/>
    <w:next w:val="Normal"/>
    <w:qFormat/>
    <w:pPr>
      <w:keepNext/>
      <w:ind w:left="3540" w:firstLine="708"/>
      <w:jc w:val="left"/>
      <w:outlineLvl w:val="0"/>
    </w:pPr>
    <w:rPr>
      <w:b/>
      <w:bCs/>
      <w:sz w:val="28"/>
    </w:rPr>
  </w:style>
  <w:style w:type="paragraph" w:styleId="Heading2">
    <w:name w:val="heading 2"/>
    <w:basedOn w:val="Normal"/>
    <w:next w:val="Normal"/>
    <w:qFormat/>
    <w:pPr>
      <w:keepNext/>
      <w:ind w:left="6372" w:firstLine="708"/>
      <w:jc w:val="left"/>
      <w:outlineLvl w:val="1"/>
    </w:pPr>
    <w:rPr>
      <w:rFonts w:ascii="Tahoma" w:hAnsi="Tahoma" w:cs="Tahoma"/>
      <w:b/>
      <w:bCs/>
      <w:sz w:val="20"/>
    </w:rPr>
  </w:style>
  <w:style w:type="paragraph" w:styleId="Heading3">
    <w:name w:val="heading 3"/>
    <w:basedOn w:val="Normal"/>
    <w:next w:val="Normal"/>
    <w:qFormat/>
    <w:pPr>
      <w:keepNext/>
      <w:jc w:val="right"/>
      <w:outlineLvl w:val="2"/>
    </w:pPr>
    <w:rPr>
      <w:rFonts w:ascii="Tahoma" w:hAnsi="Tahoma" w:cs="Tahoma"/>
      <w:b/>
      <w:bCs/>
      <w:sz w:val="20"/>
    </w:rPr>
  </w:style>
  <w:style w:type="paragraph" w:styleId="Heading4">
    <w:name w:val="heading 4"/>
    <w:basedOn w:val="Normal"/>
    <w:next w:val="Normal"/>
    <w:qFormat/>
    <w:pPr>
      <w:keepNext/>
      <w:jc w:val="left"/>
      <w:outlineLvl w:val="3"/>
    </w:pPr>
    <w:rPr>
      <w:i/>
      <w:iCs/>
    </w:rPr>
  </w:style>
  <w:style w:type="paragraph" w:styleId="Heading5">
    <w:name w:val="heading 5"/>
    <w:basedOn w:val="Normal"/>
    <w:next w:val="Normal"/>
    <w:qFormat/>
    <w:pPr>
      <w:keepNext/>
      <w:tabs>
        <w:tab w:val="center" w:pos="4320"/>
      </w:tabs>
      <w:jc w:val="left"/>
      <w:outlineLvl w:val="4"/>
    </w:pPr>
    <w:rPr>
      <w:b/>
      <w:bCs/>
      <w:lang w:val="sk-SK"/>
    </w:rPr>
  </w:style>
  <w:style w:type="paragraph" w:styleId="Heading6">
    <w:name w:val="heading 6"/>
    <w:basedOn w:val="Normal"/>
    <w:next w:val="Normal"/>
    <w:qFormat/>
    <w:pPr>
      <w:keepNext/>
      <w:tabs>
        <w:tab w:val="center" w:pos="4320"/>
      </w:tabs>
      <w:jc w:val="left"/>
      <w:outlineLvl w:val="5"/>
    </w:pPr>
    <w:rPr>
      <w:b/>
      <w:bCs/>
      <w:sz w:val="28"/>
      <w:lang w:val="sk-SK"/>
    </w:rPr>
  </w:style>
  <w:style w:type="character" w:default="1" w:styleId="DefaultParagraphFont">
    <w:name w:val="Default Paragraph Font"/>
    <w:link w:val="CharCharChar"/>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tabs>
        <w:tab w:val="left" w:pos="2268"/>
      </w:tabs>
      <w:jc w:val="left"/>
    </w:pPr>
    <w:rPr>
      <w:rFonts w:cs="Tahoma"/>
      <w:color w:val="000000"/>
      <w:szCs w:val="20"/>
      <w:lang w:val="sk-SK"/>
    </w:rPr>
  </w:style>
  <w:style w:type="paragraph" w:customStyle="1" w:styleId="CharCharChar">
    <w:name w:val="Char Char Char"/>
    <w:basedOn w:val="Normal"/>
    <w:link w:val="DefaultParagraphFont"/>
    <w:rsid w:val="00807A13"/>
    <w:pPr>
      <w:spacing w:after="160" w:line="240" w:lineRule="exact"/>
      <w:jc w:val="left"/>
    </w:pPr>
    <w:rPr>
      <w:rFonts w:ascii="Tahoma" w:hAnsi="Tahoma" w:cs="Tahoma"/>
      <w:sz w:val="20"/>
      <w:szCs w:val="20"/>
      <w:lang w:val="en-US"/>
    </w:rPr>
  </w:style>
  <w:style w:type="paragraph" w:styleId="BodyTextIndent">
    <w:name w:val="Body Text Indent"/>
    <w:basedOn w:val="Normal"/>
    <w:rsid w:val="000D2C54"/>
    <w:pPr>
      <w:spacing w:after="120"/>
      <w:ind w:left="283"/>
      <w:jc w:val="left"/>
    </w:pPr>
    <w:rPr>
      <w:rFonts w:ascii="Times New Roman" w:hAnsi="Times New Roman" w:cs="Times New Roman"/>
      <w:lang w:val="sk-SK"/>
    </w:rPr>
  </w:style>
  <w:style w:type="paragraph" w:styleId="NormalWeb">
    <w:name w:val="Normal (Web)"/>
    <w:basedOn w:val="Normal"/>
    <w:rsid w:val="001F0EBA"/>
    <w:pPr>
      <w:spacing w:before="100" w:beforeAutospacing="1" w:after="100" w:afterAutospacing="1"/>
      <w:jc w:val="left"/>
    </w:pPr>
    <w:rPr>
      <w:rFonts w:ascii="Times New Roman" w:hAnsi="Times New Roman" w:cs="Times New Roman"/>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Pages>
  <Words>1198</Words>
  <Characters>6834</Characters>
  <Application>Microsoft Office Word</Application>
  <DocSecurity>0</DocSecurity>
  <Lines>0</Lines>
  <Paragraphs>0</Paragraphs>
  <ScaleCrop>false</ScaleCrop>
  <Company>Argus spol.s r. o.</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Životopis</dc:title>
  <dc:creator>Jana Chudíková</dc:creator>
  <cp:lastModifiedBy>Katarina_Cibulkova</cp:lastModifiedBy>
  <cp:revision>2</cp:revision>
  <cp:lastPrinted>2008-04-11T06:27:00Z</cp:lastPrinted>
  <dcterms:created xsi:type="dcterms:W3CDTF">2009-11-12T11:05:00Z</dcterms:created>
  <dcterms:modified xsi:type="dcterms:W3CDTF">2009-11-12T11:05:00Z</dcterms:modified>
</cp:coreProperties>
</file>