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01A95">
      <w:pPr>
        <w:jc w:val="center"/>
        <w:rPr>
          <w:rFonts w:ascii="Times New Roman" w:hAnsi="Times New Roman" w:cs="Times New Roman"/>
          <w:b/>
          <w:szCs w:val="24"/>
          <w:lang w:val="sk-SK"/>
        </w:rPr>
      </w:pPr>
      <w:r>
        <w:rPr>
          <w:rFonts w:ascii="Times New Roman" w:hAnsi="Times New Roman" w:cs="Times New Roman"/>
          <w:b/>
          <w:szCs w:val="24"/>
          <w:lang w:val="sk-SK"/>
        </w:rPr>
        <w:t>DÔVODOVÁ SPRÁVA</w:t>
      </w:r>
    </w:p>
    <w:p w:rsidR="00701A95">
      <w:pPr>
        <w:jc w:val="both"/>
        <w:rPr>
          <w:rFonts w:ascii="Times New Roman" w:hAnsi="Times New Roman" w:cs="Times New Roman"/>
          <w:szCs w:val="24"/>
          <w:lang w:val="sk-SK"/>
        </w:rPr>
      </w:pPr>
    </w:p>
    <w:p w:rsidR="00701A95">
      <w:pPr>
        <w:pStyle w:val="Title"/>
        <w:jc w:val="left"/>
        <w:outlineLvl w:val="0"/>
        <w:rPr>
          <w:rFonts w:ascii="Times New Roman" w:hAnsi="Times New Roman" w:cs="Times New Roman"/>
          <w:szCs w:val="24"/>
        </w:rPr>
      </w:pPr>
      <w:r>
        <w:rPr>
          <w:rFonts w:ascii="Times New Roman" w:hAnsi="Times New Roman" w:cs="Times New Roman"/>
          <w:szCs w:val="24"/>
        </w:rPr>
        <w:t>A. Všeobecná časť</w:t>
      </w:r>
    </w:p>
    <w:p w:rsidR="00701A95">
      <w:pPr>
        <w:spacing w:before="360"/>
        <w:ind w:firstLine="720"/>
        <w:jc w:val="both"/>
        <w:outlineLvl w:val="0"/>
        <w:rPr>
          <w:rFonts w:ascii="Times New Roman" w:hAnsi="Times New Roman" w:cs="Times New Roman"/>
          <w:szCs w:val="24"/>
          <w:lang w:val="sk-SK"/>
        </w:rPr>
      </w:pPr>
      <w:r>
        <w:rPr>
          <w:rFonts w:ascii="Times New Roman" w:hAnsi="Times New Roman" w:cs="Times New Roman"/>
          <w:szCs w:val="24"/>
        </w:rPr>
        <w:t xml:space="preserve">Návrhom zákona, ktorým sa mení a dopĺňa zákon Slovenskej národnej rady č. 369/1990 Zb. o obecnom zriadení v znení neskorších predpisov a o zmene a doplnení niektorých zákonov, </w:t>
      </w:r>
      <w:r>
        <w:rPr>
          <w:rFonts w:ascii="Times New Roman" w:hAnsi="Times New Roman" w:cs="Times New Roman"/>
          <w:szCs w:val="24"/>
          <w:lang w:val="sk-SK"/>
        </w:rPr>
        <w:t>sa realizuje úloha B.1. z uznesenia vlády Slovenskej republiky č. 330 z 21. mája 2008 k správe o vykonaní auditu všeobecne záväzných právnych predpisov a organizačných aktov riadenia v pôsobnosti Ministerstva vnútra Slovenskej republiky, a to zabezpečiť na základe výsledkov auditu zrušenie, zmenu alebo doplnenie všeobecne záväzných právnych predpisov, ktorých sa audit týkal.</w:t>
      </w:r>
    </w:p>
    <w:p w:rsidR="00701A95">
      <w:pPr>
        <w:spacing w:before="120"/>
        <w:ind w:firstLine="720"/>
        <w:jc w:val="both"/>
        <w:outlineLvl w:val="0"/>
        <w:rPr>
          <w:rFonts w:ascii="Times New Roman" w:hAnsi="Times New Roman" w:cs="Times New Roman"/>
          <w:szCs w:val="24"/>
          <w:lang w:val="sk-SK"/>
        </w:rPr>
      </w:pPr>
      <w:r>
        <w:rPr>
          <w:rFonts w:ascii="Times New Roman" w:hAnsi="Times New Roman" w:cs="Times New Roman"/>
          <w:szCs w:val="24"/>
          <w:lang w:val="sk-SK"/>
        </w:rPr>
        <w:t xml:space="preserve">V rámci auditu, ktorý ministerstvo vnútra uskutočnilo na základe úlohy D.1. z uznesenia </w:t>
      </w:r>
      <w:r>
        <w:rPr>
          <w:rFonts w:ascii="Times New Roman" w:hAnsi="Times New Roman" w:cs="Times New Roman"/>
          <w:szCs w:val="24"/>
        </w:rPr>
        <w:t>vlády Slovenskej republiky č. 165</w:t>
      </w:r>
      <w:r>
        <w:rPr>
          <w:rFonts w:ascii="Times New Roman" w:hAnsi="Times New Roman" w:cs="Times New Roman"/>
          <w:b/>
          <w:szCs w:val="24"/>
        </w:rPr>
        <w:t xml:space="preserve"> </w:t>
      </w:r>
      <w:r>
        <w:rPr>
          <w:rFonts w:ascii="Times New Roman" w:hAnsi="Times New Roman" w:cs="Times New Roman"/>
          <w:szCs w:val="24"/>
        </w:rPr>
        <w:t>z 28. februára 2007 k správe o analýze vývoja a súčasného stavu verejnej správy a návrhu opatrení</w:t>
      </w:r>
      <w:r>
        <w:rPr>
          <w:rFonts w:ascii="Times New Roman" w:hAnsi="Times New Roman" w:cs="Times New Roman"/>
          <w:szCs w:val="24"/>
          <w:lang w:val="sk-SK"/>
        </w:rPr>
        <w:t>, bolo k zákonu o obecnom zriadení uplatnených viacero návrhov na jeho zmenu či doplnenie. Návrh novely zákona o obecnom zriadení okrem úprav na základe výsledkov auditu rieši aj ďalšie problémy vyplývajúce z jeho vykonávania.</w:t>
      </w:r>
    </w:p>
    <w:p w:rsidR="00701A95">
      <w:pPr>
        <w:spacing w:before="120"/>
        <w:ind w:right="-1" w:firstLine="720"/>
        <w:jc w:val="both"/>
        <w:rPr>
          <w:rFonts w:ascii="Times New Roman" w:hAnsi="Times New Roman" w:cs="Times New Roman"/>
          <w:szCs w:val="24"/>
          <w:lang w:val="sk-SK"/>
        </w:rPr>
      </w:pPr>
      <w:r>
        <w:rPr>
          <w:rFonts w:ascii="Times New Roman" w:hAnsi="Times New Roman" w:cs="Times New Roman"/>
          <w:szCs w:val="24"/>
          <w:lang w:val="sk-SK"/>
        </w:rPr>
        <w:t>Predmetom návrhu zákona je najmä</w:t>
      </w:r>
    </w:p>
    <w:p w:rsidR="00701A95">
      <w:pPr>
        <w:spacing w:before="120"/>
        <w:ind w:right="-1" w:firstLine="720"/>
        <w:jc w:val="both"/>
        <w:rPr>
          <w:rFonts w:ascii="Times New Roman" w:hAnsi="Times New Roman" w:cs="Times New Roman"/>
          <w:szCs w:val="24"/>
        </w:rPr>
      </w:pPr>
      <w:r>
        <w:rPr>
          <w:rFonts w:ascii="Times New Roman" w:hAnsi="Times New Roman" w:cs="Times New Roman"/>
          <w:szCs w:val="24"/>
          <w:lang w:val="sk-SK"/>
        </w:rPr>
        <w:t>a) spresnenie vzťahov medzi obecným zastupiteľstvom a starostom obce v záujme ďalšieho prehĺbenia vyváženosti kompetencií obidvoch uvedených orgánov obce,</w:t>
      </w:r>
    </w:p>
    <w:p w:rsidR="00701A95">
      <w:pPr>
        <w:spacing w:before="120"/>
        <w:ind w:firstLine="720"/>
        <w:jc w:val="both"/>
        <w:outlineLvl w:val="0"/>
        <w:rPr>
          <w:rFonts w:ascii="Times New Roman" w:hAnsi="Times New Roman" w:cs="Times New Roman"/>
          <w:szCs w:val="24"/>
          <w:lang w:val="sk-SK"/>
        </w:rPr>
      </w:pPr>
      <w:r>
        <w:rPr>
          <w:rFonts w:ascii="Times New Roman" w:hAnsi="Times New Roman" w:cs="Times New Roman"/>
          <w:szCs w:val="24"/>
          <w:lang w:val="sk-SK"/>
        </w:rPr>
        <w:t>b) podrobnejšia úprava organizácie miestneho referenda,</w:t>
      </w:r>
    </w:p>
    <w:p w:rsidR="00701A95">
      <w:pPr>
        <w:spacing w:before="120"/>
        <w:ind w:firstLine="720"/>
        <w:jc w:val="both"/>
        <w:outlineLvl w:val="0"/>
        <w:rPr>
          <w:rFonts w:ascii="Times New Roman" w:hAnsi="Times New Roman" w:cs="Times New Roman"/>
          <w:szCs w:val="24"/>
          <w:lang w:val="sk-SK"/>
        </w:rPr>
      </w:pPr>
      <w:r>
        <w:rPr>
          <w:rFonts w:ascii="Times New Roman" w:hAnsi="Times New Roman" w:cs="Times New Roman"/>
          <w:szCs w:val="24"/>
          <w:lang w:val="sk-SK"/>
        </w:rPr>
        <w:t>c) precizovanie problematiky zvolávania a vedenia zasadnutia obecného zastupiteľstva so zreteľom na zabezpečenie jeho plynulého priebehu,</w:t>
      </w:r>
    </w:p>
    <w:p w:rsidR="00701A95">
      <w:pPr>
        <w:spacing w:before="120"/>
        <w:ind w:firstLine="720"/>
        <w:jc w:val="both"/>
        <w:outlineLvl w:val="0"/>
        <w:rPr>
          <w:rFonts w:ascii="Times New Roman" w:hAnsi="Times New Roman" w:cs="Times New Roman"/>
          <w:szCs w:val="24"/>
          <w:lang w:val="sk-SK"/>
        </w:rPr>
      </w:pPr>
      <w:r>
        <w:rPr>
          <w:rFonts w:ascii="Times New Roman" w:hAnsi="Times New Roman" w:cs="Times New Roman"/>
          <w:szCs w:val="24"/>
          <w:lang w:val="sk-SK"/>
        </w:rPr>
        <w:t>d) riešenie postavenia starostu obce pri rozhodovaní o právach a povinnostiach fyzických osôb a právnických osôb v oblasti verejnej správy; platná právna úprava už nevyhovuje, najmä z dôvodu, že starosta obce ako správny orgán musí túto rozsiahlu pôsobnosť vykonávať osobne bez možnosti jej delegovania na odborného zamestnanca obce; preto sa navrhuje, aby správnym orgánom bola obec ako právnická osoba,</w:t>
      </w:r>
    </w:p>
    <w:p w:rsidR="00701A95">
      <w:pPr>
        <w:spacing w:before="120"/>
        <w:ind w:firstLine="720"/>
        <w:jc w:val="both"/>
        <w:outlineLvl w:val="0"/>
        <w:rPr>
          <w:rFonts w:ascii="Times New Roman" w:hAnsi="Times New Roman" w:cs="Times New Roman"/>
          <w:szCs w:val="24"/>
          <w:lang w:val="sk-SK"/>
        </w:rPr>
      </w:pPr>
      <w:r>
        <w:rPr>
          <w:rFonts w:ascii="Times New Roman" w:hAnsi="Times New Roman" w:cs="Times New Roman"/>
          <w:szCs w:val="24"/>
          <w:lang w:val="sk-SK"/>
        </w:rPr>
        <w:t>e) nový spôsob ustanovenia do funkcie zástupcu starostu obce vrátane možnosti dvoch zástupcov starostu vo väčších obciach,</w:t>
      </w:r>
    </w:p>
    <w:p w:rsidR="00701A95">
      <w:pPr>
        <w:spacing w:before="120"/>
        <w:ind w:firstLine="720"/>
        <w:jc w:val="both"/>
        <w:outlineLvl w:val="0"/>
        <w:rPr>
          <w:rFonts w:ascii="Times New Roman" w:hAnsi="Times New Roman" w:cs="Times New Roman"/>
          <w:szCs w:val="24"/>
          <w:lang w:val="sk-SK"/>
        </w:rPr>
      </w:pPr>
      <w:r>
        <w:rPr>
          <w:rFonts w:ascii="Times New Roman" w:hAnsi="Times New Roman" w:cs="Times New Roman"/>
          <w:szCs w:val="24"/>
          <w:lang w:val="sk-SK"/>
        </w:rPr>
        <w:t>f) sprísnenie podmienok odvolania hlavného kontrolóra obce z funkcie pri hlasovaní v obecnom zastupiteľstve, a tým posilnenie jeho postavenia pri výkone kontrolnej činnosti,</w:t>
      </w:r>
    </w:p>
    <w:p w:rsidR="00701A95">
      <w:pPr>
        <w:spacing w:before="120"/>
        <w:ind w:firstLine="720"/>
        <w:jc w:val="both"/>
        <w:outlineLvl w:val="0"/>
        <w:rPr>
          <w:rFonts w:ascii="Times New Roman" w:hAnsi="Times New Roman" w:cs="Times New Roman"/>
          <w:szCs w:val="24"/>
          <w:lang w:val="sk-SK"/>
        </w:rPr>
      </w:pPr>
      <w:r>
        <w:rPr>
          <w:rFonts w:ascii="Times New Roman" w:hAnsi="Times New Roman" w:cs="Times New Roman"/>
          <w:szCs w:val="24"/>
          <w:lang w:val="sk-SK"/>
        </w:rPr>
        <w:t>g) spresnenie problematiky spolupráce obcí formou združenia obcí,</w:t>
      </w:r>
    </w:p>
    <w:p w:rsidR="00701A95">
      <w:pPr>
        <w:spacing w:before="120"/>
        <w:ind w:firstLine="720"/>
        <w:jc w:val="both"/>
        <w:outlineLvl w:val="0"/>
        <w:rPr>
          <w:rFonts w:ascii="Times New Roman" w:hAnsi="Times New Roman" w:cs="Times New Roman"/>
          <w:szCs w:val="24"/>
          <w:lang w:val="sk-SK"/>
        </w:rPr>
      </w:pPr>
      <w:r>
        <w:rPr>
          <w:rFonts w:ascii="Times New Roman" w:hAnsi="Times New Roman" w:cs="Times New Roman"/>
          <w:szCs w:val="24"/>
          <w:lang w:val="sk-SK"/>
        </w:rPr>
        <w:t>h) zúženie podmienok zániku mandátu poslanca obecného zastupiteľstva,</w:t>
      </w:r>
    </w:p>
    <w:p w:rsidR="00701A95">
      <w:pPr>
        <w:spacing w:before="120"/>
        <w:ind w:firstLine="720"/>
        <w:jc w:val="both"/>
        <w:outlineLvl w:val="0"/>
        <w:rPr>
          <w:rFonts w:ascii="Times New Roman" w:hAnsi="Times New Roman" w:cs="Times New Roman"/>
          <w:szCs w:val="24"/>
          <w:lang w:val="sk-SK"/>
        </w:rPr>
      </w:pPr>
      <w:r>
        <w:rPr>
          <w:rFonts w:ascii="Times New Roman" w:hAnsi="Times New Roman" w:cs="Times New Roman"/>
          <w:szCs w:val="24"/>
          <w:lang w:val="sk-SK"/>
        </w:rPr>
        <w:t>i) úprava mechanizmu poskytovania odmien poslancovi obecného zastupiteľstva s ohľadom na racionálnejšie vynakladanie verejných prostriedkov.</w:t>
      </w:r>
    </w:p>
    <w:p w:rsidR="00701A95">
      <w:pPr>
        <w:spacing w:before="120"/>
        <w:ind w:firstLine="720"/>
        <w:jc w:val="both"/>
        <w:outlineLvl w:val="0"/>
        <w:rPr>
          <w:rFonts w:ascii="Times New Roman" w:hAnsi="Times New Roman" w:cs="Times New Roman"/>
          <w:szCs w:val="24"/>
          <w:lang w:val="sk-SK"/>
        </w:rPr>
      </w:pPr>
    </w:p>
    <w:p w:rsidR="00701A95">
      <w:pPr>
        <w:spacing w:before="120"/>
        <w:ind w:firstLine="720"/>
        <w:jc w:val="both"/>
        <w:outlineLvl w:val="0"/>
        <w:rPr>
          <w:rFonts w:ascii="Times New Roman" w:hAnsi="Times New Roman" w:cs="Times New Roman"/>
          <w:szCs w:val="24"/>
          <w:lang w:val="sk-SK"/>
        </w:rPr>
      </w:pPr>
      <w:r>
        <w:rPr>
          <w:rFonts w:ascii="Times New Roman" w:hAnsi="Times New Roman" w:cs="Times New Roman"/>
          <w:szCs w:val="24"/>
          <w:lang w:val="sk-SK"/>
        </w:rPr>
        <w:t>Články II až VII sú novelami niektorých zákonov, ktoré súvisia s problematikou samosprávy obcí v článku I. Keďže zákon o obecnom zriadení bol už viackrát novelizovaný, ako aj vzhľadom na rozsah navrhovaných zmien a doplnení, článok VIII obsahuje splnomocnenie na jeho republikáciu.</w:t>
      </w:r>
    </w:p>
    <w:p w:rsidR="00701A95">
      <w:pPr>
        <w:spacing w:before="120"/>
        <w:ind w:firstLine="720"/>
        <w:jc w:val="both"/>
        <w:outlineLvl w:val="0"/>
        <w:rPr>
          <w:rFonts w:ascii="Times New Roman" w:hAnsi="Times New Roman" w:cs="Times New Roman"/>
          <w:szCs w:val="24"/>
          <w:lang w:val="sk-SK"/>
        </w:rPr>
      </w:pPr>
    </w:p>
    <w:p w:rsidR="00701A95">
      <w:pPr>
        <w:pStyle w:val="BodyTextIndent2"/>
        <w:rPr>
          <w:rFonts w:ascii="Times New Roman" w:eastAsia="MS Mincho" w:hAnsi="Times New Roman" w:hint="default"/>
          <w:szCs w:val="24"/>
        </w:rPr>
      </w:pPr>
      <w:r>
        <w:rPr>
          <w:rFonts w:ascii="Times New Roman" w:eastAsia="MS Mincho" w:hAnsi="Times New Roman" w:hint="default"/>
          <w:szCs w:val="24"/>
        </w:rPr>
        <w:t>Ná</w:t>
      </w:r>
      <w:r>
        <w:rPr>
          <w:rFonts w:ascii="Times New Roman" w:eastAsia="MS Mincho" w:hAnsi="Times New Roman" w:hint="default"/>
          <w:szCs w:val="24"/>
        </w:rPr>
        <w:t>vrh zá</w:t>
      </w:r>
      <w:r>
        <w:rPr>
          <w:rFonts w:ascii="Times New Roman" w:eastAsia="MS Mincho" w:hAnsi="Times New Roman" w:hint="default"/>
          <w:szCs w:val="24"/>
        </w:rPr>
        <w:t>kona je v </w:t>
      </w:r>
      <w:r>
        <w:rPr>
          <w:rFonts w:ascii="Times New Roman" w:eastAsia="MS Mincho" w:hAnsi="Times New Roman" w:hint="default"/>
          <w:szCs w:val="24"/>
        </w:rPr>
        <w:t>sú</w:t>
      </w:r>
      <w:r>
        <w:rPr>
          <w:rFonts w:ascii="Times New Roman" w:eastAsia="MS Mincho" w:hAnsi="Times New Roman" w:hint="default"/>
          <w:szCs w:val="24"/>
        </w:rPr>
        <w:t>lade s </w:t>
      </w:r>
      <w:r>
        <w:rPr>
          <w:rFonts w:ascii="Times New Roman" w:eastAsia="MS Mincho" w:hAnsi="Times New Roman" w:hint="default"/>
          <w:szCs w:val="24"/>
        </w:rPr>
        <w:t>Ú</w:t>
      </w:r>
      <w:r>
        <w:rPr>
          <w:rFonts w:ascii="Times New Roman" w:eastAsia="MS Mincho" w:hAnsi="Times New Roman" w:hint="default"/>
          <w:szCs w:val="24"/>
        </w:rPr>
        <w:t>stavou Slovenskej republiky, ú</w:t>
      </w:r>
      <w:r>
        <w:rPr>
          <w:rFonts w:ascii="Times New Roman" w:eastAsia="MS Mincho" w:hAnsi="Times New Roman" w:hint="default"/>
          <w:szCs w:val="24"/>
        </w:rPr>
        <w:t>stavný</w:t>
      </w:r>
      <w:r>
        <w:rPr>
          <w:rFonts w:ascii="Times New Roman" w:eastAsia="MS Mincho" w:hAnsi="Times New Roman" w:hint="default"/>
          <w:szCs w:val="24"/>
        </w:rPr>
        <w:t>mi zá</w:t>
      </w:r>
      <w:r>
        <w:rPr>
          <w:rFonts w:ascii="Times New Roman" w:eastAsia="MS Mincho" w:hAnsi="Times New Roman" w:hint="default"/>
          <w:szCs w:val="24"/>
        </w:rPr>
        <w:t>konmi, zá</w:t>
      </w:r>
      <w:r>
        <w:rPr>
          <w:rFonts w:ascii="Times New Roman" w:eastAsia="MS Mincho" w:hAnsi="Times New Roman" w:hint="default"/>
          <w:szCs w:val="24"/>
        </w:rPr>
        <w:t>konmi a </w:t>
      </w:r>
      <w:r>
        <w:rPr>
          <w:rFonts w:ascii="Times New Roman" w:eastAsia="MS Mincho" w:hAnsi="Times New Roman" w:hint="default"/>
          <w:szCs w:val="24"/>
        </w:rPr>
        <w:t>ostatný</w:t>
      </w:r>
      <w:r>
        <w:rPr>
          <w:rFonts w:ascii="Times New Roman" w:eastAsia="MS Mincho" w:hAnsi="Times New Roman" w:hint="default"/>
          <w:szCs w:val="24"/>
        </w:rPr>
        <w:t>mi vš</w:t>
      </w:r>
      <w:r>
        <w:rPr>
          <w:rFonts w:ascii="Times New Roman" w:eastAsia="MS Mincho" w:hAnsi="Times New Roman" w:hint="default"/>
          <w:szCs w:val="24"/>
        </w:rPr>
        <w:t>eobecne zá</w:t>
      </w:r>
      <w:r>
        <w:rPr>
          <w:rFonts w:ascii="Times New Roman" w:eastAsia="MS Mincho" w:hAnsi="Times New Roman" w:hint="default"/>
          <w:szCs w:val="24"/>
        </w:rPr>
        <w:t>vä</w:t>
      </w:r>
      <w:r>
        <w:rPr>
          <w:rFonts w:ascii="Times New Roman" w:eastAsia="MS Mincho" w:hAnsi="Times New Roman" w:hint="default"/>
          <w:szCs w:val="24"/>
        </w:rPr>
        <w:t>zný</w:t>
      </w:r>
      <w:r>
        <w:rPr>
          <w:rFonts w:ascii="Times New Roman" w:eastAsia="MS Mincho" w:hAnsi="Times New Roman" w:hint="default"/>
          <w:szCs w:val="24"/>
        </w:rPr>
        <w:t>mi prá</w:t>
      </w:r>
      <w:r>
        <w:rPr>
          <w:rFonts w:ascii="Times New Roman" w:eastAsia="MS Mincho" w:hAnsi="Times New Roman" w:hint="default"/>
          <w:szCs w:val="24"/>
        </w:rPr>
        <w:t>vnymi predpismi, ako aj s </w:t>
      </w:r>
      <w:r>
        <w:rPr>
          <w:rFonts w:ascii="Times New Roman" w:eastAsia="MS Mincho" w:hAnsi="Times New Roman" w:hint="default"/>
          <w:szCs w:val="24"/>
        </w:rPr>
        <w:t>medziná</w:t>
      </w:r>
      <w:r>
        <w:rPr>
          <w:rFonts w:ascii="Times New Roman" w:eastAsia="MS Mincho" w:hAnsi="Times New Roman" w:hint="default"/>
          <w:szCs w:val="24"/>
        </w:rPr>
        <w:t>rodný</w:t>
      </w:r>
      <w:r>
        <w:rPr>
          <w:rFonts w:ascii="Times New Roman" w:eastAsia="MS Mincho" w:hAnsi="Times New Roman" w:hint="default"/>
          <w:szCs w:val="24"/>
        </w:rPr>
        <w:t>mi zmluvami, ktorý</w:t>
      </w:r>
      <w:r>
        <w:rPr>
          <w:rFonts w:ascii="Times New Roman" w:eastAsia="MS Mincho" w:hAnsi="Times New Roman" w:hint="default"/>
          <w:szCs w:val="24"/>
        </w:rPr>
        <w:t>mi je Slovenská</w:t>
      </w:r>
      <w:r>
        <w:rPr>
          <w:rFonts w:ascii="Times New Roman" w:eastAsia="MS Mincho" w:hAnsi="Times New Roman" w:hint="default"/>
          <w:szCs w:val="24"/>
        </w:rPr>
        <w:t xml:space="preserve"> republika viazaná</w:t>
      </w:r>
      <w:r>
        <w:rPr>
          <w:rFonts w:ascii="Times New Roman" w:eastAsia="MS Mincho" w:hAnsi="Times New Roman" w:hint="default"/>
          <w:szCs w:val="24"/>
        </w:rPr>
        <w:t>.</w:t>
      </w:r>
    </w:p>
    <w:p w:rsidR="00701A95">
      <w:pPr>
        <w:pStyle w:val="BodyTextIndent2"/>
        <w:rPr>
          <w:rFonts w:ascii="Times New Roman" w:eastAsia="MS Mincho" w:hAnsi="Times New Roman" w:hint="default"/>
          <w:szCs w:val="24"/>
        </w:rPr>
      </w:pPr>
    </w:p>
    <w:p w:rsidR="00701A95">
      <w:pPr>
        <w:spacing w:before="120"/>
        <w:ind w:firstLine="720"/>
        <w:jc w:val="both"/>
        <w:outlineLvl w:val="0"/>
        <w:rPr>
          <w:rFonts w:ascii="Times New Roman" w:hAnsi="Times New Roman" w:cs="Times New Roman"/>
          <w:szCs w:val="24"/>
          <w:lang w:val="sk-SK"/>
        </w:rPr>
      </w:pPr>
      <w:r>
        <w:rPr>
          <w:rFonts w:ascii="Times New Roman" w:hAnsi="Times New Roman" w:cs="Times New Roman"/>
          <w:szCs w:val="24"/>
          <w:lang w:val="sk-SK"/>
        </w:rPr>
        <w:t>Prijatie návrhu zákona nebude mať negatívny vplyv na jednotlivé oblasti života spoločnosti, čo je bližšie uvedené v príslušnej doložke.</w:t>
      </w:r>
    </w:p>
    <w:p w:rsidR="00701A95">
      <w:pPr>
        <w:spacing w:before="120"/>
        <w:ind w:firstLine="720"/>
        <w:jc w:val="both"/>
        <w:outlineLvl w:val="0"/>
        <w:rPr>
          <w:rFonts w:ascii="Times New Roman" w:hAnsi="Times New Roman" w:cs="Times New Roman"/>
          <w:szCs w:val="24"/>
          <w:lang w:val="sk-SK"/>
        </w:rPr>
      </w:pPr>
    </w:p>
    <w:p w:rsidR="00701A95">
      <w:pPr>
        <w:spacing w:before="120"/>
        <w:ind w:firstLine="720"/>
        <w:jc w:val="both"/>
        <w:outlineLvl w:val="0"/>
        <w:rPr>
          <w:rFonts w:ascii="Times New Roman" w:hAnsi="Times New Roman" w:cs="Times New Roman"/>
          <w:szCs w:val="24"/>
          <w:lang w:val="sk-SK"/>
        </w:rPr>
      </w:pPr>
    </w:p>
    <w:p w:rsidR="00701A95">
      <w:pPr>
        <w:tabs>
          <w:tab w:val="left" w:pos="4766"/>
        </w:tabs>
        <w:ind w:firstLine="708"/>
        <w:jc w:val="center"/>
        <w:rPr>
          <w:rFonts w:ascii="Times New Roman" w:hAnsi="Times New Roman" w:cs="Times New Roman"/>
          <w:b/>
          <w:szCs w:val="24"/>
        </w:rPr>
      </w:pPr>
      <w:r>
        <w:rPr>
          <w:rFonts w:ascii="Times New Roman" w:hAnsi="Times New Roman" w:cs="Times New Roman"/>
          <w:b/>
          <w:szCs w:val="24"/>
        </w:rPr>
        <w:t>Doložka finančných, ekonomických, environmentálnych vplyvov,</w:t>
      </w:r>
    </w:p>
    <w:p w:rsidR="00701A95">
      <w:pPr>
        <w:tabs>
          <w:tab w:val="left" w:pos="4766"/>
        </w:tabs>
        <w:ind w:firstLine="708"/>
        <w:jc w:val="center"/>
        <w:rPr>
          <w:rFonts w:ascii="Times New Roman" w:hAnsi="Times New Roman" w:cs="Times New Roman"/>
          <w:b/>
          <w:szCs w:val="24"/>
        </w:rPr>
      </w:pPr>
      <w:r>
        <w:rPr>
          <w:rFonts w:ascii="Times New Roman" w:hAnsi="Times New Roman" w:cs="Times New Roman"/>
          <w:b/>
          <w:szCs w:val="24"/>
        </w:rPr>
        <w:t>vplyvov na zamestnanosť, podnikateľské prostredie a informatizáciu spoločnosti</w:t>
      </w:r>
    </w:p>
    <w:p w:rsidR="00701A95">
      <w:pPr>
        <w:tabs>
          <w:tab w:val="left" w:pos="4766"/>
        </w:tabs>
        <w:ind w:firstLine="708"/>
        <w:jc w:val="both"/>
        <w:rPr>
          <w:rFonts w:ascii="Times New Roman" w:hAnsi="Times New Roman" w:cs="Times New Roman"/>
          <w:szCs w:val="24"/>
        </w:rPr>
      </w:pPr>
    </w:p>
    <w:p w:rsidR="00701A95">
      <w:pPr>
        <w:pStyle w:val="BodyText2"/>
        <w:tabs>
          <w:tab w:val="left" w:pos="4766"/>
        </w:tabs>
        <w:ind w:firstLine="708"/>
        <w:jc w:val="both"/>
        <w:rPr>
          <w:rFonts w:ascii="Times New Roman" w:hAnsi="Times New Roman" w:cs="Times New Roman"/>
          <w:b w:val="0"/>
          <w:szCs w:val="24"/>
        </w:rPr>
      </w:pPr>
      <w:r>
        <w:rPr>
          <w:rFonts w:ascii="Times New Roman" w:hAnsi="Times New Roman" w:cs="Times New Roman"/>
          <w:b w:val="0"/>
          <w:szCs w:val="24"/>
        </w:rPr>
        <w:t>Návrh zákona nezakladá zvýšené nároky na výdavkovú časť štátneho rozpočtu, rozpočtov územných samospráv ani iných verejných rozpočtov.</w:t>
      </w:r>
    </w:p>
    <w:p w:rsidR="00701A95">
      <w:pPr>
        <w:pStyle w:val="BodyText2"/>
        <w:tabs>
          <w:tab w:val="left" w:pos="4766"/>
        </w:tabs>
        <w:ind w:firstLine="708"/>
        <w:jc w:val="both"/>
        <w:rPr>
          <w:rFonts w:ascii="Times New Roman" w:hAnsi="Times New Roman" w:cs="Times New Roman"/>
          <w:b w:val="0"/>
          <w:szCs w:val="24"/>
        </w:rPr>
      </w:pPr>
    </w:p>
    <w:p w:rsidR="00701A95">
      <w:pPr>
        <w:pStyle w:val="BodyText2"/>
        <w:tabs>
          <w:tab w:val="left" w:pos="4766"/>
        </w:tabs>
        <w:ind w:firstLine="708"/>
        <w:jc w:val="both"/>
        <w:rPr>
          <w:rFonts w:ascii="Times New Roman" w:hAnsi="Times New Roman" w:cs="Times New Roman"/>
          <w:b w:val="0"/>
          <w:szCs w:val="24"/>
        </w:rPr>
      </w:pPr>
      <w:r>
        <w:rPr>
          <w:rFonts w:ascii="Times New Roman" w:hAnsi="Times New Roman" w:cs="Times New Roman"/>
          <w:b w:val="0"/>
          <w:szCs w:val="24"/>
        </w:rPr>
        <w:t>Navrhovaná zákonná úprava nemá vplyv na zamestnanosť, podnikateľské prostredie, životné prostredie ani na informatizáciu spoločnosti.</w:t>
      </w:r>
    </w:p>
    <w:p w:rsidR="00701A95">
      <w:pPr>
        <w:pStyle w:val="BodyText2"/>
        <w:tabs>
          <w:tab w:val="left" w:pos="4766"/>
        </w:tabs>
        <w:ind w:firstLine="708"/>
        <w:jc w:val="both"/>
        <w:rPr>
          <w:rFonts w:ascii="Times New Roman" w:hAnsi="Times New Roman" w:cs="Times New Roman"/>
          <w:b w:val="0"/>
          <w:szCs w:val="24"/>
        </w:rPr>
      </w:pPr>
    </w:p>
    <w:p w:rsidR="00701A95">
      <w:pPr>
        <w:pStyle w:val="BodyText2"/>
        <w:tabs>
          <w:tab w:val="left" w:pos="4766"/>
        </w:tabs>
        <w:ind w:firstLine="708"/>
        <w:jc w:val="both"/>
        <w:rPr>
          <w:rFonts w:ascii="Times New Roman" w:hAnsi="Times New Roman" w:cs="Times New Roman"/>
          <w:b w:val="0"/>
          <w:szCs w:val="24"/>
        </w:rPr>
      </w:pPr>
    </w:p>
    <w:p w:rsidR="00701A95">
      <w:pPr>
        <w:pStyle w:val="BodyText2"/>
        <w:tabs>
          <w:tab w:val="left" w:pos="4766"/>
        </w:tabs>
        <w:ind w:firstLine="708"/>
        <w:jc w:val="both"/>
        <w:rPr>
          <w:rFonts w:ascii="Times New Roman" w:hAnsi="Times New Roman" w:cs="Times New Roman"/>
          <w:b w:val="0"/>
          <w:szCs w:val="24"/>
        </w:rPr>
      </w:pPr>
    </w:p>
    <w:p w:rsidR="00701A95">
      <w:pPr>
        <w:pStyle w:val="Heading2"/>
        <w:tabs>
          <w:tab w:val="left" w:pos="4766"/>
        </w:tabs>
        <w:jc w:val="center"/>
        <w:rPr>
          <w:rFonts w:ascii="Times New Roman" w:hAnsi="Times New Roman" w:cs="Times New Roman"/>
          <w:szCs w:val="24"/>
        </w:rPr>
      </w:pPr>
      <w:r>
        <w:rPr>
          <w:rFonts w:ascii="Times New Roman" w:hAnsi="Times New Roman" w:cs="Times New Roman"/>
          <w:szCs w:val="24"/>
        </w:rPr>
        <w:t>DOLOŽKA ZLUČITEĽNOSTI</w:t>
      </w:r>
    </w:p>
    <w:p w:rsidR="00701A95">
      <w:pPr>
        <w:tabs>
          <w:tab w:val="left" w:pos="4766"/>
        </w:tabs>
        <w:jc w:val="center"/>
        <w:rPr>
          <w:rFonts w:ascii="Times New Roman" w:hAnsi="Times New Roman" w:cs="Times New Roman"/>
          <w:b/>
          <w:szCs w:val="24"/>
        </w:rPr>
      </w:pPr>
      <w:r>
        <w:rPr>
          <w:rFonts w:ascii="Times New Roman" w:hAnsi="Times New Roman" w:cs="Times New Roman"/>
          <w:b/>
          <w:szCs w:val="24"/>
        </w:rPr>
        <w:t>návrhu zákona</w:t>
      </w:r>
    </w:p>
    <w:p w:rsidR="00701A95">
      <w:pPr>
        <w:pBdr>
          <w:bottom w:val="single" w:sz="12" w:space="1" w:color="auto"/>
        </w:pBdr>
        <w:tabs>
          <w:tab w:val="left" w:pos="4766"/>
        </w:tabs>
        <w:jc w:val="center"/>
        <w:rPr>
          <w:rFonts w:ascii="Times New Roman" w:hAnsi="Times New Roman" w:cs="Times New Roman"/>
          <w:b/>
          <w:szCs w:val="24"/>
        </w:rPr>
      </w:pPr>
      <w:r>
        <w:rPr>
          <w:rFonts w:ascii="Times New Roman" w:hAnsi="Times New Roman" w:cs="Times New Roman"/>
          <w:b/>
          <w:szCs w:val="24"/>
        </w:rPr>
        <w:t>s právom Európskych spoločenstiev a právom Európskej únie</w:t>
      </w:r>
    </w:p>
    <w:p w:rsidR="00701A95">
      <w:pPr>
        <w:pStyle w:val="BodyText2"/>
        <w:tabs>
          <w:tab w:val="left" w:pos="4766"/>
        </w:tabs>
        <w:rPr>
          <w:rFonts w:ascii="Times New Roman" w:hAnsi="Times New Roman" w:cs="Times New Roman"/>
          <w:szCs w:val="24"/>
        </w:rPr>
      </w:pPr>
    </w:p>
    <w:p w:rsidR="00701A95">
      <w:pPr>
        <w:pStyle w:val="BodyText2"/>
        <w:tabs>
          <w:tab w:val="left" w:pos="4766"/>
        </w:tabs>
        <w:rPr>
          <w:rFonts w:ascii="Times New Roman" w:hAnsi="Times New Roman" w:cs="Times New Roman"/>
          <w:szCs w:val="24"/>
        </w:rPr>
      </w:pPr>
    </w:p>
    <w:p w:rsidR="00701A95">
      <w:pPr>
        <w:tabs>
          <w:tab w:val="left" w:pos="4766"/>
        </w:tabs>
        <w:jc w:val="both"/>
        <w:rPr>
          <w:rFonts w:ascii="Times New Roman" w:hAnsi="Times New Roman" w:cs="Times New Roman"/>
          <w:b/>
          <w:szCs w:val="24"/>
        </w:rPr>
      </w:pPr>
      <w:r>
        <w:rPr>
          <w:rFonts w:ascii="Times New Roman" w:hAnsi="Times New Roman" w:cs="Times New Roman"/>
          <w:b/>
          <w:szCs w:val="24"/>
        </w:rPr>
        <w:t xml:space="preserve"> 1. Predkladateľ návrhu zákona:</w:t>
      </w:r>
    </w:p>
    <w:p w:rsidR="00701A95">
      <w:pPr>
        <w:pStyle w:val="Heading3"/>
        <w:tabs>
          <w:tab w:val="left" w:pos="4766"/>
        </w:tabs>
        <w:rPr>
          <w:rFonts w:ascii="Times New Roman" w:hAnsi="Times New Roman" w:cs="Times New Roman"/>
          <w:szCs w:val="24"/>
        </w:rPr>
      </w:pPr>
      <w:r>
        <w:rPr>
          <w:rFonts w:ascii="Times New Roman" w:hAnsi="Times New Roman" w:cs="Times New Roman"/>
          <w:szCs w:val="24"/>
        </w:rPr>
        <w:t xml:space="preserve">      Vláda Slovenskej republiky</w:t>
      </w:r>
    </w:p>
    <w:p w:rsidR="00701A95">
      <w:pPr>
        <w:pStyle w:val="Heading3"/>
        <w:jc w:val="left"/>
        <w:rPr>
          <w:rFonts w:ascii="Times New Roman" w:hAnsi="Times New Roman" w:cs="Times New Roman"/>
          <w:szCs w:val="24"/>
        </w:rPr>
      </w:pPr>
    </w:p>
    <w:p w:rsidR="00701A95">
      <w:pPr>
        <w:tabs>
          <w:tab w:val="left" w:pos="4766"/>
        </w:tabs>
        <w:jc w:val="both"/>
        <w:rPr>
          <w:rFonts w:ascii="Times New Roman" w:hAnsi="Times New Roman" w:cs="Times New Roman"/>
          <w:b/>
          <w:szCs w:val="24"/>
        </w:rPr>
      </w:pPr>
      <w:r>
        <w:rPr>
          <w:rFonts w:ascii="Times New Roman" w:hAnsi="Times New Roman" w:cs="Times New Roman"/>
          <w:b/>
          <w:szCs w:val="24"/>
        </w:rPr>
        <w:t xml:space="preserve"> 2. Názov návrhu zákona:</w:t>
      </w:r>
    </w:p>
    <w:p w:rsidR="00701A95">
      <w:pPr>
        <w:pStyle w:val="BodyText"/>
        <w:ind w:left="360" w:hanging="360"/>
        <w:rPr>
          <w:rFonts w:ascii="Times New Roman" w:hAnsi="Times New Roman" w:cs="Times New Roman"/>
          <w:szCs w:val="24"/>
        </w:rPr>
      </w:pPr>
      <w:r>
        <w:rPr>
          <w:rFonts w:ascii="Times New Roman" w:hAnsi="Times New Roman" w:cs="Times New Roman"/>
          <w:szCs w:val="24"/>
        </w:rPr>
        <w:t xml:space="preserve">     Vládny návrh zákona, ktorým sa mení a dopĺňa zákon Slovenskej národnej rady č. 369/1990 Zb. o obecnom zriadení v znení neskorších predpisov a o zmene a doplnení niektorých zákonov</w:t>
      </w:r>
    </w:p>
    <w:p w:rsidR="00701A95">
      <w:pPr>
        <w:tabs>
          <w:tab w:val="left" w:pos="4766"/>
        </w:tabs>
        <w:ind w:left="360" w:hanging="360"/>
        <w:jc w:val="both"/>
        <w:rPr>
          <w:rFonts w:ascii="Times New Roman" w:hAnsi="Times New Roman" w:cs="Times New Roman"/>
          <w:szCs w:val="24"/>
        </w:rPr>
      </w:pPr>
    </w:p>
    <w:p w:rsidR="00701A95">
      <w:pPr>
        <w:tabs>
          <w:tab w:val="left" w:pos="4766"/>
        </w:tabs>
        <w:jc w:val="both"/>
        <w:rPr>
          <w:rFonts w:ascii="Times New Roman" w:hAnsi="Times New Roman" w:cs="Times New Roman"/>
          <w:b/>
          <w:szCs w:val="24"/>
        </w:rPr>
      </w:pPr>
      <w:r>
        <w:rPr>
          <w:rFonts w:ascii="Times New Roman" w:hAnsi="Times New Roman" w:cs="Times New Roman"/>
          <w:b/>
          <w:szCs w:val="24"/>
        </w:rPr>
        <w:t xml:space="preserve"> 3. Problematika návrhu zákona:</w:t>
      </w:r>
    </w:p>
    <w:p w:rsidR="00701A95">
      <w:pPr>
        <w:tabs>
          <w:tab w:val="left" w:pos="4766"/>
        </w:tabs>
        <w:ind w:left="360" w:hanging="360"/>
        <w:jc w:val="both"/>
        <w:rPr>
          <w:rFonts w:ascii="Times New Roman" w:hAnsi="Times New Roman" w:cs="Times New Roman"/>
          <w:szCs w:val="24"/>
        </w:rPr>
      </w:pPr>
      <w:r>
        <w:rPr>
          <w:rFonts w:ascii="Times New Roman" w:hAnsi="Times New Roman" w:cs="Times New Roman"/>
          <w:szCs w:val="24"/>
        </w:rPr>
        <w:t xml:space="preserve">     a) nie je upravená v práve Európskych spoločenstiev,</w:t>
      </w:r>
    </w:p>
    <w:p w:rsidR="00701A95">
      <w:pPr>
        <w:tabs>
          <w:tab w:val="left" w:pos="4766"/>
        </w:tabs>
        <w:jc w:val="both"/>
        <w:rPr>
          <w:rFonts w:ascii="Times New Roman" w:hAnsi="Times New Roman" w:cs="Times New Roman"/>
          <w:szCs w:val="24"/>
        </w:rPr>
      </w:pPr>
      <w:r>
        <w:rPr>
          <w:rFonts w:ascii="Times New Roman" w:hAnsi="Times New Roman" w:cs="Times New Roman"/>
          <w:szCs w:val="24"/>
        </w:rPr>
        <w:t xml:space="preserve">     b) nie je upravená v práve Európskej únie,</w:t>
      </w:r>
    </w:p>
    <w:p w:rsidR="00701A95">
      <w:pPr>
        <w:pStyle w:val="BodyText"/>
        <w:tabs>
          <w:tab w:val="left" w:pos="4766"/>
        </w:tabs>
        <w:ind w:left="540" w:hanging="540"/>
        <w:rPr>
          <w:rFonts w:ascii="Times New Roman" w:hAnsi="Times New Roman" w:cs="Times New Roman"/>
          <w:szCs w:val="24"/>
        </w:rPr>
      </w:pPr>
      <w:r>
        <w:rPr>
          <w:rFonts w:ascii="Times New Roman" w:hAnsi="Times New Roman" w:cs="Times New Roman"/>
          <w:szCs w:val="24"/>
        </w:rPr>
        <w:t xml:space="preserve">     c) nie je obsiahnutá v judikatúre Súdneho dvora Európskych spoločenstiev alebo Súdu prvého stupňa Európskych spoločenstiev</w:t>
      </w:r>
    </w:p>
    <w:p w:rsidR="00701A95">
      <w:pPr>
        <w:pStyle w:val="BodyText"/>
        <w:tabs>
          <w:tab w:val="left" w:pos="4766"/>
        </w:tabs>
        <w:rPr>
          <w:rFonts w:ascii="Times New Roman" w:hAnsi="Times New Roman" w:cs="Times New Roman"/>
          <w:szCs w:val="24"/>
        </w:rPr>
      </w:pPr>
      <w:r>
        <w:rPr>
          <w:szCs w:val="24"/>
        </w:rPr>
        <w:tab/>
      </w:r>
    </w:p>
    <w:p w:rsidR="00701A95">
      <w:pPr>
        <w:pStyle w:val="BodyText"/>
        <w:ind w:left="284" w:hanging="284"/>
        <w:rPr>
          <w:rFonts w:ascii="Times New Roman" w:hAnsi="Times New Roman" w:cs="Times New Roman"/>
          <w:szCs w:val="24"/>
        </w:rPr>
      </w:pPr>
      <w:r>
        <w:rPr>
          <w:rFonts w:ascii="Times New Roman" w:hAnsi="Times New Roman" w:cs="Times New Roman"/>
          <w:szCs w:val="24"/>
        </w:rPr>
        <w:t xml:space="preserve">    Keďže problematika návrhu zákona nie je upravená v práve Európskych spoločenstiev a práve Európskej únie, je bezpredmetné vyjadrovať sa k bodom 4 až 6 doložky zlučiteľnosti.</w:t>
      </w:r>
    </w:p>
    <w:p w:rsidR="00701A95">
      <w:pPr>
        <w:pStyle w:val="BodyText"/>
        <w:rPr>
          <w:rFonts w:ascii="Times New Roman" w:hAnsi="Times New Roman" w:cs="Times New Roman"/>
          <w:szCs w:val="24"/>
        </w:rPr>
      </w:pPr>
    </w:p>
    <w:p w:rsidR="00701A95">
      <w:pPr>
        <w:pStyle w:val="BodyText"/>
        <w:rPr>
          <w:rFonts w:ascii="Times New Roman" w:hAnsi="Times New Roman" w:cs="Times New Roman"/>
          <w:szCs w:val="24"/>
        </w:rPr>
      </w:pPr>
    </w:p>
    <w:p w:rsidR="00701A95">
      <w:pPr>
        <w:pStyle w:val="BodyText"/>
        <w:rPr>
          <w:rFonts w:ascii="Times New Roman" w:hAnsi="Times New Roman" w:cs="Times New Roman"/>
          <w:szCs w:val="24"/>
        </w:rPr>
      </w:pPr>
    </w:p>
    <w:p w:rsidR="00701A95">
      <w:pPr>
        <w:spacing w:before="120"/>
        <w:ind w:firstLine="720"/>
        <w:jc w:val="both"/>
        <w:outlineLvl w:val="0"/>
        <w:rPr>
          <w:rFonts w:ascii="Times New Roman" w:hAnsi="Times New Roman" w:cs="Times New Roman"/>
          <w:szCs w:val="24"/>
          <w:lang w:val="sk-SK"/>
        </w:rPr>
      </w:pPr>
    </w:p>
    <w:p w:rsidR="00701A95">
      <w:pPr>
        <w:spacing w:after="360"/>
        <w:jc w:val="both"/>
        <w:outlineLvl w:val="0"/>
        <w:rPr>
          <w:rFonts w:ascii="Times New Roman" w:hAnsi="Times New Roman" w:cs="Times New Roman"/>
          <w:b/>
          <w:szCs w:val="24"/>
          <w:lang w:val="sk-SK"/>
        </w:rPr>
      </w:pPr>
      <w:r>
        <w:rPr>
          <w:rFonts w:ascii="Times New Roman" w:hAnsi="Times New Roman" w:cs="Times New Roman"/>
          <w:szCs w:val="24"/>
          <w:lang w:val="sk-SK"/>
        </w:rPr>
        <w:br w:type="page"/>
      </w:r>
      <w:r>
        <w:rPr>
          <w:rFonts w:ascii="Times New Roman" w:hAnsi="Times New Roman" w:cs="Times New Roman"/>
          <w:b/>
          <w:szCs w:val="24"/>
          <w:lang w:val="sk-SK"/>
        </w:rPr>
        <w:t>B. Osobitná časť</w:t>
      </w: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čl. I</w:t>
      </w: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bodom 1 a 2</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Vypúšťajú sa ustanovenia, ktoré na základe rozhodnutia Ústavného súdu Slovenskej republiky nie sú v súlade s ústavou.</w:t>
      </w: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bodu 3</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Ustanovenie o moratóriu sa rozširuje o ďalší dôvod, a to vyhlásenie volieb do Európskeho parlamentu. Inštitút hlasovania obyvateľov obce sa terminologicky spresňuje vzhľadom na ústavu.</w:t>
      </w: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bodom 4, 6, 7, 11 až 15, 19, 25, 32, 37, 41, 42, 48 a 80</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Ide o legislatívno-technické úpravy, najmä aktualizáciu poznámok pod čiarou k príslušným odkazom tak, aby zodpovedali platnej právnej úprave a úpravu vnútorných odkazov.</w:t>
      </w: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bodom 5, 10, 28 a 29</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Terminológia zákona o obecnom zriadení sa zosúlaďuje s ústavou, ktorá ako jeden zo spôsobov uskutočňovania samosprávy obce ustanovuje inštitút zhromaždenia obyvateľov obce.</w:t>
      </w: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bodu 8</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Ide o zosúladenie ustanovenia so zákonom č. 48/2002 Z. z. o pobyte cudzincov v znení neskorších predpisov, ktorý v súvislosti s pobytom cudzincov na území Slovenskej republiky transformoval dlhodobý pobyt na prechodný pobyt.</w:t>
      </w:r>
    </w:p>
    <w:p w:rsidR="00701A95">
      <w:pPr>
        <w:pStyle w:val="Heading2"/>
        <w:tabs>
          <w:tab w:val="clear" w:pos="0"/>
        </w:tabs>
        <w:spacing w:before="120"/>
        <w:rPr>
          <w:rFonts w:ascii="Times New Roman" w:hAnsi="Times New Roman" w:cs="Times New Roman"/>
          <w:szCs w:val="24"/>
        </w:rPr>
      </w:pPr>
      <w:r>
        <w:rPr>
          <w:rFonts w:ascii="Times New Roman" w:hAnsi="Times New Roman" w:cs="Times New Roman"/>
          <w:szCs w:val="24"/>
        </w:rPr>
        <w:t>K bodom 9 a 24</w:t>
      </w:r>
    </w:p>
    <w:p w:rsidR="00701A95">
      <w:pPr>
        <w:pStyle w:val="BodyText"/>
        <w:spacing w:before="120"/>
        <w:ind w:firstLine="708"/>
        <w:outlineLvl w:val="0"/>
        <w:rPr>
          <w:rFonts w:ascii="Times New Roman" w:hAnsi="Times New Roman" w:cs="Times New Roman"/>
          <w:szCs w:val="24"/>
        </w:rPr>
      </w:pPr>
      <w:r>
        <w:rPr>
          <w:rFonts w:ascii="Times New Roman" w:hAnsi="Times New Roman" w:cs="Times New Roman"/>
          <w:szCs w:val="24"/>
        </w:rPr>
        <w:t>Zmeny v príslušných ustanoveniach sa uskutočňujú vzhľadom na terminológiu ústavy, ktorá ustanovuje o miestnom referende.</w:t>
      </w: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bodom 16, 18, 20, 74, 75 a 82</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Jednoslovná legislatívna skratka “poslanec” na skrátenie slov “poslanec obecného zastupiteľstva”, ktoré sa v zákone o obecnom zriadení používajú nejednotne, má odstrániť tento nedostatok. Vzhľadom na zavedenie uvedenej legislatívnej skratky sa v príslušných bodoch návrhu zákona vykonávajú potrebné úpravy.</w:t>
      </w: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bodu 17</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Ustanovuje sa právomoc súdu ako nezávislého štátneho orgánu na rozhodovanie sporov, ktoré vznikajú z verejnoprávnych zmlúv (správnych dohôd), ktorých účastníkmi sú obce, prípadne obec a štát. V právnom poriadku dosiaľ nie je určený orgán, ktorý by tieto spory rozhodoval.</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lang w:val="sk-SK"/>
        </w:rPr>
        <w:t>Verejnoprávna zmluva je dvojstranný alebo viacstranný právny úkon, ktorým vznikajú, menia sa alebo sa zrušujú práva a povinnosti v oblasti verejného práva. Podstatnými znakmi verejnoprávnej zmluvy sú teda realizácia úloh verejnej správy, jej uzavretím vznikajú vzťahy verejnoprávnej povahy s právotvornými (konštitutívnymi) účinkami a aspoň jeden zo subjektov tejto zmluvy je orgán verejnej správy.</w:t>
      </w:r>
      <w:r>
        <w:rPr>
          <w:rFonts w:ascii="Times New Roman" w:hAnsi="Times New Roman" w:cs="Times New Roman"/>
          <w:szCs w:val="24"/>
        </w:rPr>
        <w:t xml:space="preserve"> Účelom verejnoprávnej zmluvy je zabezpečiť plnenie verejnoprávnych úloh, čo tento typ zmluvy odlišuje od súkromnoprávnej zmluvy. Verejnoprávna zmluva sa posudzuje podľa svojho obsahu. Zákon o obecnom zriadení upravuje viacero verejnoprávnych zmlúv, napríklad dohodu o zlúčení obcí a dohodu o rozdelení obce (§ 2a), zmluvu uzavretú na účel uskutočnenia konkrétnej úlohy alebo činnosti, zmluvu o zriadení spoločného obecného úradu (§ 20a), zmluvu o zriadení združenia obcí (§ 20b). Taktiež iné právne predpisy upravujú verejnoprávne zmluvy, napríklad zákon č. 130/2005 Z. z. o vojnových hroboch v znení neskorších predpisov zmluvu o poskytnutí finančného príspevku zo štátneho rozpočtu na slovenský vojnový hrob v zahraničí (§ 4 ods. 5), zákon č. 583/2008 Z. z. o prevencii kriminality a inej protispoločenskej činnosti a o zmene a doplnení niektorých zákonov zmluvu o poskytnutí dotácie zo štátneho rozpočtu na financovanie projektu v tejto oblasti (§ 13 ods. 1 a 2).</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21</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Úprava sa zosúlaďuje so zákonom č. 582/2004 Z. z. o miestnych daniach a miestnom poplatku za komunálne odpady a drobné stavebné odpady v znení neskorších predpisov. Podľa citovaného zákona obec môže ukladať miestne dane, teda môže rozhodnúť o ich zavedení alebo zrušení, avšak uvedený miestny poplatok obec má povinnosť ukladať.</w:t>
      </w:r>
    </w:p>
    <w:p w:rsidR="00701A95">
      <w:pPr>
        <w:pStyle w:val="Heading2"/>
        <w:tabs>
          <w:tab w:val="clear" w:pos="0"/>
        </w:tabs>
        <w:spacing w:before="120"/>
        <w:rPr>
          <w:rFonts w:ascii="Times New Roman" w:hAnsi="Times New Roman" w:cs="Times New Roman"/>
          <w:szCs w:val="24"/>
          <w:lang w:val="de-DE"/>
        </w:rPr>
      </w:pPr>
      <w:r>
        <w:rPr>
          <w:rFonts w:ascii="Times New Roman" w:hAnsi="Times New Roman" w:cs="Times New Roman"/>
          <w:szCs w:val="24"/>
          <w:lang w:val="de-DE"/>
        </w:rPr>
        <w:t>K bodu 22</w:t>
      </w:r>
    </w:p>
    <w:p w:rsidR="00701A95">
      <w:pPr>
        <w:pStyle w:val="BodyTextIndent2"/>
        <w:spacing w:before="120"/>
        <w:outlineLvl w:val="0"/>
        <w:rPr>
          <w:rFonts w:ascii="Times New Roman" w:hAnsi="Times New Roman" w:cs="Times New Roman"/>
          <w:szCs w:val="24"/>
        </w:rPr>
      </w:pPr>
      <w:r>
        <w:rPr>
          <w:rFonts w:ascii="Times New Roman" w:hAnsi="Times New Roman" w:cs="Times New Roman"/>
          <w:szCs w:val="24"/>
        </w:rPr>
        <w:t>Terminológia zákona o obecnom zriadení sa prispôsobuje terminológii ústavy.</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23</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Zákon č. 253/1994 Z. z. o právnom postavení a platových pomeroch starostov obcí a primátorov miest v znení neskorších predpisov ustanovuje, že starostovi, ktorý nevykonáva funkciu v celom rozsahu (úväzkový starosta), patrí plat v pomernej časti zodpovedajúcej rozsahu vykonávanej funkcie. Jednoznačne sa ustanovuje, že určovanie úväzku starostu obce patrí do pôsobnosti obecného zastupiteľstva. V záujme právnej istoty starostu obce obecné zastupiteľstvo musí v dostatočnom predstihu pred komunálnymi voľbami určiť jeho úväzok na celé volebné obdobie. Počas volebného obdobia možno zmeniť (predĺžiť alebo skrátiť) úväzok starostu len na jeho návrh. Obecné zastupiteľstvo návrhom starostu obce nie je viazané.</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Pôsobnosť obecného zastupiteľstva týkajúca sa právneho postavenia hlavného kontrolóra a jeho platových náležitostí na rozdiel od platnej právnej úpravy sa sústreďuje v jednom ustanovení.</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Z pôsobnosti obecného zastupiteľstva sa vyčleňuje schvaľovanie poriadku odmeňovania zamestnancov obce, ktorý bude vydávať starosta, pretože je štatutárnym orgánom obce v pracovnoprávnych vzťahoch zamestnancov obce. Zároveň sa dopĺňa pôsobnosť obecného zastupiteľstva schvaľovať základný interný dokument obce – štatút, ako aj zásady odmeňovania poslancov obecného zastupiteľstva.</w:t>
      </w:r>
    </w:p>
    <w:p w:rsidR="00701A95">
      <w:pPr>
        <w:keepNext/>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bodom 26 a 27</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Podľa ústavy jedným zo spôsobov uskutočňovania samosprávy obce je miestne referendum. Vzhľadom na význam tohto inštitútu priamej demokracie sa rozširuje jeho zákonná úprava týkajúca sa najmä spôsobu kreovania komisie pre miestne referendum a náležitostí oznámenia o vyhlásení miestneho referenda.</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Obec sa splnomocňuje, aby podrobnosti o organizácii miestneho referenda upravila na miestne podmienky právnym predpisom – všeobecne záväzným nariadením obce.</w:t>
      </w: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bodu 30</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Na základe poznatkov z praxe sa predlžuje lehota na uskutočnenie zasadnutí obecného zastupiteľstva, a to aspoň raz za tri mesiace. Najmä v letných mesiacoch, v čase dovoleniek je problém s uskutočnením zasadnutia poslaneckého zboru obce v terajšej lehote dvoch mesiacov. Naďalej sa však zachováva základný princíp, že obecné zastupiteľstvo sa schádza podľa potreby vzhľadom na aktuálnosť prerokúvanej problematiky. Na žiadosť najmenej jednej tretiny poslancov, kde sa predpokladá nevyhnutnosť urýchleného riešenia problematiky, sa musí zasadnutie obecného zastupiteľstva uskutočniť najneskôr do 15 dní. Prvé zasadnutie obecného zastupiteľstva po komunálnych voľbách sa musí konať do 30 dní od týchto volieb.</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Rokovanie obecného zastupiteľstva sa uskutočňuje len na území príslušnej obce. Navrhovaným riešením sa zabráni extrémnym situáciám, keď napríklad starosta obce zvolal rokovanie obecného zastupiteľstva dokonca mimo územia Slovenskej republiky.</w:t>
      </w:r>
    </w:p>
    <w:p w:rsidR="00701A95">
      <w:pPr>
        <w:pStyle w:val="Heading2"/>
        <w:tabs>
          <w:tab w:val="clear" w:pos="0"/>
        </w:tabs>
        <w:spacing w:before="120"/>
        <w:rPr>
          <w:rFonts w:ascii="Times New Roman" w:hAnsi="Times New Roman" w:cs="Times New Roman"/>
          <w:szCs w:val="24"/>
        </w:rPr>
      </w:pPr>
      <w:r>
        <w:rPr>
          <w:rFonts w:ascii="Times New Roman" w:hAnsi="Times New Roman" w:cs="Times New Roman"/>
          <w:szCs w:val="24"/>
        </w:rPr>
        <w:t>K bodu 31</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Upravuje sa mechanizmus zvolávania a vedenia zasadnutia obecného zastupiteľstva, ak tak neurobí starosta obce. V takomto prípade sa zverujú úlohy ďalším funkcionárom obce (zástupcovi starostu a iným poslancom). V určitých prípadoch sa zasadnutie obecného zastupiteľstva uskutoční na základe zákona.</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Precizuje sa úprava týkajúca sa rokovania obecného zastupiteľstva so zreteľom na zabezpečenie jeho plynulého priebehu. Určuje sa postup schvaľovania programu rokovania. Ustanovujú sa následky pre starostu obce, ak nedá hlasovať o návrhu programu alebo ak zasahuje do práva poslanca predkladať obecnému zastupiteľstvu návrhy.</w:t>
      </w: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bodu 33</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Rozširuje sa okruh osôb, ktorým sa na zasadnutí obecného zastupiteľstva slovo vždy udelí, a to o poslanca Európskeho parlamentu vzhľadom na skutočnosť, že poslanec Európskeho parlamentu je významným funkcionárom (verejným činiteľom) zastupujúcim Slovenskú republiku v Európskom parlamente.</w:t>
      </w: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bodu 34</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Ustanovenie sa spresňuje, pretože zvolať a viesť zasadnutie obecného zastupiteľstva a obecnej rady môže v zákonom ustanovených prípadoch aj iná osoba ako starosta obce.</w:t>
      </w: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bodu 35</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Pôsobnosti starostu pri vydávaní vnútorných predpisov obce sa prispôsobujú jeho postaveniu štatutárneho orgánu v pracovnoprávnych vzťahoch zamestnancov obce. Starosta obce bude povinný informovať poslancov obecného zastupiteľstva o vydaní organizačného poriadku obce vzhľadom na kompetenciu obecného zastupiteľstva rozhodovať o rozsahu finančných prostriedkov na činnosť obecného úradu.</w:t>
      </w: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bodu 36</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Správnym orgánom už nemá byť starosta obce, ale obec ako právnická osoba, za ktorú starosta koná aj v správnych (administratívnoprávnych) vzťahoch. Starosta obce ako štatutárny orgán obce bude môcť rozhodovanie v mene obce o právnych pomeroch právnych subjektov v oblasti verejnej správy zveriť príslušnému zamestnancovi obce.</w:t>
      </w:r>
    </w:p>
    <w:p w:rsidR="00701A95">
      <w:pPr>
        <w:keepNext/>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bodu 38</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Z dôvodu zamedzenia stretu súkromného a verejného záujmu sa navrhuje vylúčiť zo sistačnej právomoci starostu obce uznesenie o vyhlásení miestneho referenda o jeho odvolaní z funkcie.</w:t>
      </w:r>
    </w:p>
    <w:p w:rsidR="00701A95">
      <w:pPr>
        <w:keepNext/>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bodom 39, 40, 52, 53 a 57</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Vykonávajú sa nevyhnutné zmeny súvisiace s novou úpravou, podľa ktorej správnym orgánom už nebude starosta, ale obec ako verejnoprávna korporácia (bod 36).</w:t>
      </w: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bodu 43</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V uplynulom období sa rozšírili pôsobnosti obcí predovšetkým decentralizáciou pôsobností z orgánov štátnej správy. Táto situácia kladie zvýšené nároky na úroveň vedomostí starostu obce. Preto je žiaduce, aby starosta obce si prehlboval vedomosti potrebné na riadny výkon jeho funkcie.</w:t>
      </w:r>
    </w:p>
    <w:p w:rsidR="00701A95">
      <w:pPr>
        <w:spacing w:before="120"/>
        <w:ind w:firstLine="708"/>
        <w:jc w:val="both"/>
        <w:outlineLvl w:val="0"/>
        <w:rPr>
          <w:rFonts w:ascii="Times New Roman" w:hAnsi="Times New Roman" w:cs="Times New Roman"/>
          <w:szCs w:val="24"/>
          <w:lang w:val="sk-SK"/>
        </w:rPr>
      </w:pPr>
    </w:p>
    <w:p w:rsidR="00701A95">
      <w:pPr>
        <w:spacing w:before="120"/>
        <w:jc w:val="both"/>
        <w:outlineLvl w:val="0"/>
        <w:rPr>
          <w:rFonts w:ascii="Times New Roman" w:hAnsi="Times New Roman" w:cs="Times New Roman"/>
          <w:b/>
          <w:szCs w:val="24"/>
          <w:lang w:val="sk-SK"/>
        </w:rPr>
      </w:pPr>
      <w:r>
        <w:rPr>
          <w:rFonts w:ascii="Times New Roman" w:hAnsi="Times New Roman" w:cs="Times New Roman"/>
          <w:b/>
          <w:szCs w:val="24"/>
          <w:lang w:val="sk-SK"/>
        </w:rPr>
        <w:t>K bodom 44 a 79</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Účelom navrhovaných ustanovení je zabrániť situácii, aby funkciu starostu obce a poslanca obecného zastupiteľstva vykonávala osoba, ktorej mandát už zanikol a aby obec mohla požiadať o vyhlásenie nových volieb. Na ten účel sa ustanovuje oznamovacia povinnosť starostu obce a poslanca obecného zastupiteľstva o skutočnostiach, ktoré sú relevantné z hľadiska výkonu ich funkcie.</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45</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Podľa doterajšej úpravy sa funkcia zástupcu starostu obsadzuje voľbou obecným zastupiteľstvom na návrh starostu obce vrátane vymedzenia rozsahu zastupovania. Častokrát však dochádza k situáciám, keď starosta podá návrh na voľbu svojho zástupcu, avšak obecné zastupiteľstvo ho neakceptuje. V snahe vyhnúť sa zbytočnému napätiu medzi orgánmi obce a so zreteľom na skutočnosť, že zástupca má zastupovať starostu obce a počas celého volebného obdobia s ním bezprostredne spolupracovať, umožňuje sa priamo starostovi obce, aby si spomedzi poslancov sám určil svojho zástupcu a určil mu aj rozsah zastupovania. Ak si starosta v ustanovenej lehote nezvolí svojho zástupcu, urobí tak obecné zastupiteľstvo.</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Vzhľadom na rozsah pôsobností starostu, umožňuje sa v obciach nad 20 000 obyvateľov, aby si starosta určil dvoch zástupcov a zároveň určil aj ich poradie, v ktorom ho zastupujú.</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Poverenie zastupovaním je formálny právny úkon, ktorý vyžaduje písomnú formu.</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46</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Vypúšťa sa ustanovenie, ktoré vzhľadom na novoupravený § 12 (bod 31) by bolo duplicitné.</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47</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Ak sú v obci určení dvaja zástupcovia starostu a starostovi zanikne mandát počas funkčného obdobia, ustanovuje sa pravidlo, že starostu zastupuje zástupca starostu určený ako prvý v poradí.</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49</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V obecnom zastupiteľstve môžu byť zastúpené nielen politické strany, ale aj politické hnutia a nezávislí poslanci. Navrhovanou zmenou sa reaguje na uvedenú skutočnosť.</w:t>
      </w:r>
    </w:p>
    <w:p w:rsidR="00701A95">
      <w:pPr>
        <w:keepNext/>
        <w:spacing w:before="120"/>
        <w:jc w:val="both"/>
        <w:outlineLvl w:val="0"/>
        <w:rPr>
          <w:rFonts w:ascii="Times New Roman" w:hAnsi="Times New Roman" w:cs="Times New Roman"/>
          <w:b/>
          <w:szCs w:val="24"/>
        </w:rPr>
      </w:pPr>
      <w:r>
        <w:rPr>
          <w:rFonts w:ascii="Times New Roman" w:hAnsi="Times New Roman" w:cs="Times New Roman"/>
          <w:b/>
          <w:szCs w:val="24"/>
        </w:rPr>
        <w:t>K bodu 50</w:t>
      </w:r>
    </w:p>
    <w:p w:rsidR="00701A95">
      <w:pPr>
        <w:spacing w:before="12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Lehota na uskutočnenie zasadnutí obecnej rady sa predlžuje na tri mesiace, aby lepšie zodpovedala potrebám praxe. Zmena súvisí so zmenou lehoty na uskutočňovanie zasadnutí obecného zastupiteľstva. Keďže obecná rada sa má schádzať podľa potreby, nič jej nebráni, aby sa schádzala aj častejšie.</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Umožňuje sa, aby zasadnutie obecnej rady mohol zvolať a viesť aj zástupca starostu. Ide najmä o riešenie situácie, keď starosta je dlhodobo neprítomný.</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51</w:t>
      </w:r>
    </w:p>
    <w:p w:rsidR="00701A95">
      <w:pPr>
        <w:spacing w:before="120"/>
        <w:ind w:firstLine="720"/>
        <w:jc w:val="both"/>
        <w:outlineLvl w:val="0"/>
        <w:rPr>
          <w:rFonts w:ascii="Times New Roman" w:hAnsi="Times New Roman" w:cs="Times New Roman"/>
          <w:szCs w:val="24"/>
        </w:rPr>
      </w:pPr>
      <w:r>
        <w:rPr>
          <w:rFonts w:ascii="Times New Roman" w:hAnsi="Times New Roman" w:cs="Times New Roman"/>
          <w:szCs w:val="24"/>
        </w:rPr>
        <w:t>Spresňuje sa postavenie obecného úradu vzhľadom na úlohy, ktoré plní.</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54</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Starosta, ako najvyšší výkonný orgán obce, má vo vzťahu k obecnému úradu riadiacu funkciu.</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55</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Ustanovuje sa predmet úpravy organizačného poriadku obecného úradu.</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56</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Sprísňuje sa spôsob odvolania hlavného kontrolóra obce. Pri odvolaní hlavného kontrolóra obce sa vyžaduje súhlas rovnakej väčšiny poslancov obecného zastupiteľstva ako pri jeho zvolení do funkcie.</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bodom 58 a 59</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Vzhľadom na skutočnosť, že útvar hlavného kontrolóra obce je súčasťou obecného úradu, vykonávajú sa úpravy na zabránenie prípadným interpretačným problémom týkajúcim sa zaradenia tohto organizačného útvaru v rámci štruktúry obce.</w:t>
      </w:r>
    </w:p>
    <w:p w:rsidR="00701A95">
      <w:pPr>
        <w:keepNext/>
        <w:spacing w:before="120"/>
        <w:jc w:val="both"/>
        <w:outlineLvl w:val="0"/>
        <w:rPr>
          <w:rFonts w:ascii="Times New Roman" w:hAnsi="Times New Roman" w:cs="Times New Roman"/>
          <w:b/>
          <w:szCs w:val="24"/>
        </w:rPr>
      </w:pPr>
      <w:r>
        <w:rPr>
          <w:rFonts w:ascii="Times New Roman" w:hAnsi="Times New Roman" w:cs="Times New Roman"/>
          <w:b/>
          <w:szCs w:val="24"/>
        </w:rPr>
        <w:t>K bodom 60 až 70</w:t>
      </w:r>
    </w:p>
    <w:p w:rsidR="00701A95">
      <w:pPr>
        <w:spacing w:before="120"/>
        <w:ind w:firstLine="720"/>
        <w:jc w:val="both"/>
        <w:outlineLvl w:val="0"/>
        <w:rPr>
          <w:rFonts w:ascii="Times New Roman" w:hAnsi="Times New Roman" w:cs="Times New Roman"/>
          <w:szCs w:val="24"/>
        </w:rPr>
      </w:pPr>
      <w:r>
        <w:rPr>
          <w:rFonts w:ascii="Times New Roman" w:hAnsi="Times New Roman" w:cs="Times New Roman"/>
          <w:szCs w:val="24"/>
          <w:lang w:val="sk-SK"/>
        </w:rPr>
        <w:t>Prax registrových orgánov (obvodných úradov v sídlach krajov) potvrdzuje, že absencia zákonnej úpravy vedenia registra združení obcí vrátane jeho obsahových náležitostí a ich relevantnosti sťažuje výkon štátnej správy na tomto úseku. Ďalej sa spresňujú niektoré ustanovenia upravujúce problematiku združenia obcí, týkajúce sa najmä vzniku, zrušenia a zániku tohto typu právnických osôb.</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71</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Ustanovenie sa vypúšťa ako nadbytočné, pretože na symboly mesta sa vzťahuje úprava symbolov obce. Navyše platné znenie je nesprávne, keďže mestské insígnie nepatria medzi symboly mesta, ale vyjadrujú postavenie osoby, ktorá mesto zastupuje (primátor mesta).</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72</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Nahradením slova “predstavený” slovom “predstaviteľ” vo vzťahu k primátorovi mesta sa sleduje spresnenie jeho postavenia.</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73</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Ustanovenie o zástupcoch primátora mesta sa vypúšťa z dôvodu úpravy zastupovania starostu obce, ktorá platí podporne.</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76</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Spresňujú sa povinnosti poslanca obecného zastupiteľstva vzhľadom na zmenu v bode 23 [§ 11 ods. 4 písm. k)].</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bodom 77 a 78</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Podmienky zániku mandátu poslanca z dôvodu jeho neúčasti na zasadnutí obecného zastupiteľstva sa upravujú tak, aby nespôsobovali interpretačné problémy a nenarúšali slobodný a nezávislý výkon poslaneckého mandátu.</w:t>
      </w:r>
    </w:p>
    <w:p w:rsidR="00701A95">
      <w:pPr>
        <w:keepNext/>
        <w:spacing w:before="120"/>
        <w:jc w:val="both"/>
        <w:outlineLvl w:val="0"/>
        <w:rPr>
          <w:rFonts w:ascii="Times New Roman" w:hAnsi="Times New Roman" w:cs="Times New Roman"/>
          <w:b/>
          <w:szCs w:val="24"/>
        </w:rPr>
      </w:pPr>
      <w:r>
        <w:rPr>
          <w:rFonts w:ascii="Times New Roman" w:hAnsi="Times New Roman" w:cs="Times New Roman"/>
          <w:b/>
          <w:szCs w:val="24"/>
        </w:rPr>
        <w:t>K bodu 81</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Upravuje sa poskytovanie odmien poslancom obecného zastupiteľstva. Pri poskytovaní odmien sa bude prihliadať na to, aké úlohy poslanec plní a koľko času venuje výkonu funkcie. Cieľom je diferencovane odmeňovať poslancov za činnosť, ktorú vykonali pre obec. Doposiaľ si poslanci schvaľujú odmeny, hoci chýbajú zákonné kritériá, podľa ktorých by sa pri udeľovaní odmien postupovalo. Ak obec neprijme zásady odmeňovania s uvedením príslušných pravidiel na udelenie odmeny, poslancovi obecného zastupiteľstva nemožno poskytnúť odmenu.</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bodu 83</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Spresňuje sa vzťah k správnemu poriadku pri rozhodovaní obce o právnych pomeroch právnych subjektov v oblasti verejnej správy.</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Výkon všeobecného dozoru prokurátora nad dôsledným vykonávaním a zachovávaním zákonov a iných všeobecne záväzných právnych predpisov komplexne vrátane obcí upravuje zákon č. 153/2001 Z. z. o prokuratúre v znení neskorších predpisov. Vzhľadom na túto skutočnosť je úprava predmetnej problematiky v zákone o obecnom zriadení neopodstatnená.</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Namiesto uvedenej problematiky sa v novom znení tohto ustanovenia navrhuje v záujme právnej istoty upraviť situáciu, ak Ústavný súd Slovenskej republiky vyhlási voľby do orgánu územnej samosprávy za neplatné alebo zruší ich výsledok. V tomto prípade sa uplatní nevyvrátiteľná domnienka o platnosti úkonov dotknutého orgánu.</w:t>
      </w:r>
    </w:p>
    <w:p w:rsidR="00701A95">
      <w:pPr>
        <w:keepNext/>
        <w:spacing w:before="120"/>
        <w:jc w:val="both"/>
        <w:outlineLvl w:val="0"/>
        <w:rPr>
          <w:rFonts w:ascii="Times New Roman" w:hAnsi="Times New Roman" w:cs="Times New Roman"/>
          <w:b/>
          <w:szCs w:val="24"/>
        </w:rPr>
      </w:pPr>
      <w:r>
        <w:rPr>
          <w:rFonts w:ascii="Times New Roman" w:hAnsi="Times New Roman" w:cs="Times New Roman"/>
          <w:b/>
          <w:szCs w:val="24"/>
        </w:rPr>
        <w:t>K bodu 84</w:t>
      </w:r>
    </w:p>
    <w:p w:rsidR="00701A95">
      <w:pPr>
        <w:spacing w:before="120"/>
        <w:ind w:firstLine="709"/>
        <w:jc w:val="both"/>
        <w:outlineLvl w:val="0"/>
        <w:rPr>
          <w:rFonts w:ascii="Times New Roman" w:hAnsi="Times New Roman" w:cs="Times New Roman"/>
          <w:szCs w:val="24"/>
        </w:rPr>
      </w:pPr>
      <w:r>
        <w:rPr>
          <w:rFonts w:ascii="Times New Roman" w:hAnsi="Times New Roman" w:cs="Times New Roman"/>
          <w:szCs w:val="24"/>
        </w:rPr>
        <w:t>Ustanovuje sa pravidlo týkajúce sa významu slova “obec” v platnom právnom poriadku.</w:t>
      </w:r>
    </w:p>
    <w:p w:rsidR="00701A95">
      <w:pPr>
        <w:pStyle w:val="Heading2"/>
        <w:tabs>
          <w:tab w:val="clear" w:pos="0"/>
        </w:tabs>
        <w:spacing w:before="120"/>
        <w:rPr>
          <w:rFonts w:ascii="Times New Roman" w:hAnsi="Times New Roman" w:cs="Times New Roman"/>
          <w:szCs w:val="24"/>
          <w:lang w:val="de-DE"/>
        </w:rPr>
      </w:pPr>
      <w:r>
        <w:rPr>
          <w:rFonts w:ascii="Times New Roman" w:hAnsi="Times New Roman" w:cs="Times New Roman"/>
          <w:szCs w:val="24"/>
          <w:lang w:val="de-DE"/>
        </w:rPr>
        <w:t>K bodu 85</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V novom prechodnom ustanovení sa ustanovuje primeraná lehota, v ktorej obec je povinná upraviť rokovací poriadok obecného zastupiteľstva v súlade so zmenami vykonanými touto novelou.</w:t>
      </w:r>
    </w:p>
    <w:p w:rsidR="00701A95">
      <w:pPr>
        <w:spacing w:before="480" w:after="240"/>
        <w:jc w:val="both"/>
        <w:outlineLvl w:val="0"/>
        <w:rPr>
          <w:rFonts w:ascii="Times New Roman" w:hAnsi="Times New Roman" w:cs="Times New Roman"/>
          <w:b/>
          <w:szCs w:val="24"/>
        </w:rPr>
      </w:pPr>
      <w:r>
        <w:rPr>
          <w:rFonts w:ascii="Times New Roman" w:hAnsi="Times New Roman" w:cs="Times New Roman"/>
          <w:b/>
          <w:szCs w:val="24"/>
        </w:rPr>
        <w:t>K čl. II</w:t>
      </w:r>
    </w:p>
    <w:p w:rsidR="00701A95">
      <w:pPr>
        <w:spacing w:before="120"/>
        <w:jc w:val="both"/>
        <w:outlineLvl w:val="0"/>
        <w:rPr>
          <w:rFonts w:ascii="Times New Roman" w:hAnsi="Times New Roman" w:cs="Times New Roman"/>
          <w:b/>
          <w:szCs w:val="24"/>
        </w:rPr>
      </w:pPr>
      <w:r>
        <w:rPr>
          <w:rFonts w:ascii="Times New Roman" w:hAnsi="Times New Roman" w:cs="Times New Roman"/>
          <w:b/>
          <w:szCs w:val="24"/>
        </w:rPr>
        <w:t>K bodom 1, 2, 3 a 5</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Ide o legislatívno-technické úpravy, ktorými sa najmä aktualizujú poznámky pod čiarou k príslušným odkazom tak, aby zodpovedali platným právnym predpisom.</w:t>
      </w:r>
    </w:p>
    <w:p w:rsidR="00701A95">
      <w:pPr>
        <w:keepNext/>
        <w:spacing w:before="120"/>
        <w:jc w:val="both"/>
        <w:outlineLvl w:val="0"/>
        <w:rPr>
          <w:rFonts w:ascii="Times New Roman" w:hAnsi="Times New Roman" w:cs="Times New Roman"/>
          <w:szCs w:val="24"/>
        </w:rPr>
      </w:pPr>
      <w:r>
        <w:rPr>
          <w:rFonts w:ascii="Times New Roman" w:hAnsi="Times New Roman" w:cs="Times New Roman"/>
          <w:b/>
          <w:szCs w:val="24"/>
        </w:rPr>
        <w:t>K bodu 4</w:t>
      </w:r>
    </w:p>
    <w:p w:rsidR="00701A95">
      <w:pPr>
        <w:spacing w:before="120"/>
        <w:ind w:firstLine="709"/>
        <w:jc w:val="both"/>
        <w:rPr>
          <w:rFonts w:ascii="Times New Roman" w:hAnsi="Times New Roman" w:cs="Times New Roman"/>
          <w:szCs w:val="24"/>
        </w:rPr>
      </w:pPr>
      <w:r>
        <w:rPr>
          <w:rFonts w:ascii="Times New Roman" w:hAnsi="Times New Roman" w:cs="Times New Roman"/>
          <w:szCs w:val="24"/>
        </w:rPr>
        <w:t>Ustanovuje sa samosprávna pôsobnosť obce pri schvaľovaní priestorov, v ktorých možno predávať a rozširovať veci spôsobilé ohroziť mravnosť.</w:t>
      </w:r>
    </w:p>
    <w:p w:rsidR="00701A95">
      <w:pPr>
        <w:keepNext/>
        <w:spacing w:before="120"/>
        <w:jc w:val="both"/>
        <w:outlineLvl w:val="0"/>
        <w:rPr>
          <w:rFonts w:ascii="Times New Roman" w:hAnsi="Times New Roman" w:cs="Times New Roman"/>
          <w:szCs w:val="24"/>
        </w:rPr>
      </w:pPr>
      <w:r>
        <w:rPr>
          <w:rFonts w:ascii="Times New Roman" w:hAnsi="Times New Roman" w:cs="Times New Roman"/>
          <w:b/>
          <w:szCs w:val="24"/>
        </w:rPr>
        <w:t>K bodu 6</w:t>
      </w:r>
    </w:p>
    <w:p w:rsidR="00701A95">
      <w:pPr>
        <w:spacing w:before="120"/>
        <w:ind w:firstLine="709"/>
        <w:jc w:val="both"/>
        <w:rPr>
          <w:rFonts w:ascii="Times New Roman" w:hAnsi="Times New Roman" w:cs="Times New Roman"/>
          <w:szCs w:val="24"/>
        </w:rPr>
      </w:pPr>
      <w:r>
        <w:rPr>
          <w:rFonts w:ascii="Times New Roman" w:hAnsi="Times New Roman" w:cs="Times New Roman"/>
          <w:szCs w:val="24"/>
        </w:rPr>
        <w:t>Precizuje sa úprava priestupkov vo veciach predaja a rozširovania tlače a iných vecí spôsobilých ohroziť mravnosť.</w:t>
      </w:r>
    </w:p>
    <w:p w:rsidR="00701A95">
      <w:pPr>
        <w:keepNext/>
        <w:spacing w:before="120"/>
        <w:jc w:val="both"/>
        <w:outlineLvl w:val="0"/>
        <w:rPr>
          <w:rFonts w:ascii="Times New Roman" w:hAnsi="Times New Roman" w:cs="Times New Roman"/>
          <w:szCs w:val="24"/>
        </w:rPr>
      </w:pPr>
      <w:r>
        <w:rPr>
          <w:rFonts w:ascii="Times New Roman" w:hAnsi="Times New Roman" w:cs="Times New Roman"/>
          <w:b/>
          <w:szCs w:val="24"/>
        </w:rPr>
        <w:t>K bodu 7</w:t>
      </w:r>
    </w:p>
    <w:p w:rsidR="00701A95">
      <w:pPr>
        <w:spacing w:before="120"/>
        <w:ind w:firstLine="709"/>
        <w:rPr>
          <w:rFonts w:ascii="Times New Roman" w:hAnsi="Times New Roman" w:cs="Times New Roman"/>
          <w:szCs w:val="24"/>
        </w:rPr>
      </w:pPr>
      <w:r>
        <w:rPr>
          <w:rFonts w:ascii="Times New Roman" w:hAnsi="Times New Roman" w:cs="Times New Roman"/>
          <w:szCs w:val="24"/>
        </w:rPr>
        <w:t>Zákon sa dopĺňa o úpravu administratívneho trestania za iné správne delikty než priestupky za porušenie jeho ustanovení právnickými osobami a fyzickými osobami oprávnenými podnikať.</w:t>
      </w:r>
    </w:p>
    <w:p w:rsidR="00701A95">
      <w:pPr>
        <w:pStyle w:val="Heading2"/>
        <w:tabs>
          <w:tab w:val="clear" w:pos="0"/>
        </w:tabs>
        <w:spacing w:before="480" w:after="240"/>
        <w:rPr>
          <w:rFonts w:ascii="Times New Roman" w:hAnsi="Times New Roman" w:cs="Times New Roman"/>
          <w:szCs w:val="24"/>
          <w:lang w:val="de-DE"/>
        </w:rPr>
      </w:pPr>
      <w:r>
        <w:rPr>
          <w:rFonts w:ascii="Times New Roman" w:hAnsi="Times New Roman" w:cs="Times New Roman"/>
          <w:szCs w:val="24"/>
          <w:lang w:val="de-DE"/>
        </w:rPr>
        <w:t>K čl. III</w:t>
      </w:r>
    </w:p>
    <w:p w:rsidR="00701A95">
      <w:pPr>
        <w:pStyle w:val="Heading2"/>
        <w:tabs>
          <w:tab w:val="clear" w:pos="0"/>
        </w:tabs>
        <w:spacing w:before="480" w:after="240"/>
        <w:ind w:firstLine="709"/>
        <w:rPr>
          <w:rFonts w:ascii="Times New Roman" w:hAnsi="Times New Roman" w:cs="Times New Roman"/>
          <w:b w:val="0"/>
          <w:szCs w:val="24"/>
        </w:rPr>
      </w:pPr>
      <w:r>
        <w:rPr>
          <w:rFonts w:ascii="Times New Roman" w:hAnsi="Times New Roman" w:cs="Times New Roman"/>
          <w:b w:val="0"/>
          <w:szCs w:val="24"/>
        </w:rPr>
        <w:t>V súvislosti s nálezmi Ústavného súdu Slovenskej republiky, ktorými boli (často po viac ako roku) voľby do orgánov samosprávy obce vyhlásené za neplatné, vznikajú problematické situácie najmä ohľadne dosiaľ vykonaných úkonov dotknutého orgánu obce. To spôsobuje napätie v územnej samospráve. Preto je žiaduce, aby ústavný súd v rámci svojich možností rozhodol vo veci samej čo najskôr. Navrhuje sa, aby ústavný súd vo veciach ústavnosti a zákonnosti volieb do orgánov územnej samosprávy rozhodol v primeranej zákonnej lehote, a to najneskôr do 90 dní od doručenia volebnej sťažnosti. Táto lehota sa nebude vzťahovať na konania, ktoré sa začali a neskončili pred účinnosťou tejto novely.</w:t>
      </w:r>
    </w:p>
    <w:p w:rsidR="00701A95">
      <w:pPr>
        <w:spacing w:before="480" w:after="240"/>
        <w:jc w:val="both"/>
        <w:outlineLvl w:val="0"/>
        <w:rPr>
          <w:rFonts w:ascii="Times New Roman" w:hAnsi="Times New Roman" w:cs="Times New Roman"/>
          <w:b/>
          <w:szCs w:val="24"/>
        </w:rPr>
      </w:pPr>
      <w:r>
        <w:rPr>
          <w:rFonts w:ascii="Times New Roman" w:hAnsi="Times New Roman" w:cs="Times New Roman"/>
          <w:b/>
          <w:szCs w:val="24"/>
        </w:rPr>
        <w:t>K čl. IV</w:t>
      </w:r>
    </w:p>
    <w:p w:rsidR="00701A95">
      <w:pPr>
        <w:spacing w:before="240" w:after="240"/>
        <w:ind w:firstLine="708"/>
        <w:jc w:val="both"/>
        <w:outlineLvl w:val="0"/>
        <w:rPr>
          <w:rFonts w:ascii="Times New Roman" w:hAnsi="Times New Roman" w:cs="Times New Roman"/>
          <w:szCs w:val="24"/>
        </w:rPr>
      </w:pPr>
      <w:r>
        <w:rPr>
          <w:rFonts w:ascii="Times New Roman" w:hAnsi="Times New Roman" w:cs="Times New Roman"/>
          <w:szCs w:val="24"/>
        </w:rPr>
        <w:t>V prípadoch, keď o opravnom prostriedku proti rozhodnutiu obce pri výkone samosprávnej pôsobnosti obce je príslušný rozhodnúť súd, v konaní o proteste prokurátora nemožno použiť časť ustanovenia za bodkočiarkou § 27 ods. 1 písm. a) zákona č. 153/2001 Z. z. o prokuratúre v znení neskorších predpisov, ktorá je síce formulovaná pre všetky orgány verejnej správy, avšak nezohľadňuje špecifikum postavenia obcí, ktoré nemajú bezprostredne nadriadený orgán.</w:t>
      </w:r>
    </w:p>
    <w:p w:rsidR="00701A95">
      <w:pPr>
        <w:spacing w:before="480" w:after="240"/>
        <w:jc w:val="both"/>
        <w:outlineLvl w:val="0"/>
        <w:rPr>
          <w:rFonts w:ascii="Times New Roman" w:hAnsi="Times New Roman" w:cs="Times New Roman"/>
          <w:b/>
          <w:szCs w:val="24"/>
        </w:rPr>
      </w:pPr>
      <w:r>
        <w:rPr>
          <w:rFonts w:ascii="Times New Roman" w:hAnsi="Times New Roman" w:cs="Times New Roman"/>
          <w:b/>
          <w:szCs w:val="24"/>
        </w:rPr>
        <w:t>K čl. V</w:t>
      </w:r>
    </w:p>
    <w:p w:rsidR="00701A95">
      <w:pPr>
        <w:spacing w:after="120"/>
        <w:jc w:val="both"/>
        <w:outlineLvl w:val="0"/>
        <w:rPr>
          <w:rFonts w:ascii="Times New Roman" w:hAnsi="Times New Roman" w:cs="Times New Roman"/>
          <w:b/>
          <w:szCs w:val="24"/>
        </w:rPr>
      </w:pPr>
      <w:r>
        <w:rPr>
          <w:rFonts w:ascii="Times New Roman" w:hAnsi="Times New Roman" w:cs="Times New Roman"/>
          <w:b/>
          <w:szCs w:val="24"/>
        </w:rPr>
        <w:t>K bodom 1, 2 a 3</w:t>
      </w:r>
    </w:p>
    <w:p w:rsidR="00701A95">
      <w:pPr>
        <w:spacing w:after="120"/>
        <w:ind w:firstLine="708"/>
        <w:jc w:val="both"/>
        <w:outlineLvl w:val="0"/>
        <w:rPr>
          <w:rFonts w:ascii="Times New Roman" w:hAnsi="Times New Roman" w:cs="Times New Roman"/>
          <w:szCs w:val="24"/>
        </w:rPr>
      </w:pPr>
      <w:r>
        <w:rPr>
          <w:rFonts w:ascii="Times New Roman" w:hAnsi="Times New Roman" w:cs="Times New Roman"/>
          <w:szCs w:val="24"/>
        </w:rPr>
        <w:t>Aktualizujú sa poznámky pod čiarou k príslušným odkazom tak, aby zodpovedali platným právnym predpisom.</w:t>
      </w:r>
    </w:p>
    <w:p w:rsidR="00701A95">
      <w:pPr>
        <w:keepNext/>
        <w:spacing w:after="120"/>
        <w:jc w:val="both"/>
        <w:outlineLvl w:val="0"/>
        <w:rPr>
          <w:rFonts w:ascii="Times New Roman" w:hAnsi="Times New Roman" w:cs="Times New Roman"/>
          <w:szCs w:val="24"/>
        </w:rPr>
      </w:pPr>
      <w:r>
        <w:rPr>
          <w:rFonts w:ascii="Times New Roman" w:hAnsi="Times New Roman" w:cs="Times New Roman"/>
          <w:b/>
          <w:szCs w:val="24"/>
        </w:rPr>
        <w:t>K bodu 4</w:t>
      </w:r>
    </w:p>
    <w:p w:rsidR="00701A95">
      <w:pPr>
        <w:ind w:firstLine="708"/>
        <w:jc w:val="both"/>
        <w:rPr>
          <w:rFonts w:ascii="Times New Roman" w:hAnsi="Times New Roman" w:cs="Times New Roman"/>
          <w:szCs w:val="24"/>
        </w:rPr>
      </w:pPr>
      <w:r>
        <w:rPr>
          <w:rFonts w:ascii="Times New Roman" w:hAnsi="Times New Roman" w:cs="Times New Roman"/>
          <w:szCs w:val="24"/>
        </w:rPr>
        <w:t>Terminológia zákona sa zosúlaďuje so zákonom NR SR č. 42/1994 Z. z. o civilnej ochrane obyvateľstva v znení neskorších predpisov.</w:t>
      </w:r>
    </w:p>
    <w:p w:rsidR="00701A95">
      <w:pPr>
        <w:jc w:val="both"/>
        <w:rPr>
          <w:rFonts w:ascii="Times New Roman" w:hAnsi="Times New Roman" w:cs="Times New Roman"/>
          <w:szCs w:val="24"/>
        </w:rPr>
      </w:pPr>
    </w:p>
    <w:p w:rsidR="00701A95">
      <w:pPr>
        <w:keepNext/>
        <w:spacing w:after="120"/>
        <w:jc w:val="both"/>
        <w:outlineLvl w:val="0"/>
        <w:rPr>
          <w:rFonts w:ascii="Times New Roman" w:hAnsi="Times New Roman" w:cs="Times New Roman"/>
          <w:b/>
          <w:szCs w:val="24"/>
        </w:rPr>
      </w:pPr>
      <w:r>
        <w:rPr>
          <w:rFonts w:ascii="Times New Roman" w:hAnsi="Times New Roman" w:cs="Times New Roman"/>
          <w:b/>
          <w:szCs w:val="24"/>
        </w:rPr>
        <w:t>K bodu 5</w:t>
      </w:r>
    </w:p>
    <w:p w:rsidR="00701A95">
      <w:pPr>
        <w:ind w:firstLine="708"/>
        <w:rPr>
          <w:rFonts w:ascii="Times New Roman" w:hAnsi="Times New Roman" w:cs="Times New Roman"/>
          <w:szCs w:val="24"/>
        </w:rPr>
      </w:pPr>
      <w:r>
        <w:rPr>
          <w:rFonts w:ascii="Times New Roman" w:hAnsi="Times New Roman" w:cs="Times New Roman"/>
          <w:szCs w:val="24"/>
        </w:rPr>
        <w:t>Zmena súvisí s prechodom na menu euro v Slovenskej republike.</w:t>
      </w:r>
    </w:p>
    <w:p w:rsidR="00701A95">
      <w:pPr>
        <w:ind w:firstLine="708"/>
        <w:rPr>
          <w:rFonts w:ascii="Times New Roman" w:hAnsi="Times New Roman" w:cs="Times New Roman"/>
          <w:szCs w:val="24"/>
        </w:rPr>
      </w:pPr>
    </w:p>
    <w:p w:rsidR="00701A95">
      <w:pPr>
        <w:keepNext/>
        <w:spacing w:after="120"/>
        <w:jc w:val="both"/>
        <w:outlineLvl w:val="0"/>
        <w:rPr>
          <w:rFonts w:ascii="Times New Roman" w:hAnsi="Times New Roman" w:cs="Times New Roman"/>
          <w:szCs w:val="24"/>
        </w:rPr>
      </w:pPr>
      <w:r>
        <w:rPr>
          <w:rFonts w:ascii="Times New Roman" w:hAnsi="Times New Roman" w:cs="Times New Roman"/>
          <w:b/>
          <w:szCs w:val="24"/>
        </w:rPr>
        <w:t>K bodu 6</w:t>
      </w:r>
    </w:p>
    <w:p w:rsidR="00701A95">
      <w:pPr>
        <w:ind w:firstLine="708"/>
        <w:jc w:val="both"/>
        <w:rPr>
          <w:rFonts w:ascii="Times New Roman" w:hAnsi="Times New Roman" w:cs="Times New Roman"/>
          <w:szCs w:val="24"/>
        </w:rPr>
      </w:pPr>
      <w:r>
        <w:rPr>
          <w:rFonts w:ascii="Times New Roman" w:hAnsi="Times New Roman" w:cs="Times New Roman"/>
          <w:szCs w:val="24"/>
        </w:rPr>
        <w:t>Na základe poznatkov získaných z doterajšieho vykonávania sankčných ustanovení zákona sa spresňuje úprava problematiky priestupkov.</w:t>
      </w:r>
    </w:p>
    <w:p w:rsidR="00701A95">
      <w:pPr>
        <w:spacing w:before="480" w:after="240"/>
        <w:jc w:val="both"/>
        <w:outlineLvl w:val="0"/>
        <w:rPr>
          <w:rFonts w:ascii="Times New Roman" w:hAnsi="Times New Roman" w:cs="Times New Roman"/>
          <w:b/>
          <w:szCs w:val="24"/>
        </w:rPr>
      </w:pPr>
      <w:r>
        <w:rPr>
          <w:rFonts w:ascii="Times New Roman" w:hAnsi="Times New Roman" w:cs="Times New Roman"/>
          <w:b/>
          <w:szCs w:val="24"/>
        </w:rPr>
        <w:t>K čl. VI</w:t>
      </w:r>
    </w:p>
    <w:p w:rsidR="00701A95">
      <w:pPr>
        <w:spacing w:before="120" w:after="120"/>
        <w:jc w:val="both"/>
        <w:outlineLvl w:val="0"/>
        <w:rPr>
          <w:rFonts w:ascii="Times New Roman" w:hAnsi="Times New Roman" w:cs="Times New Roman"/>
          <w:b/>
          <w:szCs w:val="24"/>
        </w:rPr>
      </w:pPr>
      <w:r>
        <w:rPr>
          <w:rFonts w:ascii="Times New Roman" w:hAnsi="Times New Roman" w:cs="Times New Roman"/>
          <w:b/>
          <w:szCs w:val="24"/>
        </w:rPr>
        <w:t>K bodu 1</w:t>
      </w:r>
    </w:p>
    <w:p w:rsidR="00701A95">
      <w:pPr>
        <w:pStyle w:val="BodyTextIndent3"/>
        <w:rPr>
          <w:rFonts w:ascii="Times New Roman" w:hAnsi="Times New Roman" w:cs="Times New Roman"/>
          <w:szCs w:val="24"/>
        </w:rPr>
      </w:pPr>
      <w:r>
        <w:rPr>
          <w:rFonts w:ascii="Times New Roman" w:hAnsi="Times New Roman" w:cs="Times New Roman"/>
          <w:szCs w:val="24"/>
        </w:rPr>
        <w:t>Zjednodušuje a zefektívňuje sa postup obvodných úradov pri zriaďovaní pracovísk obvodných úradov. Platná právna úprava zriaďovania pracovísk obvodných úradov neumožňuje flexibilne reagovať na požiadavky obcí na približovanie štátnej správy v pôsobnosti obvodnýc</w:t>
      </w:r>
      <w:r>
        <w:rPr>
          <w:szCs w:val="24"/>
        </w:rPr>
        <w:t>h</w:t>
      </w:r>
      <w:r>
        <w:rPr>
          <w:rFonts w:ascii="Times New Roman" w:hAnsi="Times New Roman" w:cs="Times New Roman"/>
          <w:szCs w:val="24"/>
        </w:rPr>
        <w:t xml:space="preserve"> úradov najmä občanom, pretože príloha č. 2 k zákonu priamo určuje obce, v ktorých obvodný úrad môže zriadiť svoje pracovisko. Z tohto dôvodu sa navrhuje postup pri zriaďovaní pracovísk obvodných úradov upraviť bez obmedzenia vyplývajúceho z uvedenej príl</w:t>
      </w:r>
      <w:r>
        <w:rPr>
          <w:szCs w:val="24"/>
        </w:rPr>
        <w:t>o</w:t>
      </w:r>
      <w:r>
        <w:rPr>
          <w:rFonts w:ascii="Times New Roman" w:hAnsi="Times New Roman" w:cs="Times New Roman"/>
          <w:szCs w:val="24"/>
        </w:rPr>
        <w:t>hy tak, že obvodný úrad môže zriadiť pracovisko a zároveň určiť jeho územný obvod so súhlasom ministerstva vnútra.</w:t>
      </w:r>
    </w:p>
    <w:p w:rsidR="00701A95">
      <w:pPr>
        <w:spacing w:before="120" w:after="120"/>
        <w:ind w:firstLine="720"/>
        <w:jc w:val="both"/>
        <w:outlineLvl w:val="0"/>
        <w:rPr>
          <w:rFonts w:ascii="Times New Roman" w:hAnsi="Times New Roman" w:cs="Times New Roman"/>
          <w:szCs w:val="24"/>
        </w:rPr>
      </w:pPr>
      <w:r>
        <w:rPr>
          <w:rFonts w:ascii="Times New Roman" w:hAnsi="Times New Roman" w:cs="Times New Roman"/>
          <w:szCs w:val="24"/>
        </w:rPr>
        <w:t>Pracovisko možno zriadiť predovšetkým v obciach mimo sídla obvodného úradu, avšak zákon nevylučuje možnosť zriadiť takéto pracovisko aj v obci, ktorá je sídlom obvodného úradu, najmä vo väčších mestách.</w:t>
      </w:r>
    </w:p>
    <w:p w:rsidR="00701A95">
      <w:pPr>
        <w:spacing w:before="120" w:after="120"/>
        <w:jc w:val="both"/>
        <w:outlineLvl w:val="0"/>
        <w:rPr>
          <w:rFonts w:ascii="Times New Roman" w:hAnsi="Times New Roman" w:cs="Times New Roman"/>
          <w:b/>
          <w:szCs w:val="24"/>
        </w:rPr>
      </w:pPr>
      <w:r>
        <w:rPr>
          <w:rFonts w:ascii="Times New Roman" w:hAnsi="Times New Roman" w:cs="Times New Roman"/>
          <w:b/>
          <w:szCs w:val="24"/>
        </w:rPr>
        <w:t>K bodu 2</w:t>
      </w:r>
    </w:p>
    <w:p w:rsidR="00701A95">
      <w:pPr>
        <w:spacing w:before="120" w:after="120"/>
        <w:ind w:firstLine="720"/>
        <w:jc w:val="both"/>
        <w:outlineLvl w:val="0"/>
        <w:rPr>
          <w:rFonts w:ascii="Times New Roman" w:hAnsi="Times New Roman" w:cs="Times New Roman"/>
          <w:szCs w:val="24"/>
        </w:rPr>
      </w:pPr>
      <w:r>
        <w:rPr>
          <w:rFonts w:ascii="Times New Roman" w:hAnsi="Times New Roman" w:cs="Times New Roman"/>
          <w:szCs w:val="24"/>
        </w:rPr>
        <w:t>Spolupráca miestnych orgánov štátnej správy s obdobnými orgánmi iných štátov môže byť vzájomne prospešná, avšak chýba právna úprava, ktorá by v súlade s čl. 2 ods. 2 ústavy umožňovala obvodným úradom nadväzovať právne vzťahy v rámci medzinárodnej spolupráce. Preto sa všeobecným ustanovením rozširuje pôsobnosť obvodných úradov aj o tento úsek.</w:t>
      </w:r>
    </w:p>
    <w:p w:rsidR="00701A95">
      <w:pPr>
        <w:spacing w:before="120" w:after="120"/>
        <w:jc w:val="both"/>
        <w:outlineLvl w:val="0"/>
        <w:rPr>
          <w:rFonts w:ascii="Times New Roman" w:hAnsi="Times New Roman" w:cs="Times New Roman"/>
          <w:b/>
          <w:szCs w:val="24"/>
        </w:rPr>
      </w:pPr>
      <w:r>
        <w:rPr>
          <w:rFonts w:ascii="Times New Roman" w:hAnsi="Times New Roman" w:cs="Times New Roman"/>
          <w:b/>
          <w:szCs w:val="24"/>
        </w:rPr>
        <w:t>K bodu 3</w:t>
      </w:r>
    </w:p>
    <w:p w:rsidR="00701A95">
      <w:pPr>
        <w:spacing w:before="120" w:after="120"/>
        <w:ind w:firstLine="720"/>
        <w:jc w:val="both"/>
        <w:outlineLvl w:val="0"/>
        <w:rPr>
          <w:rFonts w:ascii="Times New Roman" w:hAnsi="Times New Roman" w:cs="Times New Roman"/>
          <w:szCs w:val="24"/>
        </w:rPr>
      </w:pPr>
      <w:r>
        <w:rPr>
          <w:rFonts w:ascii="Times New Roman" w:hAnsi="Times New Roman" w:cs="Times New Roman"/>
          <w:szCs w:val="24"/>
        </w:rPr>
        <w:t>Úprava súvisí s navrhovaným riešením v bode 1.</w:t>
      </w:r>
    </w:p>
    <w:p w:rsidR="00701A95">
      <w:pPr>
        <w:spacing w:before="120" w:after="120"/>
        <w:ind w:firstLine="720"/>
        <w:jc w:val="both"/>
        <w:outlineLvl w:val="0"/>
        <w:rPr>
          <w:rFonts w:ascii="Times New Roman" w:hAnsi="Times New Roman" w:cs="Times New Roman"/>
          <w:szCs w:val="24"/>
        </w:rPr>
      </w:pPr>
    </w:p>
    <w:p w:rsidR="00701A95">
      <w:pPr>
        <w:spacing w:before="480" w:after="240"/>
        <w:jc w:val="both"/>
        <w:outlineLvl w:val="0"/>
        <w:rPr>
          <w:rFonts w:ascii="Times New Roman" w:hAnsi="Times New Roman" w:cs="Times New Roman"/>
          <w:b/>
          <w:szCs w:val="24"/>
        </w:rPr>
      </w:pPr>
      <w:r>
        <w:rPr>
          <w:rFonts w:ascii="Times New Roman" w:hAnsi="Times New Roman" w:cs="Times New Roman"/>
          <w:b/>
          <w:szCs w:val="24"/>
        </w:rPr>
        <w:t>K čl. VII</w:t>
      </w:r>
    </w:p>
    <w:p w:rsidR="00701A95">
      <w:pPr>
        <w:spacing w:before="240" w:after="240"/>
        <w:ind w:firstLine="708"/>
        <w:jc w:val="both"/>
        <w:outlineLvl w:val="0"/>
        <w:rPr>
          <w:rFonts w:ascii="Times New Roman" w:hAnsi="Times New Roman" w:cs="Times New Roman"/>
          <w:szCs w:val="24"/>
        </w:rPr>
      </w:pPr>
      <w:r>
        <w:rPr>
          <w:rFonts w:ascii="Times New Roman" w:hAnsi="Times New Roman" w:cs="Times New Roman"/>
          <w:szCs w:val="24"/>
        </w:rPr>
        <w:t>Navrhovaná úprava nadväzuje na článok I bod 35, podľa ktorého poriadok odmeňovania zamestnancov obce bude schvaľovať starosta obce. Okrem toho určenie oprávneného orgánu obce a samosprávneho kraja na schválenie uvedeného dokumentu vecne nepatrí do tohto zákona, ale do zákona o obecnom zriadení a zákona o samosprávnych krajoch.</w:t>
      </w:r>
    </w:p>
    <w:p w:rsidR="00701A95">
      <w:pPr>
        <w:spacing w:before="480" w:after="240"/>
        <w:jc w:val="both"/>
        <w:outlineLvl w:val="0"/>
        <w:rPr>
          <w:rFonts w:ascii="Times New Roman" w:hAnsi="Times New Roman" w:cs="Times New Roman"/>
          <w:b/>
          <w:szCs w:val="24"/>
        </w:rPr>
      </w:pPr>
      <w:r>
        <w:rPr>
          <w:rFonts w:ascii="Times New Roman" w:hAnsi="Times New Roman" w:cs="Times New Roman"/>
          <w:b/>
          <w:szCs w:val="24"/>
        </w:rPr>
        <w:t>K čl. VIII</w:t>
      </w:r>
    </w:p>
    <w:p w:rsidR="00701A95">
      <w:pPr>
        <w:spacing w:before="240" w:after="240"/>
        <w:ind w:firstLine="708"/>
        <w:jc w:val="both"/>
        <w:outlineLvl w:val="0"/>
        <w:rPr>
          <w:rFonts w:ascii="Times New Roman" w:hAnsi="Times New Roman" w:cs="Times New Roman"/>
          <w:szCs w:val="24"/>
          <w:lang w:val="sk-SK"/>
        </w:rPr>
      </w:pPr>
      <w:r>
        <w:rPr>
          <w:rFonts w:ascii="Times New Roman" w:hAnsi="Times New Roman" w:cs="Times New Roman"/>
          <w:szCs w:val="24"/>
          <w:lang w:val="sk-SK"/>
        </w:rPr>
        <w:t>Vzhľadom na to, že zákon o obecnom zriadení bol novelizovaný viac ako tridsaťkrát, ako i so zreteľom na rozsah navrhovaných zmien a doplnení, navrhuje sa vyhlásenie jeho úplného znenia.</w:t>
      </w:r>
    </w:p>
    <w:p w:rsidR="00701A95">
      <w:pPr>
        <w:spacing w:before="480" w:after="240"/>
        <w:jc w:val="both"/>
        <w:outlineLvl w:val="0"/>
        <w:rPr>
          <w:rFonts w:ascii="Times New Roman" w:hAnsi="Times New Roman" w:cs="Times New Roman"/>
          <w:b/>
          <w:szCs w:val="24"/>
        </w:rPr>
      </w:pPr>
      <w:r>
        <w:rPr>
          <w:rFonts w:ascii="Times New Roman" w:hAnsi="Times New Roman" w:cs="Times New Roman"/>
          <w:b/>
          <w:szCs w:val="24"/>
        </w:rPr>
        <w:t>K čl. IX</w:t>
      </w: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Účinnosť zákona sa navrhuje vzhľadom na postup legislatívneho procesu tak, aby sa zabezpečila jeho primeraná legisvakancia.</w:t>
      </w:r>
    </w:p>
    <w:p w:rsidR="00701A95">
      <w:pPr>
        <w:spacing w:before="120"/>
        <w:ind w:firstLine="708"/>
        <w:jc w:val="both"/>
        <w:outlineLvl w:val="0"/>
        <w:rPr>
          <w:rFonts w:ascii="Times New Roman" w:hAnsi="Times New Roman" w:cs="Times New Roman"/>
          <w:szCs w:val="24"/>
        </w:rPr>
      </w:pPr>
    </w:p>
    <w:p w:rsidR="00701A95">
      <w:pPr>
        <w:spacing w:before="120"/>
        <w:ind w:firstLine="708"/>
        <w:jc w:val="both"/>
        <w:outlineLvl w:val="0"/>
        <w:rPr>
          <w:rFonts w:ascii="Times New Roman" w:hAnsi="Times New Roman" w:cs="Times New Roman"/>
          <w:szCs w:val="24"/>
        </w:rPr>
      </w:pPr>
    </w:p>
    <w:p w:rsidR="00701A95">
      <w:pPr>
        <w:spacing w:before="120"/>
        <w:ind w:firstLine="708"/>
        <w:jc w:val="both"/>
        <w:outlineLvl w:val="0"/>
        <w:rPr>
          <w:rFonts w:ascii="Times New Roman" w:hAnsi="Times New Roman" w:cs="Times New Roman"/>
          <w:szCs w:val="24"/>
        </w:rPr>
      </w:pPr>
      <w:r>
        <w:rPr>
          <w:rFonts w:ascii="Times New Roman" w:hAnsi="Times New Roman" w:cs="Times New Roman"/>
          <w:szCs w:val="24"/>
        </w:rPr>
        <w:t>V Bratislave 11. novembra 2009</w:t>
      </w:r>
    </w:p>
    <w:p w:rsidR="00701A95">
      <w:pPr>
        <w:spacing w:before="120"/>
        <w:ind w:firstLine="708"/>
        <w:jc w:val="both"/>
        <w:outlineLvl w:val="0"/>
        <w:rPr>
          <w:rFonts w:ascii="Times New Roman" w:hAnsi="Times New Roman" w:cs="Times New Roman"/>
          <w:szCs w:val="24"/>
        </w:rPr>
      </w:pPr>
    </w:p>
    <w:p w:rsidR="00701A95">
      <w:pPr>
        <w:spacing w:before="120"/>
        <w:ind w:firstLine="709"/>
        <w:jc w:val="center"/>
        <w:outlineLvl w:val="0"/>
        <w:rPr>
          <w:rFonts w:ascii="Times New Roman" w:hAnsi="Times New Roman" w:cs="Times New Roman"/>
          <w:b/>
          <w:szCs w:val="24"/>
        </w:rPr>
      </w:pPr>
      <w:r>
        <w:rPr>
          <w:rFonts w:ascii="Times New Roman" w:hAnsi="Times New Roman" w:cs="Times New Roman"/>
          <w:b/>
          <w:szCs w:val="24"/>
        </w:rPr>
        <w:t xml:space="preserve">Robert Fico, v. r. </w:t>
      </w:r>
    </w:p>
    <w:p w:rsidR="00701A95">
      <w:pPr>
        <w:spacing w:before="120"/>
        <w:ind w:firstLine="709"/>
        <w:jc w:val="center"/>
        <w:outlineLvl w:val="0"/>
        <w:rPr>
          <w:rFonts w:ascii="Times New Roman" w:hAnsi="Times New Roman" w:cs="Times New Roman"/>
          <w:b/>
          <w:szCs w:val="24"/>
        </w:rPr>
      </w:pPr>
      <w:r>
        <w:rPr>
          <w:rFonts w:ascii="Times New Roman" w:hAnsi="Times New Roman" w:cs="Times New Roman"/>
          <w:b/>
          <w:szCs w:val="24"/>
        </w:rPr>
        <w:t>predseda vlády</w:t>
      </w:r>
    </w:p>
    <w:p w:rsidR="00701A95">
      <w:pPr>
        <w:spacing w:before="120"/>
        <w:ind w:firstLine="709"/>
        <w:jc w:val="center"/>
        <w:outlineLvl w:val="0"/>
        <w:rPr>
          <w:rFonts w:ascii="Times New Roman" w:hAnsi="Times New Roman" w:cs="Times New Roman"/>
          <w:b/>
          <w:szCs w:val="24"/>
        </w:rPr>
      </w:pPr>
      <w:r>
        <w:rPr>
          <w:rFonts w:ascii="Times New Roman" w:hAnsi="Times New Roman" w:cs="Times New Roman"/>
          <w:b/>
          <w:szCs w:val="24"/>
        </w:rPr>
        <w:t>Slovenskej republiky</w:t>
      </w:r>
    </w:p>
    <w:p w:rsidR="00701A95">
      <w:pPr>
        <w:spacing w:before="120"/>
        <w:ind w:firstLine="709"/>
        <w:jc w:val="center"/>
        <w:outlineLvl w:val="0"/>
        <w:rPr>
          <w:rFonts w:ascii="Times New Roman" w:hAnsi="Times New Roman" w:cs="Times New Roman"/>
          <w:b/>
          <w:szCs w:val="24"/>
        </w:rPr>
      </w:pPr>
    </w:p>
    <w:p w:rsidR="00701A95">
      <w:pPr>
        <w:spacing w:before="120"/>
        <w:ind w:firstLine="709"/>
        <w:jc w:val="center"/>
        <w:outlineLvl w:val="0"/>
        <w:rPr>
          <w:rFonts w:ascii="Times New Roman" w:hAnsi="Times New Roman" w:cs="Times New Roman"/>
          <w:b/>
          <w:szCs w:val="24"/>
        </w:rPr>
      </w:pPr>
    </w:p>
    <w:p w:rsidR="00701A95">
      <w:pPr>
        <w:spacing w:before="120"/>
        <w:ind w:firstLine="709"/>
        <w:jc w:val="center"/>
        <w:outlineLvl w:val="0"/>
        <w:rPr>
          <w:rFonts w:ascii="Times New Roman" w:hAnsi="Times New Roman" w:cs="Times New Roman"/>
          <w:b/>
          <w:szCs w:val="24"/>
        </w:rPr>
      </w:pPr>
      <w:r>
        <w:rPr>
          <w:rFonts w:ascii="Times New Roman" w:hAnsi="Times New Roman" w:cs="Times New Roman"/>
          <w:b/>
          <w:szCs w:val="24"/>
        </w:rPr>
        <w:t xml:space="preserve">Robert Kaliňák, v. r. </w:t>
      </w:r>
    </w:p>
    <w:p w:rsidR="00701A95">
      <w:pPr>
        <w:spacing w:before="120"/>
        <w:ind w:firstLine="709"/>
        <w:jc w:val="center"/>
        <w:outlineLvl w:val="0"/>
        <w:rPr>
          <w:rFonts w:ascii="Times New Roman" w:hAnsi="Times New Roman" w:cs="Times New Roman"/>
          <w:b/>
          <w:szCs w:val="24"/>
        </w:rPr>
      </w:pPr>
      <w:r>
        <w:rPr>
          <w:rFonts w:ascii="Times New Roman" w:hAnsi="Times New Roman" w:cs="Times New Roman"/>
          <w:b/>
          <w:szCs w:val="24"/>
        </w:rPr>
        <w:t>podpredseda vlády</w:t>
      </w:r>
    </w:p>
    <w:p w:rsidR="00701A95">
      <w:pPr>
        <w:spacing w:before="120"/>
        <w:ind w:firstLine="709"/>
        <w:jc w:val="center"/>
        <w:outlineLvl w:val="0"/>
        <w:rPr>
          <w:rFonts w:ascii="Times New Roman" w:hAnsi="Times New Roman" w:cs="Times New Roman"/>
          <w:b/>
          <w:szCs w:val="24"/>
        </w:rPr>
      </w:pPr>
      <w:r>
        <w:rPr>
          <w:rFonts w:ascii="Times New Roman" w:hAnsi="Times New Roman" w:cs="Times New Roman"/>
          <w:b/>
          <w:szCs w:val="24"/>
        </w:rPr>
        <w:t>a minister vnútra</w:t>
      </w:r>
    </w:p>
    <w:p w:rsidR="00701A95">
      <w:pPr>
        <w:spacing w:before="120"/>
        <w:ind w:firstLine="709"/>
        <w:jc w:val="center"/>
        <w:outlineLvl w:val="0"/>
        <w:rPr>
          <w:rFonts w:ascii="Times New Roman" w:hAnsi="Times New Roman" w:cs="Times New Roman"/>
          <w:b/>
          <w:szCs w:val="24"/>
        </w:rPr>
      </w:pPr>
      <w:r>
        <w:rPr>
          <w:rFonts w:ascii="Times New Roman" w:hAnsi="Times New Roman" w:cs="Times New Roman"/>
          <w:b/>
          <w:szCs w:val="24"/>
        </w:rPr>
        <w:t>Slovenskej republiky</w:t>
      </w:r>
    </w:p>
    <w:sectPr w:rsidSect="00521574">
      <w:footerReference w:type="default" r:id="rId4"/>
      <w:pgSz w:w="11906" w:h="16838"/>
      <w:pgMar w:top="1191" w:right="1191" w:bottom="1191" w:left="1191" w:header="709" w:footer="709" w:gutter="0"/>
      <w:lnNumType w:distance="0"/>
      <w:pgNumType w:start="16"/>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MS Mincho">
    <w:altName w:val="?? ??"/>
    <w:panose1 w:val="020206090402050803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A95" w:rsidP="00521574">
    <w:pPr>
      <w:pStyle w:val="Footer"/>
      <w:framePr w:vAnchor="text" w:hAnchor="margin" w:xAlign="right"/>
      <w:rPr>
        <w:rStyle w:val="PageNumber"/>
        <w:sz w:val="20"/>
        <w:szCs w:val="24"/>
      </w:rPr>
    </w:pPr>
    <w:r>
      <w:rPr>
        <w:rStyle w:val="PageNumber"/>
        <w:sz w:val="20"/>
        <w:szCs w:val="24"/>
      </w:rPr>
      <w:fldChar w:fldCharType="begin"/>
    </w:r>
    <w:r>
      <w:rPr>
        <w:rStyle w:val="PageNumber"/>
        <w:sz w:val="20"/>
        <w:szCs w:val="24"/>
      </w:rPr>
      <w:instrText xml:space="preserve">PAGE  </w:instrText>
    </w:r>
    <w:r>
      <w:rPr>
        <w:rStyle w:val="PageNumber"/>
        <w:sz w:val="20"/>
        <w:szCs w:val="24"/>
      </w:rPr>
      <w:fldChar w:fldCharType="separate"/>
    </w:r>
    <w:r w:rsidR="00966375">
      <w:rPr>
        <w:rStyle w:val="PageNumber"/>
        <w:noProof/>
        <w:sz w:val="20"/>
        <w:szCs w:val="24"/>
      </w:rPr>
      <w:t>25</w:t>
    </w:r>
    <w:r>
      <w:rPr>
        <w:rStyle w:val="PageNumber"/>
        <w:sz w:val="20"/>
        <w:szCs w:val="24"/>
      </w:rPr>
      <w:fldChar w:fldCharType="end"/>
    </w:r>
  </w:p>
  <w:p w:rsidR="00701A95">
    <w:pPr>
      <w:pStyle w:val="Footer"/>
      <w:ind w:right="360"/>
      <w:rPr>
        <w:rFonts w:ascii="Times New Roman" w:hAnsi="Times New Roman" w:cs="Times New Roman"/>
        <w:sz w:val="22"/>
        <w:szCs w:val="24"/>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drawingGridHorizontalSpacing w:val="120"/>
  <w:drawingGridVerticalSpacing w:val="120"/>
  <w:displayHorizontalDrawingGridEvery w:val="0"/>
  <w:displayVerticalDrawingGridEvery w:val="3"/>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521574"/>
    <w:rsid w:val="00521574"/>
    <w:rsid w:val="00701A95"/>
    <w:rsid w:val="0096637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val="0"/>
      <w:autoSpaceDN w:val="0"/>
      <w:adjustRightInd/>
      <w:ind w:left="0" w:right="0"/>
      <w:jc w:val="left"/>
      <w:textAlignment w:val="auto"/>
    </w:pPr>
    <w:rPr>
      <w:rFonts w:ascii="Arial" w:hAnsi="Arial" w:cs="Arial"/>
      <w:sz w:val="24"/>
      <w:lang w:val="de-DE" w:eastAsia="sk-SK"/>
    </w:rPr>
  </w:style>
  <w:style w:type="paragraph" w:styleId="Heading2">
    <w:name w:val="heading 2"/>
    <w:basedOn w:val="Normal"/>
    <w:next w:val="Normal"/>
    <w:uiPriority w:val="99"/>
    <w:pPr>
      <w:keepNext/>
      <w:tabs>
        <w:tab w:val="left" w:pos="0"/>
      </w:tabs>
      <w:jc w:val="both"/>
      <w:outlineLvl w:val="1"/>
    </w:pPr>
    <w:rPr>
      <w:b/>
      <w:lang w:val="sk-SK"/>
    </w:rPr>
  </w:style>
  <w:style w:type="paragraph" w:styleId="Heading3">
    <w:name w:val="heading 3"/>
    <w:basedOn w:val="Normal"/>
    <w:next w:val="Normal"/>
    <w:uiPriority w:val="99"/>
    <w:pPr>
      <w:keepNext/>
      <w:jc w:val="both"/>
      <w:outlineLvl w:val="2"/>
    </w:pPr>
    <w:rPr>
      <w:lang w:val="sk-SK"/>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Title">
    <w:name w:val="Title"/>
    <w:basedOn w:val="Normal"/>
    <w:uiPriority w:val="99"/>
    <w:pPr>
      <w:jc w:val="center"/>
    </w:pPr>
    <w:rPr>
      <w:b/>
      <w:lang w:val="sk-SK"/>
    </w:r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style>
  <w:style w:type="paragraph" w:styleId="BodyText">
    <w:name w:val="Body Text"/>
    <w:basedOn w:val="Normal"/>
    <w:uiPriority w:val="99"/>
    <w:pPr>
      <w:jc w:val="both"/>
    </w:pPr>
    <w:rPr>
      <w:lang w:val="sk-SK"/>
    </w:rPr>
  </w:style>
  <w:style w:type="paragraph" w:styleId="BodyText2">
    <w:name w:val="Body Text 2"/>
    <w:basedOn w:val="Normal"/>
    <w:uiPriority w:val="99"/>
    <w:pPr>
      <w:jc w:val="left"/>
    </w:pPr>
    <w:rPr>
      <w:b/>
      <w:lang w:val="sk-SK"/>
    </w:rPr>
  </w:style>
  <w:style w:type="paragraph" w:styleId="BodyTextIndent2">
    <w:name w:val="Body Text Indent 2"/>
    <w:basedOn w:val="Normal"/>
    <w:uiPriority w:val="99"/>
    <w:pPr>
      <w:ind w:firstLine="708"/>
      <w:jc w:val="both"/>
    </w:pPr>
  </w:style>
  <w:style w:type="paragraph" w:styleId="Header">
    <w:name w:val="header"/>
    <w:basedOn w:val="Normal"/>
    <w:uiPriority w:val="99"/>
    <w:pPr>
      <w:tabs>
        <w:tab w:val="center" w:pos="4536"/>
        <w:tab w:val="right" w:pos="9072"/>
      </w:tabs>
      <w:jc w:val="left"/>
    </w:pPr>
  </w:style>
  <w:style w:type="paragraph" w:styleId="BodyTextIndent3">
    <w:name w:val="Body Text Indent 3"/>
    <w:basedOn w:val="Normal"/>
    <w:uiPriority w:val="99"/>
    <w:pPr>
      <w:spacing w:before="120" w:after="120"/>
      <w:ind w:firstLine="720"/>
      <w:jc w:val="both"/>
      <w:outlineLvl w:val="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10</Pages>
  <Words>3488</Words>
  <Characters>19882</Characters>
  <Application>Microsoft Office Word</Application>
  <DocSecurity>0</DocSecurity>
  <Lines>0</Lines>
  <Paragraphs>0</Paragraphs>
  <ScaleCrop>false</ScaleCrop>
  <Company>MV SR</Company>
  <LinksUpToDate>false</LinksUpToDate>
  <CharactersWithSpaces>23324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Ján Janoško</dc:creator>
  <cp:lastModifiedBy>paskova</cp:lastModifiedBy>
  <cp:revision>2</cp:revision>
  <cp:lastPrinted>2009-06-19T14:54:00Z</cp:lastPrinted>
  <dcterms:created xsi:type="dcterms:W3CDTF">2009-11-11T13:39:00Z</dcterms:created>
  <dcterms:modified xsi:type="dcterms:W3CDTF">2009-11-11T13:39:00Z</dcterms:modified>
</cp:coreProperties>
</file>