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685B03">
        <w:rPr>
          <w:rFonts w:cs="Times New Roman"/>
          <w:sz w:val="22"/>
        </w:rPr>
        <w:t>2061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85B03">
        <w:rPr>
          <w:rFonts w:cs="Times New Roman"/>
        </w:rPr>
        <w:t>1692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 </w:t>
      </w:r>
      <w:r w:rsidR="00964CD0">
        <w:rPr>
          <w:rFonts w:cs="Arial"/>
          <w:sz w:val="22"/>
          <w:szCs w:val="22"/>
        </w:rPr>
        <w:t>2</w:t>
      </w:r>
      <w:r w:rsidR="000D7515">
        <w:rPr>
          <w:rFonts w:cs="Arial"/>
          <w:sz w:val="22"/>
          <w:szCs w:val="22"/>
        </w:rPr>
        <w:t>2</w:t>
      </w:r>
      <w:r w:rsidR="00C57F92">
        <w:rPr>
          <w:rFonts w:cs="Arial"/>
          <w:sz w:val="22"/>
          <w:szCs w:val="22"/>
        </w:rPr>
        <w:t xml:space="preserve">. </w:t>
      </w:r>
      <w:r w:rsidR="00964CD0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25FED" w:rsidRPr="00FE6D52" w:rsidP="00A25FED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="00685B03">
        <w:rPr>
          <w:rFonts w:cs="Arial"/>
          <w:sz w:val="22"/>
          <w:szCs w:val="22"/>
        </w:rPr>
        <w:t xml:space="preserve">k </w:t>
      </w:r>
      <w:r>
        <w:rPr>
          <w:rFonts w:cs="Arial"/>
          <w:sz w:val="22"/>
          <w:szCs w:val="22"/>
        </w:rPr>
        <w:t>v</w:t>
      </w:r>
      <w:r w:rsidRPr="00FE6D52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FE6D52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FE6D52">
        <w:rPr>
          <w:rFonts w:cs="Times New Roman"/>
          <w:sz w:val="22"/>
          <w:szCs w:val="22"/>
        </w:rPr>
        <w:t xml:space="preserve"> zákona, ktorým sa mení a dopĺňa zákon č. 5/2004 Z. z. o službách zamestnanosti a o zmene a doplnení niektorých zákonov v znení neskorších predpisov</w:t>
      </w:r>
      <w:r>
        <w:rPr>
          <w:rFonts w:cs="Times New Roman"/>
          <w:sz w:val="22"/>
          <w:szCs w:val="22"/>
        </w:rPr>
        <w:br/>
      </w:r>
      <w:r w:rsidRPr="00FE6D52">
        <w:rPr>
          <w:rFonts w:cs="Times New Roman"/>
          <w:sz w:val="22"/>
          <w:szCs w:val="22"/>
        </w:rPr>
        <w:t>(tlač 1291) – prvé čítanie</w:t>
      </w:r>
    </w:p>
    <w:p w:rsidR="00685B03" w:rsidP="00685B0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85B03" w:rsidP="00685B0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85B03" w:rsidP="00685B0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85B03" w:rsidP="00685B03">
      <w:pPr>
        <w:jc w:val="both"/>
        <w:rPr>
          <w:rFonts w:cs="Arial"/>
          <w:b/>
          <w:sz w:val="28"/>
          <w:szCs w:val="28"/>
        </w:rPr>
      </w:pPr>
    </w:p>
    <w:p w:rsidR="00685B03" w:rsidP="00685B0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685B03" w:rsidP="00685B03">
      <w:pPr>
        <w:jc w:val="both"/>
        <w:rPr>
          <w:rFonts w:cs="Arial"/>
          <w:b/>
          <w:sz w:val="22"/>
          <w:szCs w:val="22"/>
        </w:rPr>
      </w:pPr>
    </w:p>
    <w:p w:rsidR="00685B03" w:rsidP="00685B0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685B03" w:rsidP="00685B03">
      <w:pPr>
        <w:ind w:firstLine="708"/>
        <w:jc w:val="both"/>
        <w:rPr>
          <w:rFonts w:cs="Arial"/>
          <w:sz w:val="22"/>
          <w:szCs w:val="22"/>
        </w:rPr>
      </w:pPr>
    </w:p>
    <w:p w:rsidR="00685B03" w:rsidP="00685B0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85B03" w:rsidP="00685B03">
      <w:pPr>
        <w:jc w:val="both"/>
        <w:rPr>
          <w:rFonts w:cs="Arial"/>
          <w:b/>
          <w:sz w:val="22"/>
          <w:szCs w:val="22"/>
        </w:rPr>
      </w:pPr>
    </w:p>
    <w:p w:rsidR="00685B03" w:rsidP="00685B0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</w:t>
      </w:r>
      <w:r>
        <w:rPr>
          <w:rFonts w:cs="Arial"/>
          <w:sz w:val="22"/>
          <w:szCs w:val="22"/>
        </w:rPr>
        <w:t>erokovanie</w:t>
      </w:r>
    </w:p>
    <w:p w:rsidR="00685B03" w:rsidP="00685B03">
      <w:pPr>
        <w:ind w:left="1200"/>
        <w:jc w:val="both"/>
        <w:rPr>
          <w:rFonts w:cs="Arial"/>
          <w:sz w:val="22"/>
          <w:szCs w:val="22"/>
        </w:rPr>
      </w:pPr>
    </w:p>
    <w:p w:rsidR="00685B03" w:rsidP="00685B0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85B03" w:rsidP="00685B0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25FED">
        <w:rPr>
          <w:rFonts w:cs="Arial"/>
          <w:sz w:val="22"/>
          <w:szCs w:val="22"/>
        </w:rPr>
        <w:t>financie, rozpočet a menu</w:t>
      </w:r>
      <w:r>
        <w:rPr>
          <w:rFonts w:cs="Arial"/>
          <w:sz w:val="22"/>
          <w:szCs w:val="22"/>
        </w:rPr>
        <w:t xml:space="preserve">  a</w:t>
      </w:r>
    </w:p>
    <w:p w:rsidR="00685B03" w:rsidP="00685B0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A25FED">
        <w:rPr>
          <w:rFonts w:cs="Arial"/>
          <w:sz w:val="22"/>
          <w:szCs w:val="22"/>
        </w:rPr>
        <w:t>sociálne veci a bývanie</w:t>
      </w:r>
      <w:r>
        <w:rPr>
          <w:rFonts w:cs="Arial"/>
          <w:sz w:val="22"/>
          <w:szCs w:val="22"/>
        </w:rPr>
        <w:t xml:space="preserve">; </w:t>
      </w:r>
    </w:p>
    <w:p w:rsidR="00685B03" w:rsidP="00685B03">
      <w:pPr>
        <w:ind w:left="1200"/>
        <w:jc w:val="both"/>
        <w:rPr>
          <w:rFonts w:cs="Arial"/>
          <w:sz w:val="22"/>
          <w:szCs w:val="22"/>
        </w:rPr>
      </w:pPr>
    </w:p>
    <w:p w:rsidR="00685B03" w:rsidP="00685B03">
      <w:pPr>
        <w:ind w:left="1200"/>
        <w:jc w:val="both"/>
        <w:rPr>
          <w:rFonts w:cs="Arial"/>
          <w:sz w:val="22"/>
          <w:szCs w:val="22"/>
        </w:rPr>
      </w:pPr>
    </w:p>
    <w:p w:rsidR="00685B03" w:rsidP="00685B0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85B03" w:rsidP="00685B0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685B03" w:rsidRPr="009F1730" w:rsidP="00685B03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A25FED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</w:t>
      </w:r>
      <w:r>
        <w:rPr>
          <w:rFonts w:cs="Arial"/>
          <w:sz w:val="22"/>
          <w:szCs w:val="22"/>
        </w:rPr>
        <w:t>dnej rady Slovenskej republiky</w:t>
      </w:r>
      <w:r w:rsidR="00A25FED">
        <w:rPr>
          <w:rFonts w:cs="Arial"/>
          <w:sz w:val="22"/>
          <w:szCs w:val="22"/>
        </w:rPr>
        <w:t xml:space="preserve"> pre sociálne veci</w:t>
        <w:br/>
        <w:t>a bývanie</w:t>
      </w:r>
      <w:r>
        <w:rPr>
          <w:rFonts w:cs="Arial"/>
          <w:sz w:val="22"/>
          <w:szCs w:val="22"/>
        </w:rPr>
        <w:t xml:space="preserve"> a</w:t>
      </w:r>
      <w:r>
        <w:rPr>
          <w:rFonts w:cs="Times New Roman"/>
          <w:sz w:val="22"/>
          <w:szCs w:val="22"/>
        </w:rPr>
        <w:t xml:space="preserve"> lehotu na jeho prerokovanie v druhom čítaní vo výboroch a v gestorskom výbore  </w:t>
      </w:r>
      <w:r w:rsidRPr="009F1730">
        <w:rPr>
          <w:rFonts w:cs="Times New Roman"/>
          <w:sz w:val="22"/>
          <w:szCs w:val="22"/>
        </w:rPr>
        <w:t>s termínom ihneď.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207">
        <w:rPr>
          <w:rFonts w:cs="Times New Roman"/>
          <w:sz w:val="22"/>
          <w:szCs w:val="22"/>
        </w:rPr>
        <w:t>Anna  S z ö g e d i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25FE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25FE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D7515"/>
    <w:rsid w:val="001B0C70"/>
    <w:rsid w:val="00210FB7"/>
    <w:rsid w:val="002363C5"/>
    <w:rsid w:val="002620B4"/>
    <w:rsid w:val="002C753C"/>
    <w:rsid w:val="00384025"/>
    <w:rsid w:val="00483F67"/>
    <w:rsid w:val="00534367"/>
    <w:rsid w:val="005D67C2"/>
    <w:rsid w:val="005D775A"/>
    <w:rsid w:val="0061422E"/>
    <w:rsid w:val="00685B03"/>
    <w:rsid w:val="00724F5B"/>
    <w:rsid w:val="007542C9"/>
    <w:rsid w:val="00765600"/>
    <w:rsid w:val="007A5AEE"/>
    <w:rsid w:val="00814864"/>
    <w:rsid w:val="008D5378"/>
    <w:rsid w:val="008E44F8"/>
    <w:rsid w:val="00964CD0"/>
    <w:rsid w:val="00991207"/>
    <w:rsid w:val="009F1730"/>
    <w:rsid w:val="00A25FED"/>
    <w:rsid w:val="00A64BBE"/>
    <w:rsid w:val="00B74BC0"/>
    <w:rsid w:val="00BA441B"/>
    <w:rsid w:val="00C57F92"/>
    <w:rsid w:val="00E25A75"/>
    <w:rsid w:val="00E7769D"/>
    <w:rsid w:val="00E91884"/>
    <w:rsid w:val="00EE4D2A"/>
    <w:rsid w:val="00F955AB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165</Words>
  <Characters>945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2009-06-29T09:28:00Z</cp:lastPrinted>
  <dcterms:created xsi:type="dcterms:W3CDTF">2009-11-02T13:43:00Z</dcterms:created>
  <dcterms:modified xsi:type="dcterms:W3CDTF">2009-11-02T13:45:00Z</dcterms:modified>
</cp:coreProperties>
</file>