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5AF2" w:rsidP="00B35AF2">
      <w:pPr>
        <w:pStyle w:val="Title"/>
        <w:rPr>
          <w:szCs w:val="20"/>
          <w:lang w:val="cs-CZ"/>
        </w:rPr>
      </w:pPr>
      <w:r>
        <w:t>NÁRODNÁ RADA SLOVENSKEJ REPUBLIKY</w:t>
      </w:r>
    </w:p>
    <w:p w:rsidR="00B35AF2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  <w:lang w:val="cs-CZ"/>
        </w:rPr>
      </w:pPr>
      <w:r>
        <w:rPr>
          <w:b/>
          <w:bCs/>
        </w:rPr>
        <w:t>IV. volebné obdobie</w:t>
        <w:br/>
        <w:br/>
      </w:r>
    </w:p>
    <w:p w:rsidR="00B35AF2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</w:p>
    <w:p w:rsidR="00B35AF2" w:rsidRPr="00A8644E" w:rsidP="00B35AF2">
      <w:pPr>
        <w:tabs>
          <w:tab w:val="left" w:pos="-1985"/>
          <w:tab w:val="left" w:pos="709"/>
          <w:tab w:val="left" w:pos="1077"/>
        </w:tabs>
        <w:jc w:val="both"/>
      </w:pPr>
      <w:r w:rsidRPr="00A8644E">
        <w:t>Číslo: 1</w:t>
      </w:r>
      <w:r>
        <w:t>983</w:t>
      </w:r>
      <w:r w:rsidRPr="00A8644E">
        <w:t>/200</w:t>
      </w:r>
      <w:r>
        <w:t>9</w:t>
      </w: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913A70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913A70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RPr="005B26E4" w:rsidP="00B35AF2">
      <w:pPr>
        <w:pStyle w:val="Heading3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1288</w:t>
      </w:r>
      <w:r w:rsidRPr="005B26E4">
        <w:rPr>
          <w:rFonts w:ascii="Arial" w:hAnsi="Arial" w:cs="Arial"/>
          <w:bCs/>
          <w:szCs w:val="28"/>
        </w:rPr>
        <w:t>a</w:t>
      </w:r>
    </w:p>
    <w:p w:rsidR="00B35AF2" w:rsidRPr="005B26E4" w:rsidP="00B35AF2">
      <w:pPr>
        <w:rPr>
          <w:sz w:val="28"/>
          <w:szCs w:val="28"/>
          <w:lang w:val="cs-CZ"/>
        </w:rPr>
      </w:pPr>
    </w:p>
    <w:p w:rsidR="00B35AF2" w:rsidRPr="005419A8" w:rsidP="00B35AF2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>
        <w:rPr>
          <w:rFonts w:ascii="Arial" w:hAnsi="Arial" w:cs="Arial"/>
          <w:bCs/>
          <w:spacing w:val="50"/>
          <w:szCs w:val="28"/>
          <w:lang w:val="sk-SK"/>
        </w:rPr>
        <w:t>S</w:t>
      </w:r>
      <w:r w:rsidRPr="005419A8">
        <w:rPr>
          <w:rFonts w:ascii="Arial" w:hAnsi="Arial" w:cs="Arial"/>
          <w:bCs/>
          <w:spacing w:val="50"/>
          <w:szCs w:val="28"/>
          <w:lang w:val="sk-SK"/>
        </w:rPr>
        <w:t>p</w:t>
      </w:r>
      <w:r>
        <w:rPr>
          <w:rFonts w:ascii="Arial" w:hAnsi="Arial" w:cs="Arial"/>
          <w:bCs/>
          <w:spacing w:val="50"/>
          <w:szCs w:val="28"/>
          <w:lang w:val="sk-SK"/>
        </w:rPr>
        <w:t>oločná správa</w:t>
      </w: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B35AF2" w:rsidRPr="005B26E4" w:rsidP="00B35AF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5B26E4">
        <w:rPr>
          <w:b/>
          <w:bCs/>
        </w:rPr>
        <w:t>Výboru Národnej rady Slovenskej republiky pre financie, rozpočet a menu a Výboru Národnej rady Slovenskej republiky pre sociálne veci a bývanie o pre</w:t>
      </w:r>
      <w:r w:rsidRPr="005B26E4">
        <w:rPr>
          <w:b/>
          <w:bCs/>
        </w:rPr>
        <w:t xml:space="preserve">rokovaní </w:t>
      </w:r>
      <w:r>
        <w:rPr>
          <w:b/>
          <w:bCs/>
        </w:rPr>
        <w:t>n</w:t>
      </w:r>
      <w:r w:rsidRPr="005B26E4">
        <w:rPr>
          <w:b/>
          <w:bCs/>
        </w:rPr>
        <w:t>ávrhu rozpočtu Sociálnej poisťovne na rok 20</w:t>
      </w:r>
      <w:r>
        <w:rPr>
          <w:b/>
          <w:bCs/>
        </w:rPr>
        <w:t>10</w:t>
      </w:r>
      <w:r w:rsidRPr="005B26E4">
        <w:rPr>
          <w:b/>
          <w:bCs/>
        </w:rPr>
        <w:t xml:space="preserve"> (tlač </w:t>
      </w:r>
      <w:r>
        <w:rPr>
          <w:b/>
          <w:bCs/>
        </w:rPr>
        <w:t>1288</w:t>
      </w:r>
      <w:r w:rsidRPr="005B26E4">
        <w:rPr>
          <w:b/>
          <w:bCs/>
        </w:rPr>
        <w:t>)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pStyle w:val="BodyText2"/>
        <w:rPr>
          <w:rFonts w:ascii="Arial" w:hAnsi="Arial" w:cs="Arial"/>
          <w:szCs w:val="24"/>
        </w:rPr>
      </w:pPr>
      <w:r w:rsidRPr="005B26E4">
        <w:rPr>
          <w:rFonts w:ascii="Arial" w:hAnsi="Arial" w:cs="Arial"/>
          <w:szCs w:val="24"/>
        </w:rPr>
        <w:tab/>
        <w:t>Predseda Národnej rady Slovenskej republiky rozhodnutím č.</w:t>
      </w:r>
      <w:r>
        <w:rPr>
          <w:rFonts w:ascii="Arial" w:hAnsi="Arial" w:cs="Arial"/>
          <w:szCs w:val="24"/>
        </w:rPr>
        <w:t xml:space="preserve"> 1315</w:t>
      </w:r>
      <w:r w:rsidRPr="005B26E4">
        <w:rPr>
          <w:rFonts w:ascii="Arial" w:hAnsi="Arial" w:cs="Arial"/>
          <w:szCs w:val="24"/>
        </w:rPr>
        <w:t xml:space="preserve"> z </w:t>
      </w:r>
      <w:r>
        <w:rPr>
          <w:rFonts w:ascii="Arial" w:hAnsi="Arial" w:cs="Arial"/>
          <w:szCs w:val="24"/>
        </w:rPr>
        <w:t>13</w:t>
      </w:r>
      <w:r w:rsidRPr="005B26E4">
        <w:rPr>
          <w:rFonts w:ascii="Arial" w:hAnsi="Arial" w:cs="Arial"/>
          <w:szCs w:val="24"/>
        </w:rPr>
        <w:t>. októbra 200</w:t>
      </w:r>
      <w:r>
        <w:rPr>
          <w:rFonts w:ascii="Arial" w:hAnsi="Arial" w:cs="Arial"/>
          <w:szCs w:val="24"/>
        </w:rPr>
        <w:t>9</w:t>
      </w:r>
      <w:r w:rsidRPr="005B26E4">
        <w:rPr>
          <w:rFonts w:ascii="Arial" w:hAnsi="Arial" w:cs="Arial"/>
          <w:szCs w:val="24"/>
        </w:rPr>
        <w:t xml:space="preserve"> pridelil </w:t>
      </w:r>
      <w:r>
        <w:rPr>
          <w:rFonts w:ascii="Arial" w:hAnsi="Arial" w:cs="Arial"/>
          <w:szCs w:val="24"/>
        </w:rPr>
        <w:t>n</w:t>
      </w:r>
      <w:r w:rsidRPr="005B26E4">
        <w:rPr>
          <w:rFonts w:ascii="Arial" w:hAnsi="Arial" w:cs="Arial"/>
          <w:szCs w:val="24"/>
        </w:rPr>
        <w:t>ávrh rozpočtu Sociálnej poisťovne na rok 20</w:t>
      </w:r>
      <w:r>
        <w:rPr>
          <w:rFonts w:ascii="Arial" w:hAnsi="Arial" w:cs="Arial"/>
          <w:szCs w:val="24"/>
        </w:rPr>
        <w:t>10</w:t>
      </w:r>
      <w:r w:rsidRPr="005B26E4">
        <w:rPr>
          <w:rFonts w:ascii="Arial" w:hAnsi="Arial" w:cs="Arial"/>
          <w:szCs w:val="24"/>
        </w:rPr>
        <w:t xml:space="preserve"> na prerokovanie v termíne do </w:t>
      </w:r>
      <w:r>
        <w:rPr>
          <w:rFonts w:ascii="Arial" w:hAnsi="Arial" w:cs="Arial"/>
          <w:szCs w:val="24"/>
        </w:rPr>
        <w:t>20</w:t>
      </w:r>
      <w:r w:rsidRPr="005B26E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októbra</w:t>
      </w:r>
      <w:r w:rsidRPr="005B26E4">
        <w:rPr>
          <w:rFonts w:ascii="Arial" w:hAnsi="Arial" w:cs="Arial"/>
          <w:szCs w:val="24"/>
        </w:rPr>
        <w:t xml:space="preserve"> 200</w:t>
      </w:r>
      <w:r>
        <w:rPr>
          <w:rFonts w:ascii="Arial" w:hAnsi="Arial" w:cs="Arial"/>
          <w:szCs w:val="24"/>
        </w:rPr>
        <w:t>9</w:t>
      </w:r>
      <w:r w:rsidRPr="005B26E4">
        <w:rPr>
          <w:rFonts w:ascii="Arial" w:hAnsi="Arial" w:cs="Arial"/>
          <w:szCs w:val="24"/>
        </w:rPr>
        <w:t xml:space="preserve"> týmto výborom: </w:t>
      </w:r>
    </w:p>
    <w:p w:rsidR="00B35AF2" w:rsidRPr="005B26E4" w:rsidP="00B35AF2">
      <w:pPr>
        <w:pStyle w:val="BodyText"/>
        <w:ind w:left="360"/>
      </w:pPr>
    </w:p>
    <w:p w:rsidR="00B35AF2" w:rsidRPr="005B26E4" w:rsidP="00B35AF2">
      <w:pPr>
        <w:pStyle w:val="BodyText"/>
        <w:ind w:left="360"/>
      </w:pPr>
      <w:r w:rsidRPr="005B26E4">
        <w:t>Výboru Národnej rady Slovenskej republiky pre financie, rozpočet a menu</w:t>
      </w:r>
    </w:p>
    <w:p w:rsidR="00B35AF2" w:rsidRPr="005B26E4" w:rsidP="00B35AF2">
      <w:pPr>
        <w:pStyle w:val="BodyText"/>
        <w:ind w:left="360"/>
      </w:pPr>
      <w:r w:rsidRPr="005B26E4">
        <w:t>a</w:t>
      </w:r>
    </w:p>
    <w:p w:rsidR="00B35AF2" w:rsidRPr="005B26E4" w:rsidP="00B35AF2">
      <w:pPr>
        <w:pStyle w:val="BodyText"/>
        <w:ind w:left="360"/>
      </w:pPr>
      <w:r w:rsidRPr="005B26E4">
        <w:t>Výboru Národnej rady Slovenskej republiky pre sociálne veci a bývanie.</w:t>
      </w:r>
    </w:p>
    <w:p w:rsidR="00B35AF2" w:rsidRPr="005B26E4" w:rsidP="00B35AF2">
      <w:pPr>
        <w:pStyle w:val="BodyText"/>
        <w:ind w:left="360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ab/>
      </w:r>
      <w:r w:rsidRPr="005B26E4">
        <w:rPr>
          <w:lang w:val="cs-CZ"/>
        </w:rPr>
        <w:t>Ako gestorský výbor určil Výbor Národnej rady Slovenskej republiky pre sociálne veci a bývanie, ktorý na základe rokovaní výborov predloží Národnej rade Slovenskej republiky správu o prerokovaní návrhu rozpočtu Sociálnej poisťovne na rok 20</w:t>
      </w:r>
      <w:r>
        <w:rPr>
          <w:lang w:val="cs-CZ"/>
        </w:rPr>
        <w:t>10</w:t>
      </w:r>
      <w:r w:rsidRPr="005B26E4">
        <w:rPr>
          <w:lang w:val="cs-CZ"/>
        </w:rPr>
        <w:t>.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5B26E4">
        <w:tab/>
        <w:t xml:space="preserve">Výbory prerokovali </w:t>
      </w:r>
      <w:r>
        <w:t>n</w:t>
      </w:r>
      <w:r w:rsidRPr="005B26E4">
        <w:t>ávrh rozpočtu Sociálnej poisťovne na rok 20</w:t>
      </w:r>
      <w:r>
        <w:t>10</w:t>
      </w:r>
      <w:r w:rsidRPr="005B26E4">
        <w:t xml:space="preserve"> v lehote určenej rozhodnutím predse</w:t>
      </w:r>
      <w:r w:rsidRPr="005B26E4">
        <w:t>du Národnej rady Slovenskej republiky.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5B26E4">
        <w:rPr>
          <w:b/>
          <w:bCs/>
        </w:rPr>
        <w:t>I.</w:t>
      </w:r>
    </w:p>
    <w:p w:rsidR="00B35AF2" w:rsidRPr="005B26E4" w:rsidP="00B35AF2">
      <w:pPr>
        <w:pStyle w:val="Heading4"/>
        <w:tabs>
          <w:tab w:val="left" w:pos="-1985"/>
          <w:tab w:val="left" w:pos="709"/>
          <w:tab w:val="left" w:pos="1077"/>
        </w:tabs>
        <w:rPr>
          <w:rFonts w:ascii="Arial" w:hAnsi="Arial" w:cs="Arial"/>
          <w:b w:val="0"/>
          <w:bCs w:val="0"/>
          <w:szCs w:val="24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5B26E4">
        <w:tab/>
        <w:t>Poslanci Národnej rady Slovenskej republiky, ktorí nie sú členmi výborov, ktorým bol návrh rozpočtu Sociálnej poisťovne na rok 20</w:t>
      </w:r>
      <w:r>
        <w:t>10</w:t>
      </w:r>
      <w:r w:rsidRPr="005B26E4">
        <w:t xml:space="preserve"> pridelený, neoznámili v určenej lehote gestorskému výboru žiadne stanovisko k predmetnému návrhu (§ 75 ods. 2 zákona Národnej rady Slovenskej republiky č. 350/1996 Z. z. o rokovacom poriadku Národnej rady Slovenskej republiky v znení neskorších predpisov).</w:t>
      </w: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5B26E4">
        <w:rPr>
          <w:b/>
          <w:bCs/>
        </w:rPr>
        <w:t>II.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</w:pPr>
      <w:r w:rsidRPr="005B26E4">
        <w:tab/>
        <w:t>Návrh rozpočtu Sociálnej poisťovne na rok 20</w:t>
      </w:r>
      <w:r>
        <w:t>10</w:t>
      </w:r>
      <w:r w:rsidRPr="005B26E4">
        <w:t xml:space="preserve"> prerokovali a odporučili Národnej rade Slovenskej republiky schváliť:</w:t>
      </w:r>
    </w:p>
    <w:p w:rsidR="00B35AF2" w:rsidRPr="005B26E4" w:rsidP="00B35AF2">
      <w:pPr>
        <w:pStyle w:val="BodyText"/>
        <w:ind w:left="360"/>
      </w:pPr>
    </w:p>
    <w:p w:rsidR="00B35AF2" w:rsidRPr="005B26E4" w:rsidP="00B35AF2">
      <w:pPr>
        <w:pStyle w:val="BodyText"/>
      </w:pPr>
      <w:r w:rsidRPr="005B26E4">
        <w:t xml:space="preserve">Výbor Národnej rady Slovenskej republiky pre sociálne veci a bývanie </w:t>
      </w:r>
      <w:r>
        <w:t>(</w:t>
      </w:r>
      <w:r w:rsidRPr="005B26E4">
        <w:t xml:space="preserve">uznesením </w:t>
      </w:r>
      <w:r>
        <w:t xml:space="preserve">           </w:t>
      </w:r>
      <w:r w:rsidRPr="005B26E4">
        <w:t>č.</w:t>
      </w:r>
      <w:r>
        <w:t xml:space="preserve"> 282</w:t>
      </w:r>
      <w:r w:rsidRPr="005B26E4">
        <w:t xml:space="preserve"> z </w:t>
      </w:r>
      <w:r>
        <w:t>20</w:t>
      </w:r>
      <w:r w:rsidRPr="005B26E4">
        <w:t xml:space="preserve">. </w:t>
      </w:r>
      <w:r w:rsidR="003E6CD3">
        <w:t>októbra</w:t>
      </w:r>
      <w:r w:rsidRPr="005B26E4">
        <w:t xml:space="preserve"> 200</w:t>
      </w:r>
      <w:r>
        <w:t>9),</w:t>
      </w:r>
    </w:p>
    <w:p w:rsidR="00B35AF2" w:rsidRPr="005B26E4" w:rsidP="00B35AF2">
      <w:pPr>
        <w:pStyle w:val="BodyText"/>
      </w:pPr>
      <w:r w:rsidRPr="005B26E4">
        <w:t>a</w:t>
      </w:r>
    </w:p>
    <w:p w:rsidR="00B35AF2" w:rsidRPr="005B26E4" w:rsidP="00B35AF2">
      <w:pPr>
        <w:pStyle w:val="BodyText"/>
      </w:pPr>
      <w:r w:rsidRPr="005B26E4">
        <w:t xml:space="preserve">Výbor Národnej rady Slovenskej republiky pre financie, rozpočet a menu </w:t>
      </w:r>
      <w:r>
        <w:t>(</w:t>
      </w:r>
      <w:r w:rsidRPr="005B26E4">
        <w:t>uznesením č.</w:t>
      </w:r>
      <w:r>
        <w:t xml:space="preserve"> </w:t>
      </w:r>
      <w:r w:rsidR="003E6CD3">
        <w:t>606</w:t>
      </w:r>
      <w:r>
        <w:t xml:space="preserve"> </w:t>
      </w:r>
      <w:r w:rsidRPr="005B26E4">
        <w:t>z</w:t>
      </w:r>
      <w:r w:rsidR="003E6CD3">
        <w:t> 20. októbra</w:t>
      </w:r>
      <w:r w:rsidRPr="005B26E4">
        <w:t xml:space="preserve"> 200</w:t>
      </w:r>
      <w:r>
        <w:t>9),</w:t>
      </w:r>
    </w:p>
    <w:p w:rsidR="00B35AF2" w:rsidRPr="005B26E4" w:rsidP="00B35AF2">
      <w:pPr>
        <w:pStyle w:val="BodyText"/>
      </w:pPr>
    </w:p>
    <w:p w:rsidR="00B35AF2" w:rsidRPr="005B26E4" w:rsidP="00B35AF2">
      <w:pPr>
        <w:pStyle w:val="BodyText"/>
      </w:pPr>
      <w:r>
        <w:t xml:space="preserve">ktoré </w:t>
      </w:r>
      <w:r w:rsidRPr="005B26E4">
        <w:t>súhlasia s návrhom rozpočtu Sociálnej poisťovne na rok 20</w:t>
      </w:r>
      <w:r>
        <w:t>10</w:t>
      </w:r>
      <w:r w:rsidRPr="005B26E4">
        <w:t xml:space="preserve"> s tým, že predpokladané príjmy a výdavky sú rozpočtované takto: </w:t>
      </w:r>
    </w:p>
    <w:p w:rsidR="00B35AF2" w:rsidRPr="008C1FBF" w:rsidP="00B35AF2">
      <w:pPr>
        <w:jc w:val="both"/>
        <w:rPr>
          <w:b/>
          <w:bCs/>
          <w:spacing w:val="50"/>
        </w:rPr>
      </w:pPr>
    </w:p>
    <w:p w:rsidR="00B35AF2" w:rsidRPr="008C1FBF" w:rsidP="00B35AF2">
      <w:pPr>
        <w:pStyle w:val="Odstavec"/>
        <w:numPr>
          <w:ilvl w:val="0"/>
          <w:numId w:val="1"/>
        </w:numPr>
        <w:tabs>
          <w:tab w:val="left" w:pos="720"/>
          <w:tab w:val="left" w:pos="1080"/>
          <w:tab w:val="decimal" w:pos="8280"/>
        </w:tabs>
        <w:jc w:val="both"/>
        <w:rPr>
          <w:szCs w:val="24"/>
        </w:rPr>
      </w:pPr>
      <w:r w:rsidRPr="008C1FBF">
        <w:rPr>
          <w:szCs w:val="24"/>
        </w:rPr>
        <w:t>zdroje celkom</w:t>
        <w:tab/>
        <w:t>6 465 549 tis. eur</w:t>
      </w:r>
    </w:p>
    <w:p w:rsidR="00B35AF2" w:rsidRPr="008C1FBF" w:rsidP="00B35AF2">
      <w:pPr>
        <w:numPr>
          <w:ilvl w:val="0"/>
          <w:numId w:val="1"/>
        </w:numPr>
        <w:tabs>
          <w:tab w:val="left" w:pos="1080"/>
          <w:tab w:val="decimal" w:pos="8280"/>
        </w:tabs>
      </w:pPr>
      <w:r w:rsidRPr="008C1FBF">
        <w:t>výdavky</w:t>
        <w:tab/>
        <w:t>6 079 717 tis. eur</w:t>
      </w:r>
    </w:p>
    <w:p w:rsidR="00B35AF2" w:rsidRPr="008C1FBF" w:rsidP="00B35AF2">
      <w:pPr>
        <w:pStyle w:val="BodyText"/>
        <w:ind w:left="360"/>
      </w:pPr>
    </w:p>
    <w:p w:rsidR="00B35AF2" w:rsidRPr="005B26E4" w:rsidP="00B35AF2">
      <w:pPr>
        <w:jc w:val="both"/>
        <w:rPr>
          <w:b/>
          <w:bCs/>
        </w:rPr>
      </w:pPr>
      <w:r w:rsidRPr="005B26E4">
        <w:t>a odporúčajú Národnej rade Slovenskej republiky návrh rozpočtu Sociálnej poisťovne na rok 20</w:t>
      </w:r>
      <w:r>
        <w:t>10</w:t>
      </w:r>
      <w:r w:rsidRPr="005B26E4">
        <w:t xml:space="preserve"> </w:t>
      </w:r>
      <w:r w:rsidRPr="005B26E4">
        <w:rPr>
          <w:b/>
          <w:bCs/>
        </w:rPr>
        <w:t>schváliť</w:t>
      </w:r>
      <w:r w:rsidR="005853B4">
        <w:rPr>
          <w:b/>
          <w:bCs/>
        </w:rPr>
        <w:t>.</w:t>
      </w:r>
    </w:p>
    <w:p w:rsidR="00B35AF2" w:rsidRPr="005B26E4" w:rsidP="00B35AF2">
      <w:pPr>
        <w:pStyle w:val="BodyText"/>
        <w:ind w:left="360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5B26E4">
        <w:rPr>
          <w:b/>
          <w:bCs/>
        </w:rPr>
        <w:t>III.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5B26E4">
        <w:rPr>
          <w:b/>
          <w:bCs/>
        </w:rPr>
        <w:tab/>
      </w: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</w:r>
      <w:r w:rsidRPr="005B26E4">
        <w:rPr>
          <w:bCs/>
        </w:rPr>
        <w:t xml:space="preserve">Výbor poveril spoločného spravodajcu Jozefa Haleckého predložiť Národnej rade Slovenskej republiky správu o výsledku prerokovania </w:t>
      </w:r>
      <w:r>
        <w:rPr>
          <w:bCs/>
        </w:rPr>
        <w:t>n</w:t>
      </w:r>
      <w:r w:rsidRPr="005B26E4">
        <w:rPr>
          <w:bCs/>
        </w:rPr>
        <w:t>ávrhu rozpočtu Sociálnej poisťovne na rok 20</w:t>
      </w:r>
      <w:r>
        <w:rPr>
          <w:bCs/>
        </w:rPr>
        <w:t>10</w:t>
      </w:r>
      <w:r w:rsidRPr="005B26E4">
        <w:rPr>
          <w:bCs/>
        </w:rPr>
        <w:t xml:space="preserve"> </w:t>
      </w:r>
      <w:r w:rsidRPr="005B26E4">
        <w:rPr>
          <w:bCs/>
        </w:rPr>
        <w:t>vo výboroch a návrh uznesenia Národnej rady Slovenskej republiky</w:t>
      </w:r>
      <w:r>
        <w:t>, ktorý tvorí prílohu správy.</w:t>
      </w: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5B26E4">
        <w:tab/>
      </w:r>
      <w:r>
        <w:t>S</w:t>
      </w:r>
      <w:r w:rsidRPr="005B26E4">
        <w:t>práv</w:t>
      </w:r>
      <w:r w:rsidR="003902F1">
        <w:t>a</w:t>
      </w:r>
      <w:r w:rsidRPr="005B26E4">
        <w:t xml:space="preserve"> výbor</w:t>
      </w:r>
      <w:r w:rsidR="003902F1">
        <w:t>u</w:t>
      </w:r>
      <w:r w:rsidRPr="005B26E4">
        <w:t xml:space="preserve"> Národnej rady Slovenskej republiky o výsledku prerokovania </w:t>
      </w:r>
      <w:r>
        <w:t>n</w:t>
      </w:r>
      <w:r w:rsidRPr="005B26E4">
        <w:t>ávrhu rozpočtu Sociálnej poisťovne na rok 20</w:t>
      </w:r>
      <w:r>
        <w:t>10</w:t>
      </w:r>
      <w:r w:rsidRPr="005B26E4">
        <w:t xml:space="preserve"> bola schválená uznesením Výboru Národnej rady Slovenskej republiky pre sociálne veci a bývanie č.</w:t>
      </w:r>
      <w:r>
        <w:t xml:space="preserve"> </w:t>
      </w:r>
      <w:r w:rsidR="00A17C4E">
        <w:t>291</w:t>
      </w:r>
      <w:r w:rsidRPr="005B26E4">
        <w:t xml:space="preserve"> z </w:t>
      </w:r>
      <w:r>
        <w:t xml:space="preserve"> </w:t>
      </w:r>
      <w:r w:rsidR="00A17C4E">
        <w:t>27</w:t>
      </w:r>
      <w:r w:rsidRPr="005B26E4">
        <w:t xml:space="preserve">. </w:t>
      </w:r>
      <w:r>
        <w:t>októbra</w:t>
      </w:r>
      <w:r w:rsidRPr="005B26E4">
        <w:t xml:space="preserve"> 200</w:t>
      </w:r>
      <w:r>
        <w:t>9</w:t>
      </w:r>
      <w:r w:rsidRPr="005B26E4">
        <w:t xml:space="preserve">. </w:t>
      </w: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35AF2" w:rsidRPr="005B26E4" w:rsidP="00B35AF2">
      <w:pPr>
        <w:pStyle w:val="Heading1"/>
        <w:rPr>
          <w:lang w:val="cs-CZ"/>
        </w:rPr>
      </w:pPr>
      <w:r w:rsidRPr="005B26E4">
        <w:rPr>
          <w:lang w:val="cs-CZ"/>
        </w:rPr>
        <w:t xml:space="preserve">Bratislava </w:t>
      </w:r>
      <w:r w:rsidR="004072D5">
        <w:rPr>
          <w:lang w:val="cs-CZ"/>
        </w:rPr>
        <w:t>27</w:t>
      </w:r>
      <w:r w:rsidRPr="005B26E4">
        <w:rPr>
          <w:lang w:val="cs-CZ"/>
        </w:rPr>
        <w:t xml:space="preserve">. </w:t>
      </w:r>
      <w:r>
        <w:rPr>
          <w:lang w:val="cs-CZ"/>
        </w:rPr>
        <w:t>októbra</w:t>
      </w:r>
      <w:r w:rsidRPr="005B26E4">
        <w:rPr>
          <w:lang w:val="cs-CZ"/>
        </w:rPr>
        <w:t xml:space="preserve"> 200</w:t>
      </w:r>
      <w:r>
        <w:rPr>
          <w:lang w:val="cs-CZ"/>
        </w:rPr>
        <w:t>9</w:t>
      </w:r>
    </w:p>
    <w:p w:rsidR="00B35AF2" w:rsidRPr="005B26E4" w:rsidP="00B35AF2">
      <w:pPr>
        <w:pStyle w:val="Heading1"/>
      </w:pPr>
    </w:p>
    <w:p w:rsidR="00B35AF2" w:rsidP="00B35AF2">
      <w:pPr>
        <w:pStyle w:val="Heading1"/>
      </w:pPr>
    </w:p>
    <w:p w:rsidR="00B35AF2" w:rsidP="00B35AF2"/>
    <w:p w:rsidR="00B35AF2" w:rsidRPr="00735FFB" w:rsidP="00B35AF2"/>
    <w:p w:rsidR="00B35AF2" w:rsidRPr="005B26E4" w:rsidP="00B35AF2">
      <w:pPr>
        <w:pStyle w:val="Heading1"/>
      </w:pPr>
    </w:p>
    <w:p w:rsidR="00B35AF2" w:rsidRPr="005B26E4" w:rsidP="00B35AF2">
      <w:pPr>
        <w:pStyle w:val="Heading1"/>
      </w:pPr>
      <w:r w:rsidRPr="005B26E4">
        <w:t>Jozef Halecký</w:t>
      </w:r>
      <w:r w:rsidR="00B5778B">
        <w:t xml:space="preserve"> v. r.</w:t>
      </w:r>
    </w:p>
    <w:p w:rsidR="00B35AF2" w:rsidRPr="005B26E4" w:rsidP="00B35AF2">
      <w:pPr>
        <w:jc w:val="center"/>
        <w:rPr>
          <w:b/>
          <w:bCs/>
        </w:rPr>
      </w:pPr>
      <w:r w:rsidRPr="005B26E4">
        <w:rPr>
          <w:b/>
          <w:bCs/>
        </w:rPr>
        <w:t>predseda výboru</w:t>
      </w:r>
    </w:p>
    <w:p w:rsidR="00B35AF2" w:rsidRPr="005B26E4" w:rsidP="00B35AF2">
      <w:pPr>
        <w:jc w:val="both"/>
        <w:rPr>
          <w:b/>
          <w:bCs/>
        </w:rPr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B1985" w:rsidP="00B35AF2">
      <w:pPr>
        <w:tabs>
          <w:tab w:val="left" w:pos="-1985"/>
          <w:tab w:val="left" w:pos="709"/>
          <w:tab w:val="left" w:pos="1077"/>
        </w:tabs>
        <w:jc w:val="center"/>
      </w:pPr>
    </w:p>
    <w:p w:rsidR="00EB1985" w:rsidP="00B35AF2">
      <w:pPr>
        <w:tabs>
          <w:tab w:val="left" w:pos="-1985"/>
          <w:tab w:val="left" w:pos="709"/>
          <w:tab w:val="left" w:pos="1077"/>
        </w:tabs>
        <w:jc w:val="center"/>
      </w:pPr>
    </w:p>
    <w:p w:rsidR="00B35AF2" w:rsidRPr="005B26E4" w:rsidP="00B35AF2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5B26E4">
        <w:t> </w:t>
      </w:r>
    </w:p>
    <w:p w:rsidR="00B35AF2" w:rsidRPr="005B26E4" w:rsidP="00B35AF2"/>
    <w:p w:rsidR="00EB1985" w:rsidRPr="00EB1985" w:rsidP="00EB1985">
      <w:pPr>
        <w:pStyle w:val="Title"/>
        <w:rPr>
          <w:sz w:val="28"/>
          <w:szCs w:val="28"/>
          <w:lang w:val="cs-CZ"/>
        </w:rPr>
      </w:pPr>
      <w:r w:rsidRPr="00EB1985">
        <w:rPr>
          <w:sz w:val="28"/>
          <w:szCs w:val="28"/>
        </w:rPr>
        <w:t>NÁRODNÁ RADA SLOVENSKEJ REPUBLIKY</w:t>
      </w:r>
    </w:p>
    <w:p w:rsidR="00B35AF2" w:rsidRPr="008C4989" w:rsidP="00B35AF2">
      <w:pPr>
        <w:spacing w:line="360" w:lineRule="auto"/>
        <w:jc w:val="center"/>
        <w:rPr>
          <w:b/>
          <w:sz w:val="28"/>
        </w:rPr>
      </w:pPr>
      <w:r w:rsidRPr="00EB1985" w:rsidR="00EB1985">
        <w:rPr>
          <w:b/>
          <w:bCs/>
          <w:sz w:val="28"/>
          <w:szCs w:val="28"/>
        </w:rPr>
        <w:t>IV. volebné obdobie</w:t>
        <w:br/>
      </w:r>
    </w:p>
    <w:p w:rsidR="00B35AF2" w:rsidRPr="008C4989" w:rsidP="00B35AF2">
      <w:pPr>
        <w:jc w:val="center"/>
      </w:pPr>
    </w:p>
    <w:p w:rsidR="00B35AF2" w:rsidP="00B35AF2">
      <w:pPr>
        <w:jc w:val="center"/>
      </w:pPr>
    </w:p>
    <w:p w:rsidR="00B35AF2" w:rsidRPr="00A8644E" w:rsidP="00B35AF2">
      <w:pPr>
        <w:tabs>
          <w:tab w:val="left" w:pos="-1985"/>
          <w:tab w:val="left" w:pos="709"/>
          <w:tab w:val="left" w:pos="1077"/>
        </w:tabs>
        <w:jc w:val="both"/>
      </w:pPr>
      <w:r w:rsidRPr="00A8644E">
        <w:t>Číslo: 1</w:t>
      </w:r>
      <w:r>
        <w:t>983</w:t>
      </w:r>
      <w:r w:rsidRPr="00A8644E">
        <w:t>/200</w:t>
      </w:r>
      <w:r>
        <w:t>9</w:t>
      </w:r>
    </w:p>
    <w:p w:rsidR="00B35AF2" w:rsidP="00B35AF2">
      <w:pPr>
        <w:jc w:val="center"/>
      </w:pPr>
    </w:p>
    <w:p w:rsidR="00B35AF2" w:rsidP="00B35AF2">
      <w:pPr>
        <w:jc w:val="center"/>
        <w:rPr>
          <w:b/>
          <w:bCs/>
        </w:rPr>
      </w:pPr>
    </w:p>
    <w:p w:rsidR="00B35AF2" w:rsidRPr="008C4989" w:rsidP="00B35AF2">
      <w:pPr>
        <w:jc w:val="center"/>
        <w:rPr>
          <w:b/>
          <w:bCs/>
          <w:sz w:val="28"/>
          <w:szCs w:val="28"/>
        </w:rPr>
      </w:pPr>
    </w:p>
    <w:p w:rsidR="00B35AF2" w:rsidRPr="00EB1985" w:rsidP="00B35AF2">
      <w:pPr>
        <w:spacing w:line="360" w:lineRule="auto"/>
        <w:jc w:val="center"/>
        <w:rPr>
          <w:b/>
          <w:bCs/>
          <w:sz w:val="28"/>
          <w:szCs w:val="28"/>
        </w:rPr>
      </w:pPr>
      <w:r w:rsidRPr="00EB1985">
        <w:rPr>
          <w:b/>
          <w:bCs/>
          <w:sz w:val="28"/>
          <w:szCs w:val="28"/>
        </w:rPr>
        <w:t>N á v r h</w:t>
      </w:r>
    </w:p>
    <w:p w:rsidR="00B35AF2" w:rsidRPr="00EB1985" w:rsidP="00B35AF2">
      <w:pPr>
        <w:spacing w:line="360" w:lineRule="auto"/>
        <w:jc w:val="center"/>
        <w:rPr>
          <w:b/>
          <w:bCs/>
          <w:sz w:val="28"/>
          <w:szCs w:val="28"/>
        </w:rPr>
      </w:pPr>
      <w:r w:rsidRPr="00EB1985">
        <w:rPr>
          <w:b/>
          <w:bCs/>
          <w:sz w:val="28"/>
          <w:szCs w:val="28"/>
        </w:rPr>
        <w:t>U z n e s e n i e</w:t>
      </w:r>
    </w:p>
    <w:p w:rsidR="00B35AF2" w:rsidRPr="00EB1985" w:rsidP="00B35AF2">
      <w:pPr>
        <w:jc w:val="center"/>
        <w:rPr>
          <w:b/>
          <w:bCs/>
          <w:sz w:val="28"/>
          <w:szCs w:val="28"/>
        </w:rPr>
      </w:pPr>
    </w:p>
    <w:p w:rsidR="00B35AF2" w:rsidRPr="00EB1985" w:rsidP="00B35AF2">
      <w:pPr>
        <w:jc w:val="center"/>
        <w:rPr>
          <w:b/>
          <w:bCs/>
          <w:sz w:val="28"/>
          <w:szCs w:val="28"/>
        </w:rPr>
      </w:pPr>
      <w:r w:rsidRPr="00EB1985">
        <w:rPr>
          <w:b/>
          <w:bCs/>
          <w:sz w:val="28"/>
          <w:szCs w:val="28"/>
        </w:rPr>
        <w:t>Národnej rady Slovenskej republiky</w:t>
      </w:r>
    </w:p>
    <w:p w:rsidR="00B35AF2" w:rsidRPr="00EB1985" w:rsidP="00B35AF2">
      <w:pPr>
        <w:jc w:val="center"/>
        <w:rPr>
          <w:b/>
          <w:bCs/>
          <w:sz w:val="28"/>
          <w:szCs w:val="28"/>
        </w:rPr>
      </w:pPr>
      <w:r w:rsidRPr="00EB1985">
        <w:rPr>
          <w:b/>
          <w:bCs/>
          <w:sz w:val="28"/>
          <w:szCs w:val="28"/>
        </w:rPr>
        <w:t xml:space="preserve">z ... </w:t>
      </w:r>
      <w:r w:rsidR="00251743">
        <w:rPr>
          <w:b/>
          <w:bCs/>
          <w:sz w:val="28"/>
          <w:szCs w:val="28"/>
        </w:rPr>
        <w:t>októbra</w:t>
      </w:r>
      <w:r w:rsidRPr="00EB1985">
        <w:rPr>
          <w:b/>
          <w:bCs/>
          <w:sz w:val="28"/>
          <w:szCs w:val="28"/>
        </w:rPr>
        <w:t xml:space="preserve"> 2009</w:t>
      </w:r>
    </w:p>
    <w:p w:rsidR="00B35AF2" w:rsidRPr="008C4989" w:rsidP="00B35AF2">
      <w:pPr>
        <w:jc w:val="center"/>
        <w:rPr>
          <w:b/>
          <w:bCs/>
          <w:sz w:val="28"/>
          <w:szCs w:val="28"/>
        </w:rPr>
      </w:pPr>
      <w:r w:rsidRPr="008C4989">
        <w:rPr>
          <w:b/>
          <w:bCs/>
          <w:sz w:val="28"/>
          <w:szCs w:val="28"/>
        </w:rPr>
        <w:t> </w:t>
      </w:r>
    </w:p>
    <w:p w:rsidR="00B35AF2" w:rsidRPr="00796AFA" w:rsidP="00B35AF2">
      <w:pPr>
        <w:rPr>
          <w:b/>
        </w:rPr>
      </w:pPr>
    </w:p>
    <w:p w:rsidR="00B35AF2" w:rsidRPr="004D39A2" w:rsidP="00B35AF2">
      <w:pPr>
        <w:ind w:firstLine="360"/>
        <w:jc w:val="both"/>
        <w:rPr>
          <w:sz w:val="22"/>
          <w:szCs w:val="22"/>
        </w:rPr>
      </w:pPr>
      <w:r w:rsidRPr="004D39A2">
        <w:rPr>
          <w:bCs/>
          <w:sz w:val="22"/>
          <w:szCs w:val="22"/>
        </w:rPr>
        <w:t>k návrhu rozpočtu Sociálnej poisťovne na rok 20</w:t>
      </w:r>
      <w:r>
        <w:rPr>
          <w:bCs/>
          <w:sz w:val="22"/>
          <w:szCs w:val="22"/>
        </w:rPr>
        <w:t>10</w:t>
      </w:r>
      <w:r w:rsidRPr="004D39A2">
        <w:rPr>
          <w:bCs/>
          <w:sz w:val="22"/>
          <w:szCs w:val="22"/>
        </w:rPr>
        <w:t xml:space="preserve"> (tlač </w:t>
      </w:r>
      <w:r>
        <w:rPr>
          <w:bCs/>
          <w:sz w:val="22"/>
          <w:szCs w:val="22"/>
        </w:rPr>
        <w:t>1288</w:t>
      </w:r>
      <w:r w:rsidRPr="004D39A2">
        <w:rPr>
          <w:bCs/>
          <w:sz w:val="22"/>
          <w:szCs w:val="22"/>
        </w:rPr>
        <w:t xml:space="preserve">) </w:t>
      </w:r>
    </w:p>
    <w:p w:rsidR="00B35AF2" w:rsidRPr="004D39A2" w:rsidP="00B35AF2">
      <w:pPr>
        <w:jc w:val="both"/>
        <w:rPr>
          <w:sz w:val="22"/>
          <w:szCs w:val="22"/>
        </w:rPr>
      </w:pPr>
    </w:p>
    <w:p w:rsidR="00B35AF2" w:rsidRPr="00EB685E" w:rsidP="00B35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B685E">
        <w:rPr>
          <w:b/>
          <w:sz w:val="28"/>
          <w:szCs w:val="28"/>
        </w:rPr>
        <w:t>Národná rada Slovenskej republiky</w:t>
      </w:r>
    </w:p>
    <w:p w:rsidR="00B35AF2" w:rsidP="00B35AF2">
      <w:pPr>
        <w:jc w:val="both"/>
        <w:rPr>
          <w:b/>
          <w:bCs/>
          <w:spacing w:val="50"/>
          <w:sz w:val="28"/>
          <w:szCs w:val="28"/>
        </w:rPr>
      </w:pPr>
    </w:p>
    <w:p w:rsidR="00B35AF2" w:rsidRPr="00EB685E" w:rsidP="00B35AF2">
      <w:pPr>
        <w:numPr>
          <w:ilvl w:val="0"/>
          <w:numId w:val="3"/>
        </w:numPr>
        <w:tabs>
          <w:tab w:val="left" w:pos="1188"/>
        </w:tabs>
        <w:jc w:val="both"/>
        <w:rPr>
          <w:b/>
          <w:bCs/>
          <w:spacing w:val="50"/>
          <w:sz w:val="28"/>
          <w:szCs w:val="28"/>
        </w:rPr>
      </w:pPr>
      <w:r w:rsidRPr="00EB685E">
        <w:rPr>
          <w:b/>
          <w:spacing w:val="50"/>
          <w:sz w:val="28"/>
          <w:szCs w:val="28"/>
        </w:rPr>
        <w:t>konštatuje</w:t>
      </w:r>
      <w:r w:rsidRPr="00EB685E">
        <w:rPr>
          <w:b/>
          <w:bCs/>
          <w:spacing w:val="50"/>
          <w:sz w:val="28"/>
          <w:szCs w:val="28"/>
        </w:rPr>
        <w:t>,</w:t>
      </w:r>
    </w:p>
    <w:p w:rsidR="00B35AF2" w:rsidP="00B35AF2">
      <w:pPr>
        <w:pStyle w:val="Zakladnystyl"/>
        <w:jc w:val="both"/>
        <w:rPr>
          <w:rFonts w:ascii="Arial" w:hAnsi="Arial" w:cs="Arial"/>
          <w:sz w:val="22"/>
          <w:szCs w:val="22"/>
        </w:rPr>
      </w:pPr>
    </w:p>
    <w:p w:rsidR="00B35AF2" w:rsidRPr="008E2B2C" w:rsidP="00B35AF2">
      <w:pPr>
        <w:ind w:left="708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že návrh rozpočtu Sociálnej poisťovne na rok 2010</w:t>
      </w:r>
    </w:p>
    <w:p w:rsidR="00B35AF2" w:rsidRPr="008E2B2C" w:rsidP="00B35AF2">
      <w:pPr>
        <w:jc w:val="both"/>
        <w:rPr>
          <w:b/>
          <w:bCs/>
          <w:sz w:val="22"/>
          <w:szCs w:val="22"/>
        </w:rPr>
      </w:pPr>
    </w:p>
    <w:p w:rsidR="00B35AF2" w:rsidRPr="008E2B2C" w:rsidP="00B35AF2">
      <w:pPr>
        <w:numPr>
          <w:ilvl w:val="1"/>
          <w:numId w:val="2"/>
        </w:numPr>
        <w:tabs>
          <w:tab w:val="left" w:pos="1080"/>
          <w:tab w:val="left" w:pos="1788"/>
        </w:tabs>
        <w:jc w:val="both"/>
        <w:rPr>
          <w:sz w:val="22"/>
          <w:szCs w:val="22"/>
        </w:rPr>
      </w:pPr>
      <w:r w:rsidRPr="008E2B2C">
        <w:rPr>
          <w:sz w:val="22"/>
          <w:szCs w:val="22"/>
        </w:rPr>
        <w:t>bol predložený v súlade s § 122 ods. 4 písm. c) bod 2. zákona Národnej rady Slovenskej republiky č. 461/2003 Z. z. o sociálnom poistení v termíne určenom na predloženie návrhu štátneho rozpočtu,</w:t>
      </w:r>
    </w:p>
    <w:p w:rsidR="00B35AF2" w:rsidRPr="008E2B2C" w:rsidP="00B35AF2">
      <w:pPr>
        <w:jc w:val="both"/>
        <w:rPr>
          <w:sz w:val="22"/>
          <w:szCs w:val="22"/>
        </w:rPr>
      </w:pPr>
    </w:p>
    <w:p w:rsidR="00B35AF2" w:rsidRPr="008E2B2C" w:rsidP="00B35AF2">
      <w:pPr>
        <w:numPr>
          <w:ilvl w:val="1"/>
          <w:numId w:val="2"/>
        </w:numPr>
        <w:tabs>
          <w:tab w:val="left" w:pos="1080"/>
          <w:tab w:val="left" w:pos="1788"/>
        </w:tabs>
        <w:jc w:val="both"/>
        <w:rPr>
          <w:sz w:val="22"/>
          <w:szCs w:val="22"/>
        </w:rPr>
      </w:pPr>
      <w:r w:rsidRPr="008E2B2C">
        <w:rPr>
          <w:sz w:val="22"/>
          <w:szCs w:val="22"/>
        </w:rPr>
        <w:t>predpokladá k 31. decembru 2010 zostatok v sume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nemocenského poistenia</w:t>
        <w:tab/>
        <w:t>28 000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starobného poistenia</w:t>
        <w:tab/>
        <w:t>172 817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invalidného poistenia</w:t>
        <w:tab/>
        <w:t>156 015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úrazového poistenia</w:t>
        <w:tab/>
        <w:t>4 000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garančného poistenia</w:t>
        <w:tab/>
        <w:t>5 000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základnom fonde poistenia v nezamestnanosti</w:t>
        <w:tab/>
        <w:t>20 000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rezervnom fonde</w:t>
        <w:tab/>
        <w:t>0</w:t>
      </w:r>
      <w:r w:rsidR="006B70DE">
        <w:rPr>
          <w:sz w:val="22"/>
          <w:szCs w:val="22"/>
        </w:rPr>
        <w:t>,</w:t>
      </w:r>
    </w:p>
    <w:p w:rsidR="00B35AF2" w:rsidRPr="008E2B2C" w:rsidP="00B35AF2">
      <w:pPr>
        <w:tabs>
          <w:tab w:val="decimal" w:pos="8280"/>
        </w:tabs>
        <w:ind w:left="108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správnom fonde</w:t>
        <w:tab/>
        <w:t>0.</w:t>
      </w:r>
    </w:p>
    <w:p w:rsidR="00B35AF2" w:rsidRPr="008E2B2C" w:rsidP="00B35AF2">
      <w:pPr>
        <w:ind w:left="1080"/>
        <w:jc w:val="both"/>
        <w:rPr>
          <w:sz w:val="22"/>
          <w:szCs w:val="22"/>
        </w:rPr>
      </w:pPr>
    </w:p>
    <w:p w:rsidR="00B35AF2" w:rsidRPr="00EB685E" w:rsidP="00B35AF2">
      <w:pPr>
        <w:numPr>
          <w:ilvl w:val="0"/>
          <w:numId w:val="3"/>
        </w:numPr>
        <w:tabs>
          <w:tab w:val="left" w:pos="1188"/>
        </w:tabs>
        <w:jc w:val="both"/>
        <w:rPr>
          <w:b/>
          <w:bCs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schvaľuje</w:t>
      </w:r>
    </w:p>
    <w:p w:rsidR="00B35AF2" w:rsidP="00B35AF2">
      <w:pPr>
        <w:pStyle w:val="Zakladnystyl"/>
        <w:jc w:val="both"/>
        <w:rPr>
          <w:rFonts w:ascii="Arial" w:hAnsi="Arial" w:cs="Arial"/>
          <w:sz w:val="22"/>
          <w:szCs w:val="22"/>
        </w:rPr>
      </w:pPr>
    </w:p>
    <w:p w:rsidR="00B35AF2" w:rsidRPr="008E2B2C" w:rsidP="00B35AF2">
      <w:pPr>
        <w:pStyle w:val="Odstavec"/>
        <w:ind w:left="720" w:hanging="12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rozpoč</w:t>
      </w:r>
      <w:r w:rsidR="00574B8C">
        <w:rPr>
          <w:sz w:val="22"/>
          <w:szCs w:val="22"/>
        </w:rPr>
        <w:t>e</w:t>
      </w:r>
      <w:r>
        <w:rPr>
          <w:sz w:val="22"/>
          <w:szCs w:val="22"/>
        </w:rPr>
        <w:t>t</w:t>
      </w:r>
      <w:r w:rsidRPr="008E2B2C">
        <w:rPr>
          <w:sz w:val="22"/>
          <w:szCs w:val="22"/>
        </w:rPr>
        <w:t xml:space="preserve"> Sociálnej poisťovne na rok 2010 s tým, že predpokladané príjmy a výdavky sú rozpočtované takto:</w:t>
      </w:r>
    </w:p>
    <w:p w:rsidR="00B35AF2" w:rsidRPr="008E2B2C" w:rsidP="00B35AF2">
      <w:pPr>
        <w:pStyle w:val="Odstavec"/>
        <w:numPr>
          <w:ilvl w:val="0"/>
          <w:numId w:val="1"/>
        </w:numPr>
        <w:tabs>
          <w:tab w:val="left" w:pos="720"/>
          <w:tab w:val="left" w:pos="1080"/>
          <w:tab w:val="decimal" w:pos="8280"/>
        </w:tabs>
        <w:jc w:val="both"/>
        <w:rPr>
          <w:sz w:val="22"/>
          <w:szCs w:val="22"/>
        </w:rPr>
      </w:pPr>
      <w:r w:rsidRPr="008E2B2C">
        <w:rPr>
          <w:sz w:val="22"/>
          <w:szCs w:val="22"/>
        </w:rPr>
        <w:t>zdroje celkom</w:t>
        <w:tab/>
        <w:t>6 465 549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</w:t>
      </w:r>
    </w:p>
    <w:p w:rsidR="00B35AF2" w:rsidRPr="008E2B2C" w:rsidP="00B35AF2">
      <w:pPr>
        <w:numPr>
          <w:ilvl w:val="0"/>
          <w:numId w:val="1"/>
        </w:numPr>
        <w:tabs>
          <w:tab w:val="left" w:pos="108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výdavky</w:t>
        <w:tab/>
        <w:t>6 079 717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</w:t>
      </w:r>
    </w:p>
    <w:p w:rsidR="00B35AF2" w:rsidP="00B35AF2">
      <w:pPr>
        <w:ind w:left="360"/>
        <w:rPr>
          <w:sz w:val="22"/>
          <w:szCs w:val="22"/>
        </w:rPr>
      </w:pPr>
    </w:p>
    <w:p w:rsidR="008C1FBF" w:rsidRPr="008E2B2C" w:rsidP="00B35AF2">
      <w:pPr>
        <w:ind w:left="360"/>
        <w:rPr>
          <w:sz w:val="22"/>
          <w:szCs w:val="22"/>
        </w:rPr>
      </w:pPr>
    </w:p>
    <w:p w:rsidR="00B35AF2" w:rsidRPr="008E2B2C" w:rsidP="00B35AF2">
      <w:pPr>
        <w:ind w:left="360"/>
        <w:jc w:val="both"/>
        <w:rPr>
          <w:sz w:val="22"/>
          <w:szCs w:val="22"/>
        </w:rPr>
      </w:pPr>
      <w:r w:rsidRPr="008E2B2C">
        <w:rPr>
          <w:sz w:val="22"/>
          <w:szCs w:val="22"/>
        </w:rPr>
        <w:t>v tom: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 xml:space="preserve">základný fond nemocenského poistenia </w:t>
        <w:tab/>
        <w:t>323 185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základný fond starobného poistenia</w:t>
        <w:tab/>
        <w:t>4 501 199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základný fond invalidného poistenia</w:t>
        <w:tab/>
        <w:t>822 016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základný fond úrazového poistenia</w:t>
        <w:tab/>
        <w:t>43 299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základný fond garančného poistenia</w:t>
        <w:tab/>
        <w:t>53 643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  <w:szCs w:val="22"/>
        </w:rPr>
      </w:pPr>
      <w:r w:rsidRPr="008E2B2C">
        <w:rPr>
          <w:sz w:val="22"/>
          <w:szCs w:val="22"/>
        </w:rPr>
        <w:t>základný fond poistenia v nezamestnanosti</w:t>
        <w:tab/>
        <w:t>199 728 tis. </w:t>
      </w:r>
      <w:r>
        <w:rPr>
          <w:sz w:val="22"/>
          <w:szCs w:val="22"/>
        </w:rPr>
        <w:t>e</w:t>
      </w:r>
      <w:r w:rsidRPr="008E2B2C">
        <w:rPr>
          <w:sz w:val="22"/>
          <w:szCs w:val="22"/>
        </w:rPr>
        <w:t>ur,</w:t>
      </w:r>
    </w:p>
    <w:p w:rsidR="00B35AF2" w:rsidRPr="008E2B2C" w:rsidP="00B35AF2">
      <w:pPr>
        <w:numPr>
          <w:ilvl w:val="0"/>
          <w:numId w:val="5"/>
        </w:numPr>
        <w:tabs>
          <w:tab w:val="left" w:pos="720"/>
          <w:tab w:val="decimal" w:pos="8280"/>
        </w:tabs>
        <w:rPr>
          <w:sz w:val="22"/>
        </w:rPr>
      </w:pPr>
      <w:r w:rsidRPr="008E2B2C">
        <w:rPr>
          <w:sz w:val="22"/>
        </w:rPr>
        <w:t xml:space="preserve">správny fond </w:t>
        <w:tab/>
        <w:t>136 647 tis. </w:t>
      </w:r>
      <w:r>
        <w:rPr>
          <w:sz w:val="22"/>
        </w:rPr>
        <w:t>e</w:t>
      </w:r>
      <w:r w:rsidRPr="008E2B2C">
        <w:rPr>
          <w:sz w:val="22"/>
        </w:rPr>
        <w:t>ur,</w:t>
      </w:r>
    </w:p>
    <w:p w:rsidR="00B35AF2" w:rsidRPr="008E2B2C" w:rsidP="00B35AF2">
      <w:pPr>
        <w:tabs>
          <w:tab w:val="left" w:pos="720"/>
          <w:tab w:val="decimal" w:pos="8280"/>
        </w:tabs>
        <w:ind w:left="720"/>
        <w:rPr>
          <w:sz w:val="22"/>
          <w:szCs w:val="22"/>
        </w:rPr>
      </w:pPr>
      <w:r w:rsidRPr="008E2B2C">
        <w:rPr>
          <w:sz w:val="22"/>
          <w:szCs w:val="22"/>
        </w:rPr>
        <w:t xml:space="preserve">resp. suma zodpovedajúca tvorbe podľa § 168 ods. 2 zákona </w:t>
      </w:r>
    </w:p>
    <w:p w:rsidR="00B35AF2" w:rsidRPr="008E2B2C" w:rsidP="00B35AF2">
      <w:pPr>
        <w:tabs>
          <w:tab w:val="left" w:pos="720"/>
          <w:tab w:val="decimal" w:pos="8280"/>
        </w:tabs>
        <w:ind w:left="720"/>
        <w:rPr>
          <w:sz w:val="22"/>
          <w:szCs w:val="22"/>
        </w:rPr>
      </w:pPr>
      <w:r w:rsidRPr="008E2B2C">
        <w:rPr>
          <w:sz w:val="22"/>
          <w:szCs w:val="22"/>
        </w:rPr>
        <w:t xml:space="preserve">č. 461/2003 Z. z. v aktuálnom znení zvýšená o prípadný </w:t>
      </w:r>
    </w:p>
    <w:p w:rsidR="00B35AF2" w:rsidRPr="008E2B2C" w:rsidP="00B35AF2">
      <w:pPr>
        <w:ind w:left="720"/>
        <w:rPr>
          <w:sz w:val="22"/>
        </w:rPr>
      </w:pPr>
      <w:r w:rsidRPr="008E2B2C">
        <w:rPr>
          <w:sz w:val="22"/>
          <w:szCs w:val="22"/>
        </w:rPr>
        <w:t>nevyčerpaný zostatok z predchádzajúceho roka.</w:t>
      </w:r>
    </w:p>
    <w:p w:rsidR="00B35AF2" w:rsidP="00B35AF2"/>
    <w:sectPr>
      <w:footerReference w:type="even" r:id="rId4"/>
      <w:footerReference w:type="default" r:id="rId5"/>
      <w:pgSz w:w="11916" w:h="16800"/>
      <w:pgMar w:top="1418" w:right="1418" w:bottom="1418" w:left="1418" w:header="709" w:footer="709" w:gutter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B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C1F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BF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B8C">
      <w:rPr>
        <w:rStyle w:val="PageNumber"/>
        <w:noProof/>
      </w:rPr>
      <w:t>3</w:t>
    </w:r>
    <w:r>
      <w:rPr>
        <w:rStyle w:val="PageNumber"/>
      </w:rPr>
      <w:fldChar w:fldCharType="end"/>
    </w:r>
  </w:p>
  <w:p w:rsidR="008C1FB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24"/>
    <w:multiLevelType w:val="hybridMultilevel"/>
    <w:tmpl w:val="D42654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AC12AE"/>
    <w:multiLevelType w:val="hybridMultilevel"/>
    <w:tmpl w:val="E91C5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15B5"/>
    <w:multiLevelType w:val="hybridMultilevel"/>
    <w:tmpl w:val="C5200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217790"/>
    <w:multiLevelType w:val="hybridMultilevel"/>
    <w:tmpl w:val="49D87912"/>
    <w:lvl w:ilvl="0">
      <w:start w:val="1"/>
      <w:numFmt w:val="upperLetter"/>
      <w:lvlText w:val="%1."/>
      <w:lvlJc w:val="left"/>
      <w:pPr>
        <w:tabs>
          <w:tab w:val="num" w:pos="1188"/>
        </w:tabs>
        <w:ind w:left="1188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843A4"/>
    <w:multiLevelType w:val="hybridMultilevel"/>
    <w:tmpl w:val="35508B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FE53C6"/>
    <w:multiLevelType w:val="hybridMultilevel"/>
    <w:tmpl w:val="F47E51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F64EF"/>
    <w:multiLevelType w:val="hybridMultilevel"/>
    <w:tmpl w:val="DCE85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520AD5"/>
    <w:multiLevelType w:val="hybridMultilevel"/>
    <w:tmpl w:val="2FE24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1743"/>
    <w:rsid w:val="003902F1"/>
    <w:rsid w:val="003E6CD3"/>
    <w:rsid w:val="004072D5"/>
    <w:rsid w:val="004D39A2"/>
    <w:rsid w:val="005419A8"/>
    <w:rsid w:val="00574B8C"/>
    <w:rsid w:val="005853B4"/>
    <w:rsid w:val="005B26E4"/>
    <w:rsid w:val="006B70DE"/>
    <w:rsid w:val="00735FFB"/>
    <w:rsid w:val="00796AFA"/>
    <w:rsid w:val="008C1FBF"/>
    <w:rsid w:val="008C4989"/>
    <w:rsid w:val="008E2B2C"/>
    <w:rsid w:val="00913A70"/>
    <w:rsid w:val="00A17C4E"/>
    <w:rsid w:val="00A8644E"/>
    <w:rsid w:val="00B35AF2"/>
    <w:rsid w:val="00B5778B"/>
    <w:rsid w:val="00EB1985"/>
    <w:rsid w:val="00EB68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AF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5AF2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B35AF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rsid w:val="00B35AF2"/>
    <w:pPr>
      <w:keepNext/>
      <w:numPr>
        <w:ilvl w:val="0"/>
      </w:numPr>
      <w:jc w:val="both"/>
      <w:outlineLvl w:val="3"/>
    </w:pPr>
    <w:rPr>
      <w:rFonts w:ascii="AT*Toronto" w:hAnsi="AT*Toronto" w:cs="Arial Unicode MS"/>
      <w:b/>
      <w:bCs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B35AF2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paragraph" w:styleId="BodyText">
    <w:name w:val="Body Text"/>
    <w:basedOn w:val="Normal"/>
    <w:rsid w:val="00B35AF2"/>
    <w:pPr>
      <w:jc w:val="both"/>
    </w:pPr>
  </w:style>
  <w:style w:type="paragraph" w:styleId="Footer">
    <w:name w:val="footer"/>
    <w:basedOn w:val="Normal"/>
    <w:rsid w:val="00B35AF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35AF2"/>
  </w:style>
  <w:style w:type="paragraph" w:styleId="Title">
    <w:name w:val="Title"/>
    <w:basedOn w:val="Normal"/>
    <w:qFormat/>
    <w:rsid w:val="00B35AF2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paragraph" w:customStyle="1" w:styleId="Odstavec">
    <w:name w:val="Odstavec"/>
    <w:basedOn w:val="Normal"/>
    <w:rsid w:val="00B35AF2"/>
    <w:pPr>
      <w:spacing w:after="115" w:line="288" w:lineRule="auto"/>
      <w:ind w:firstLine="480"/>
      <w:jc w:val="left"/>
    </w:pPr>
    <w:rPr>
      <w:szCs w:val="20"/>
    </w:rPr>
  </w:style>
  <w:style w:type="paragraph" w:customStyle="1" w:styleId="Zakladnystyl">
    <w:name w:val="Zakladny styl"/>
    <w:rsid w:val="00B35AF2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655</Words>
  <Characters>3735</Characters>
  <Application>Microsoft Office Word</Application>
  <DocSecurity>0</DocSecurity>
  <Lines>0</Lines>
  <Paragraphs>0</Paragraphs>
  <ScaleCrop>false</ScaleCrop>
  <Company>Kancelaria NR SR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14</cp:revision>
  <cp:lastPrinted>2009-10-27T08:19:00Z</cp:lastPrinted>
  <dcterms:created xsi:type="dcterms:W3CDTF">2009-10-13T09:48:00Z</dcterms:created>
  <dcterms:modified xsi:type="dcterms:W3CDTF">2009-10-27T08:35:00Z</dcterms:modified>
</cp:coreProperties>
</file>