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NÁRODNÁ RADA SLOVENSKEJ REPUBLIKY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="00C65119">
        <w:rPr>
          <w:rFonts w:ascii="Times New Roman" w:hAnsi="Times New Roman" w:cs="Times New Roman"/>
          <w:b/>
          <w:bCs/>
        </w:rPr>
        <w:t>I</w:t>
      </w:r>
      <w:r>
        <w:rPr>
          <w:rFonts w:ascii="Times New Roman" w:hAnsi="Times New Roman" w:cs="Times New Roman"/>
          <w:b/>
          <w:bCs/>
        </w:rPr>
        <w:t>V</w:t>
      </w:r>
      <w:r w:rsidRPr="006A30B5">
        <w:rPr>
          <w:rFonts w:ascii="Times New Roman" w:hAnsi="Times New Roman" w:cs="Times New Roman"/>
          <w:b/>
          <w:bCs/>
        </w:rPr>
        <w:t>. volebné obdobie</w:t>
        <w:br/>
        <w:br/>
        <w:br/>
        <w:t> 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 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940/2009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1236</w:t>
      </w:r>
      <w:r w:rsidRPr="006A30B5">
        <w:rPr>
          <w:rFonts w:ascii="Times New Roman" w:hAnsi="Times New Roman" w:cs="Times New Roman"/>
          <w:b/>
          <w:bCs/>
          <w:sz w:val="28"/>
          <w:szCs w:val="28"/>
        </w:rPr>
        <w:t>a</w:t>
      </w:r>
    </w:p>
    <w:p w:rsidR="00CD2930" w:rsidRPr="006A30B5" w:rsidP="00CD2930">
      <w:pPr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6A30B5">
        <w:rPr>
          <w:rFonts w:ascii="Times New Roman" w:hAnsi="Times New Roman" w:cs="Times New Roman"/>
          <w:b/>
          <w:bCs/>
          <w:sz w:val="28"/>
          <w:szCs w:val="28"/>
        </w:rPr>
        <w:t> p r á v a</w:t>
      </w:r>
    </w:p>
    <w:p w:rsidR="00CD2930" w:rsidP="00CD2930">
      <w:pPr>
        <w:pStyle w:val="BodyText"/>
        <w:ind w:left="360"/>
        <w:rPr>
          <w:rFonts w:ascii="Times New Roman" w:hAnsi="Times New Roman" w:cs="Times New Roman"/>
          <w:sz w:val="28"/>
          <w:szCs w:val="28"/>
        </w:rPr>
      </w:pPr>
    </w:p>
    <w:p w:rsidR="00CD2930" w:rsidP="00CD2930">
      <w:pPr>
        <w:pStyle w:val="BodyText"/>
        <w:ind w:left="360"/>
        <w:rPr>
          <w:rFonts w:ascii="Times New Roman" w:hAnsi="Times New Roman" w:cs="Times New Roman"/>
          <w:sz w:val="28"/>
          <w:szCs w:val="28"/>
        </w:rPr>
      </w:pPr>
    </w:p>
    <w:p w:rsidR="00CD2930" w:rsidRPr="00CD2930" w:rsidP="00CD2930">
      <w:pPr>
        <w:pStyle w:val="BodyText"/>
        <w:pBdr>
          <w:bottom w:val="single" w:sz="12" w:space="1" w:color="auto"/>
        </w:pBdr>
        <w:ind w:left="360"/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výborov Národnej rady Slovenskej republiky o výsledku prerokovania zákona z 10. septembra 2009, ktorým sa mení a dopĺňa zákon č. 190/2003 Z. z. o streln</w:t>
      </w:r>
      <w:r w:rsidRPr="00CD2930">
        <w:rPr>
          <w:rFonts w:ascii="Times New Roman" w:hAnsi="Times New Roman" w:cs="Times New Roman"/>
          <w:bCs/>
        </w:rPr>
        <w:t xml:space="preserve">ých zbraniach a strelive a o zmene a doplnení niektorých zákonov v znení neskorších predpisov, vrátený prezidentom Slovenskej republiky na opätovné prerokovanie Národnou radou Slovenskej republiky </w:t>
      </w:r>
      <w:r w:rsidRPr="00CD2930">
        <w:rPr>
          <w:rFonts w:ascii="Times New Roman" w:hAnsi="Times New Roman" w:cs="Times New Roman"/>
          <w:b/>
          <w:bCs/>
        </w:rPr>
        <w:t>(tlač 1236)</w:t>
      </w:r>
      <w:r>
        <w:rPr>
          <w:rFonts w:ascii="Times New Roman" w:hAnsi="Times New Roman" w:cs="Times New Roman"/>
          <w:bCs/>
        </w:rPr>
        <w:t xml:space="preserve"> </w:t>
      </w:r>
      <w:r w:rsidRPr="00CD2930">
        <w:rPr>
          <w:rFonts w:ascii="Times New Roman" w:hAnsi="Times New Roman" w:cs="Times New Roman"/>
          <w:bCs/>
        </w:rPr>
        <w:t>v druhom čítaní</w:t>
      </w: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6A30B5">
        <w:rPr>
          <w:rFonts w:ascii="Times New Roman" w:hAnsi="Times New Roman" w:cs="Times New Roman"/>
        </w:rPr>
        <w:t>Výbor Národnej rady Slovenskej republiky pre obranu a bezpečnosť, ako gestorský výbor, pri rokovaní o</w:t>
      </w:r>
      <w:r>
        <w:rPr>
          <w:rFonts w:ascii="Times New Roman" w:hAnsi="Times New Roman" w:cs="Times New Roman"/>
        </w:rPr>
        <w:t> </w:t>
      </w:r>
      <w:r w:rsidRPr="006A30B5">
        <w:rPr>
          <w:rFonts w:ascii="Times New Roman" w:hAnsi="Times New Roman" w:cs="Times New Roman"/>
        </w:rPr>
        <w:t>zákone</w:t>
      </w:r>
      <w:r>
        <w:rPr>
          <w:rFonts w:ascii="Times New Roman" w:hAnsi="Times New Roman" w:cs="Times New Roman"/>
        </w:rPr>
        <w:t xml:space="preserve"> z 10. septembra 2009, ktorým sa mení a dopĺňa zákon č. 190/2003 Z. z. o strelných zbraniach a strelive a o zmene a doplnení niektorých zákonov v znení neskorších predpisov, vrá</w:t>
      </w:r>
      <w:r>
        <w:rPr>
          <w:rFonts w:ascii="Times New Roman" w:hAnsi="Times New Roman" w:cs="Times New Roman"/>
        </w:rPr>
        <w:t xml:space="preserve">tený prezidentom Slovenskej republiky na opätovné prerokovanie Národnou radou Slovenskej republiky </w:t>
      </w:r>
      <w:r w:rsidRPr="00474C0B">
        <w:rPr>
          <w:rFonts w:ascii="Times New Roman" w:hAnsi="Times New Roman" w:cs="Times New Roman"/>
          <w:b/>
        </w:rPr>
        <w:t>(tlač 1236)</w:t>
      </w:r>
      <w:r>
        <w:rPr>
          <w:rFonts w:ascii="Times New Roman" w:hAnsi="Times New Roman" w:cs="Times New Roman"/>
          <w:b/>
        </w:rPr>
        <w:t xml:space="preserve"> </w:t>
      </w:r>
      <w:r w:rsidRPr="006A30B5">
        <w:rPr>
          <w:rFonts w:ascii="Times New Roman" w:hAnsi="Times New Roman" w:cs="Times New Roman"/>
        </w:rPr>
        <w:t>podáva Národnej rade Slovenskej republiky v súlade s § 79 ods. 1 zákona Národnej rady Slovenskej republiky č. 350/1996 Z. z. o rokovacom poriadku</w:t>
      </w:r>
      <w:r w:rsidRPr="006A30B5">
        <w:rPr>
          <w:rFonts w:ascii="Times New Roman" w:hAnsi="Times New Roman" w:cs="Times New Roman"/>
        </w:rPr>
        <w:t xml:space="preserve"> Národnej rady Slovenskej republiky v znen</w:t>
      </w:r>
      <w:r>
        <w:rPr>
          <w:rFonts w:ascii="Times New Roman" w:hAnsi="Times New Roman" w:cs="Times New Roman"/>
        </w:rPr>
        <w:t>í neskorších predpisov túto</w:t>
      </w:r>
      <w:r w:rsidRPr="006A30B5">
        <w:rPr>
          <w:rFonts w:ascii="Times New Roman" w:hAnsi="Times New Roman" w:cs="Times New Roman"/>
        </w:rPr>
        <w:t xml:space="preserve"> správu výborov Národnej rady Slovenskej republiky: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I.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ind w:firstLine="360"/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Predseda Národnej rady Slovenskej repu</w:t>
      </w:r>
      <w:r>
        <w:rPr>
          <w:rFonts w:ascii="Times New Roman" w:hAnsi="Times New Roman" w:cs="Times New Roman"/>
        </w:rPr>
        <w:t>bliky rozhodnutím z </w:t>
      </w:r>
      <w:r w:rsidRPr="00856EBD" w:rsidR="00856EBD">
        <w:rPr>
          <w:rFonts w:ascii="Times New Roman" w:hAnsi="Times New Roman" w:cs="Times New Roman"/>
        </w:rPr>
        <w:t>28. septembra 2009</w:t>
      </w:r>
      <w:r w:rsidRPr="00856EBD">
        <w:rPr>
          <w:rFonts w:ascii="Times New Roman" w:hAnsi="Times New Roman" w:cs="Times New Roman"/>
        </w:rPr>
        <w:t xml:space="preserve"> č. 1</w:t>
      </w:r>
      <w:r w:rsidRPr="00856EBD" w:rsidR="00856EBD">
        <w:rPr>
          <w:rFonts w:ascii="Times New Roman" w:hAnsi="Times New Roman" w:cs="Times New Roman"/>
        </w:rPr>
        <w:t>257</w:t>
      </w:r>
      <w:r w:rsidR="00856EBD">
        <w:rPr>
          <w:rFonts w:ascii="Times New Roman" w:hAnsi="Times New Roman" w:cs="Times New Roman"/>
          <w:color w:val="FF0000"/>
        </w:rPr>
        <w:t xml:space="preserve"> </w:t>
      </w:r>
      <w:r w:rsidRPr="006A30B5">
        <w:rPr>
          <w:rFonts w:ascii="Times New Roman" w:hAnsi="Times New Roman" w:cs="Times New Roman"/>
        </w:rPr>
        <w:t>pridelil vrátený zákon na opätovné prerokova</w:t>
      </w:r>
      <w:r w:rsidRPr="006A30B5">
        <w:rPr>
          <w:rFonts w:ascii="Times New Roman" w:hAnsi="Times New Roman" w:cs="Times New Roman"/>
        </w:rPr>
        <w:t>nie Národnou radou Slovenskej republiky na prerokovanie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 </w:t>
      </w:r>
    </w:p>
    <w:p w:rsidR="00CD2930" w:rsidRPr="00856EBD" w:rsidP="00CD2930">
      <w:pPr>
        <w:ind w:left="360" w:firstLine="348"/>
        <w:jc w:val="both"/>
        <w:rPr>
          <w:rFonts w:ascii="Times New Roman" w:hAnsi="Times New Roman" w:cs="Times New Roman"/>
        </w:rPr>
      </w:pPr>
      <w:r w:rsidRPr="00856EBD">
        <w:rPr>
          <w:rFonts w:ascii="Times New Roman" w:hAnsi="Times New Roman" w:cs="Times New Roman"/>
        </w:rPr>
        <w:t>Ústavnoprávnemu výboru Národnej rady Slovenskej republiky</w:t>
      </w:r>
    </w:p>
    <w:p w:rsidR="00CD2930" w:rsidRPr="006A30B5" w:rsidP="00CD2930">
      <w:pPr>
        <w:ind w:left="360" w:firstLine="348"/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 xml:space="preserve">a </w:t>
      </w:r>
    </w:p>
    <w:p w:rsidR="00CD2930" w:rsidRPr="006A30B5" w:rsidP="00CD2930">
      <w:pPr>
        <w:ind w:left="360" w:firstLine="348"/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Výboru Národnej rady Slovenskej republ</w:t>
      </w:r>
      <w:r>
        <w:rPr>
          <w:rFonts w:ascii="Times New Roman" w:hAnsi="Times New Roman" w:cs="Times New Roman"/>
        </w:rPr>
        <w:t>iky pre obranu a bezpečnosť.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II.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</w:p>
    <w:p w:rsidR="00CD2930" w:rsidRPr="006A30B5" w:rsidP="00CD2930">
      <w:pPr>
        <w:ind w:firstLine="708"/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Poslanci Národnej rady Slovenskej republiky, ktorí nie sú členmi výborov, ktorým bol vrátený zákon  pridelený, neoznámili v určenej lehote gestorskému výboru žiadne stanovisko k vrátenému zákonu (§ 75 ods. 2 zákona Národnej rady Slovenskej republiky č. 350/1996 Z. z. o rokovacom poriadku Národnej rady Slovenskej re</w:t>
      </w:r>
      <w:r w:rsidRPr="006A30B5">
        <w:rPr>
          <w:rFonts w:ascii="Times New Roman" w:hAnsi="Times New Roman" w:cs="Times New Roman"/>
        </w:rPr>
        <w:t>publiky v znení neskorších predpisov).</w:t>
      </w:r>
    </w:p>
    <w:p w:rsidR="00CD2930" w:rsidRPr="006A30B5" w:rsidP="00CD2930">
      <w:pPr>
        <w:jc w:val="both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</w:rPr>
        <w:t> 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III.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  <w:color w:val="FF0000"/>
        </w:rPr>
      </w:pPr>
      <w:r w:rsidRPr="006A30B5">
        <w:rPr>
          <w:rFonts w:ascii="Times New Roman" w:hAnsi="Times New Roman" w:cs="Times New Roman"/>
          <w:color w:val="FF0000"/>
        </w:rPr>
        <w:t> </w:t>
      </w:r>
    </w:p>
    <w:p w:rsidR="00CD2930" w:rsidRPr="00A94747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 xml:space="preserve">    </w:t>
      </w:r>
      <w:r w:rsidRPr="00A94747">
        <w:rPr>
          <w:rFonts w:ascii="Times New Roman" w:hAnsi="Times New Roman" w:cs="Times New Roman"/>
        </w:rPr>
        <w:t xml:space="preserve"> </w:t>
      </w:r>
      <w:r w:rsidRPr="006232F0">
        <w:rPr>
          <w:rFonts w:ascii="Times New Roman" w:hAnsi="Times New Roman" w:cs="Times New Roman"/>
        </w:rPr>
        <w:t>Oba</w:t>
      </w:r>
      <w:r>
        <w:rPr>
          <w:rFonts w:ascii="Times New Roman" w:hAnsi="Times New Roman" w:cs="Times New Roman"/>
        </w:rPr>
        <w:t xml:space="preserve"> výbory, ktoré vrátený zákon prerokovali, súhlasili s</w:t>
      </w:r>
      <w:r w:rsidR="00D3505F">
        <w:rPr>
          <w:rFonts w:ascii="Times New Roman" w:hAnsi="Times New Roman" w:cs="Times New Roman"/>
        </w:rPr>
        <w:t xml:space="preserve"> niektorými</w:t>
      </w:r>
      <w:r>
        <w:rPr>
          <w:rFonts w:ascii="Times New Roman" w:hAnsi="Times New Roman" w:cs="Times New Roman"/>
        </w:rPr>
        <w:t xml:space="preserve"> pripomienkami prezidenta Slovenskej republiky z 28. septembra 2009 číslo 3228-2009-BA a odporučili </w:t>
      </w:r>
      <w:r w:rsidRPr="00A94747">
        <w:rPr>
          <w:rFonts w:ascii="Times New Roman" w:hAnsi="Times New Roman" w:cs="Times New Roman"/>
        </w:rPr>
        <w:t>Národnej rade Slovenskej republiky</w:t>
      </w:r>
      <w:r w:rsidRPr="00A94747">
        <w:rPr>
          <w:rFonts w:ascii="Times New Roman" w:hAnsi="Times New Roman" w:cs="Times New Roman"/>
        </w:rPr>
        <w:t>, pri opätovnom prerokúvaní</w:t>
      </w:r>
      <w:r>
        <w:rPr>
          <w:rFonts w:ascii="Times New Roman" w:hAnsi="Times New Roman" w:cs="Times New Roman"/>
        </w:rPr>
        <w:t xml:space="preserve"> zákon </w:t>
      </w:r>
      <w:r w:rsidRPr="00A94747">
        <w:rPr>
          <w:rFonts w:ascii="Times New Roman" w:hAnsi="Times New Roman" w:cs="Times New Roman"/>
        </w:rPr>
        <w:t>schváliť v znení pripomienok uvedených v časti IV. tejto spoločnej správy.</w:t>
      </w:r>
    </w:p>
    <w:p w:rsidR="00CD2930" w:rsidRPr="00A94747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IV.</w:t>
      </w:r>
    </w:p>
    <w:p w:rsidR="00CD2930" w:rsidRPr="006A30B5" w:rsidP="00CD2930">
      <w:pPr>
        <w:jc w:val="center"/>
        <w:rPr>
          <w:rFonts w:ascii="Times New Roman" w:hAnsi="Times New Roman" w:cs="Times New Roman"/>
        </w:rPr>
      </w:pPr>
    </w:p>
    <w:p w:rsidR="00CD2930" w:rsidRPr="006A30B5" w:rsidP="00CD2930">
      <w:pPr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Pripomienky</w:t>
      </w:r>
      <w:r w:rsidRPr="006A30B5">
        <w:rPr>
          <w:rFonts w:ascii="Times New Roman" w:hAnsi="Times New Roman" w:cs="Times New Roman"/>
        </w:rPr>
        <w:t xml:space="preserve"> prezide</w:t>
      </w:r>
      <w:r>
        <w:rPr>
          <w:rFonts w:ascii="Times New Roman" w:hAnsi="Times New Roman" w:cs="Times New Roman"/>
        </w:rPr>
        <w:t>nta Slovenskej republiky uvedené</w:t>
      </w:r>
      <w:r w:rsidRPr="006A30B5">
        <w:rPr>
          <w:rFonts w:ascii="Times New Roman" w:hAnsi="Times New Roman" w:cs="Times New Roman"/>
        </w:rPr>
        <w:t xml:space="preserve"> v III. časti jeho rozhodnutia z</w:t>
      </w:r>
      <w:r>
        <w:rPr>
          <w:rFonts w:ascii="Times New Roman" w:hAnsi="Times New Roman" w:cs="Times New Roman"/>
        </w:rPr>
        <w:t> 28. septembra  2009 číslo 3228-2009</w:t>
      </w:r>
      <w:r w:rsidRPr="006A30B5">
        <w:rPr>
          <w:rFonts w:ascii="Times New Roman" w:hAnsi="Times New Roman" w:cs="Times New Roman"/>
        </w:rPr>
        <w:t>-BA :</w:t>
      </w:r>
    </w:p>
    <w:p w:rsidR="00CD2930" w:rsidP="00CD2930">
      <w:pPr>
        <w:pStyle w:val="BodyText"/>
        <w:rPr>
          <w:rFonts w:ascii="Times New Roman" w:hAnsi="Times New Roman" w:cs="Times New Roman"/>
        </w:rPr>
      </w:pPr>
    </w:p>
    <w:p w:rsidR="00CD2930" w:rsidRPr="00CD2930" w:rsidP="00CD2930">
      <w:pPr>
        <w:pStyle w:val="BodyText"/>
        <w:rPr>
          <w:rFonts w:ascii="Times New Roman" w:hAnsi="Times New Roman" w:cs="Times New Roman"/>
        </w:rPr>
      </w:pPr>
    </w:p>
    <w:p w:rsidR="00CD2930" w:rsidRP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 čl. I  7. b</w:t>
      </w:r>
      <w:r w:rsidRPr="00CD2930">
        <w:rPr>
          <w:rFonts w:ascii="Times New Roman" w:hAnsi="Times New Roman" w:cs="Times New Roman"/>
          <w:bCs/>
        </w:rPr>
        <w:t>od znie:</w:t>
      </w:r>
    </w:p>
    <w:p w:rsidR="00CD2930" w:rsidRPr="00CD2930" w:rsidP="00CD2930">
      <w:pPr>
        <w:pStyle w:val="BodyText"/>
        <w:ind w:left="360"/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ab/>
        <w:t xml:space="preserve">„7. V § 39 ods. 1 sa slová „a § 59 písm. a“ nahrádzajú slovami „ , § 59 a § 72b ods. </w:t>
        <w:tab/>
        <w:t>5“.“.</w:t>
      </w:r>
    </w:p>
    <w:p w:rsidR="001E0091" w:rsidP="001E0091">
      <w:pPr>
        <w:ind w:left="360" w:firstLine="348"/>
        <w:jc w:val="both"/>
        <w:rPr>
          <w:rFonts w:ascii="Times New Roman" w:hAnsi="Times New Roman" w:cs="Times New Roman"/>
        </w:rPr>
      </w:pPr>
    </w:p>
    <w:p w:rsidR="001E0091" w:rsidRPr="006232F0" w:rsidP="006232F0">
      <w:pPr>
        <w:ind w:left="360" w:firstLine="34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CD2930" w:rsidRPr="001E0091" w:rsidP="00CD2930">
      <w:pPr>
        <w:pStyle w:val="BodyText"/>
        <w:ind w:left="360"/>
        <w:rPr>
          <w:rFonts w:ascii="Times New Roman" w:hAnsi="Times New Roman" w:cs="Times New Roman"/>
          <w:b/>
          <w:bCs/>
        </w:rPr>
      </w:pPr>
      <w:r w:rsidR="001E0091"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1E0091" w:rsidR="001E0091">
        <w:rPr>
          <w:rFonts w:ascii="Times New Roman" w:hAnsi="Times New Roman" w:cs="Times New Roman"/>
          <w:b/>
          <w:bCs/>
        </w:rPr>
        <w:t xml:space="preserve">Gestorský výbor odporúča </w:t>
      </w:r>
      <w:r w:rsidRPr="00AA53A9" w:rsidR="001E0091">
        <w:rPr>
          <w:rFonts w:ascii="Times New Roman" w:hAnsi="Times New Roman" w:cs="Times New Roman"/>
          <w:b/>
          <w:bCs/>
        </w:rPr>
        <w:t>neschváliť</w:t>
      </w:r>
    </w:p>
    <w:p w:rsidR="001E0091" w:rsidP="00CD2930">
      <w:pPr>
        <w:pStyle w:val="BodyText"/>
        <w:ind w:left="360"/>
        <w:rPr>
          <w:rFonts w:ascii="Times New Roman" w:hAnsi="Times New Roman" w:cs="Times New Roman"/>
          <w:bCs/>
        </w:rPr>
      </w:pPr>
    </w:p>
    <w:p w:rsidR="006232F0" w:rsidP="00CD2930">
      <w:pPr>
        <w:pStyle w:val="BodyText"/>
        <w:ind w:left="360"/>
        <w:rPr>
          <w:rFonts w:ascii="Times New Roman" w:hAnsi="Times New Roman" w:cs="Times New Roman"/>
          <w:bCs/>
        </w:rPr>
      </w:pPr>
    </w:p>
    <w:p w:rsidR="001E0091" w:rsidRPr="00CD2930" w:rsidP="00CD2930">
      <w:pPr>
        <w:pStyle w:val="BodyText"/>
        <w:ind w:left="360"/>
        <w:rPr>
          <w:rFonts w:ascii="Times New Roman" w:hAnsi="Times New Roman" w:cs="Times New Roman"/>
          <w:bCs/>
        </w:rPr>
      </w:pPr>
    </w:p>
    <w:p w:rsid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 čl. I  11. bode v nadpise pod § 72b a v § 72b ods. 1 sa slová „ od 1. októbra 2009 do 30. apríla 2010“ nahrádzajú slovami „od 1. novembra 2009 do 31. mája 2010“.</w:t>
      </w:r>
    </w:p>
    <w:p w:rsidR="001E0091" w:rsidRPr="00CD2930" w:rsidP="001E009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1E0091" w:rsidRPr="006232F0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ab/>
      </w:r>
      <w:r w:rsidR="006232F0">
        <w:rPr>
          <w:rFonts w:ascii="Times New Roman" w:hAnsi="Times New Roman" w:cs="Times New Roman"/>
        </w:rPr>
        <w:t>Ústavnoprávny výbor</w:t>
      </w:r>
      <w:r w:rsidRPr="006232F0">
        <w:rPr>
          <w:rFonts w:ascii="Times New Roman" w:hAnsi="Times New Roman" w:cs="Times New Roman"/>
        </w:rPr>
        <w:t xml:space="preserve"> Národnej rady Slovenskej republiky</w:t>
      </w:r>
    </w:p>
    <w:p w:rsidR="001E0091" w:rsidRPr="006A30B5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32F0">
        <w:rPr>
          <w:rFonts w:ascii="Times New Roman" w:hAnsi="Times New Roman" w:cs="Times New Roman"/>
        </w:rPr>
        <w:t xml:space="preserve">Výbor </w:t>
      </w:r>
      <w:r w:rsidRPr="006A30B5">
        <w:rPr>
          <w:rFonts w:ascii="Times New Roman" w:hAnsi="Times New Roman" w:cs="Times New Roman"/>
        </w:rPr>
        <w:t>Národnej rady Slovenskej republ</w:t>
      </w:r>
      <w:r>
        <w:rPr>
          <w:rFonts w:ascii="Times New Roman" w:hAnsi="Times New Roman" w:cs="Times New Roman"/>
        </w:rPr>
        <w:t>iky pre obranu a bezpečnosť</w:t>
      </w:r>
    </w:p>
    <w:p w:rsidR="001E0091" w:rsidRPr="006A30B5" w:rsidP="001E0091">
      <w:pPr>
        <w:jc w:val="both"/>
        <w:rPr>
          <w:rFonts w:ascii="Times New Roman" w:hAnsi="Times New Roman" w:cs="Times New Roman"/>
        </w:rPr>
      </w:pPr>
    </w:p>
    <w:p w:rsidR="001E0091" w:rsidRPr="001E0091" w:rsidP="001E0091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1E0091">
        <w:rPr>
          <w:rFonts w:ascii="Times New Roman" w:hAnsi="Times New Roman" w:cs="Times New Roman"/>
          <w:b/>
          <w:bCs/>
        </w:rPr>
        <w:t>Gestorský výbor odporúča schváliť</w:t>
      </w:r>
    </w:p>
    <w:p w:rsidR="001E0091" w:rsidP="001E009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CD2930" w:rsidP="00CD2930">
      <w:pPr>
        <w:pStyle w:val="BodyText"/>
        <w:ind w:left="360"/>
        <w:rPr>
          <w:rFonts w:ascii="Times New Roman" w:hAnsi="Times New Roman" w:cs="Times New Roman"/>
          <w:bCs/>
        </w:rPr>
      </w:pPr>
    </w:p>
    <w:p w:rsidR="001E0091" w:rsidRPr="00CD2930" w:rsidP="00CD2930">
      <w:pPr>
        <w:pStyle w:val="BodyText"/>
        <w:ind w:left="360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 čl. I  11. bode v § 72b ods. 2 a 4 sa za slovo „od“ vkladá slovo „doručenia“.</w:t>
      </w:r>
    </w:p>
    <w:p w:rsidR="00CD2930" w:rsidP="00CD2930">
      <w:pPr>
        <w:pStyle w:val="BodyText"/>
        <w:rPr>
          <w:rFonts w:ascii="Times New Roman" w:hAnsi="Times New Roman" w:cs="Times New Roman"/>
          <w:bCs/>
        </w:rPr>
      </w:pPr>
    </w:p>
    <w:p w:rsidR="001E0091" w:rsidRPr="006232F0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</w:rPr>
        <w:tab/>
      </w:r>
      <w:r w:rsidR="006232F0">
        <w:rPr>
          <w:rFonts w:ascii="Times New Roman" w:hAnsi="Times New Roman" w:cs="Times New Roman"/>
        </w:rPr>
        <w:t>Ústavnoprávny výbor</w:t>
      </w:r>
      <w:r w:rsidRPr="006232F0">
        <w:rPr>
          <w:rFonts w:ascii="Times New Roman" w:hAnsi="Times New Roman" w:cs="Times New Roman"/>
        </w:rPr>
        <w:t xml:space="preserve"> Národnej rady Slovenskej republiky</w:t>
      </w:r>
    </w:p>
    <w:p w:rsidR="001E0091" w:rsidRPr="006A30B5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232F0">
        <w:rPr>
          <w:rFonts w:ascii="Times New Roman" w:hAnsi="Times New Roman" w:cs="Times New Roman"/>
        </w:rPr>
        <w:t>Výbor</w:t>
      </w:r>
      <w:r w:rsidRPr="006A30B5">
        <w:rPr>
          <w:rFonts w:ascii="Times New Roman" w:hAnsi="Times New Roman" w:cs="Times New Roman"/>
        </w:rPr>
        <w:t xml:space="preserve"> Národnej rady Slovenskej republ</w:t>
      </w:r>
      <w:r>
        <w:rPr>
          <w:rFonts w:ascii="Times New Roman" w:hAnsi="Times New Roman" w:cs="Times New Roman"/>
        </w:rPr>
        <w:t>iky pre obranu a bezpečnosť</w:t>
      </w:r>
    </w:p>
    <w:p w:rsidR="001E0091" w:rsidRPr="006A30B5" w:rsidP="001E0091">
      <w:pPr>
        <w:jc w:val="both"/>
        <w:rPr>
          <w:rFonts w:ascii="Times New Roman" w:hAnsi="Times New Roman" w:cs="Times New Roman"/>
        </w:rPr>
      </w:pPr>
    </w:p>
    <w:p w:rsidR="001E0091" w:rsidRPr="001E0091" w:rsidP="001E0091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1E0091">
        <w:rPr>
          <w:rFonts w:ascii="Times New Roman" w:hAnsi="Times New Roman" w:cs="Times New Roman"/>
          <w:b/>
          <w:bCs/>
        </w:rPr>
        <w:t>Gestorský výbor odporúča schváliť</w:t>
      </w:r>
    </w:p>
    <w:p w:rsidR="001E0091" w:rsidP="001E009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1E0091" w:rsidP="00CD2930">
      <w:pPr>
        <w:pStyle w:val="BodyText"/>
        <w:rPr>
          <w:rFonts w:ascii="Times New Roman" w:hAnsi="Times New Roman" w:cs="Times New Roman"/>
          <w:bCs/>
        </w:rPr>
      </w:pPr>
    </w:p>
    <w:p w:rsidR="001E0091" w:rsidRPr="00CD2930" w:rsidP="00CD2930">
      <w:pPr>
        <w:pStyle w:val="BodyText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 čl. I  11. bode sa v § 72 ods. 2 vypúšťa tretia veta.</w:t>
      </w:r>
    </w:p>
    <w:p w:rsidR="00CD2930" w:rsidP="00CD2930">
      <w:pPr>
        <w:pStyle w:val="BodyText"/>
        <w:rPr>
          <w:rFonts w:ascii="Times New Roman" w:hAnsi="Times New Roman" w:cs="Times New Roman"/>
          <w:bCs/>
        </w:rPr>
      </w:pPr>
    </w:p>
    <w:p w:rsidR="001E0091" w:rsidRPr="001E0091" w:rsidP="001E0091">
      <w:pPr>
        <w:ind w:left="360" w:firstLine="34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1E0091" w:rsidRPr="006A30B5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0091" w:rsidRPr="006A30B5" w:rsidP="001E0091">
      <w:pPr>
        <w:jc w:val="both"/>
        <w:rPr>
          <w:rFonts w:ascii="Times New Roman" w:hAnsi="Times New Roman" w:cs="Times New Roman"/>
        </w:rPr>
      </w:pPr>
    </w:p>
    <w:p w:rsidR="001E0091" w:rsidRPr="001E0091" w:rsidP="001E0091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1E0091">
        <w:rPr>
          <w:rFonts w:ascii="Times New Roman" w:hAnsi="Times New Roman" w:cs="Times New Roman"/>
          <w:b/>
          <w:bCs/>
        </w:rPr>
        <w:t xml:space="preserve">Gestorský výbor odporúča </w:t>
      </w:r>
      <w:r w:rsidRPr="00AA53A9">
        <w:rPr>
          <w:rFonts w:ascii="Times New Roman" w:hAnsi="Times New Roman" w:cs="Times New Roman"/>
          <w:b/>
          <w:bCs/>
        </w:rPr>
        <w:t>neschváliť</w:t>
      </w:r>
    </w:p>
    <w:p w:rsidR="001E0091" w:rsidP="001E009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1E0091" w:rsidRPr="00CD2930" w:rsidP="00CD2930">
      <w:pPr>
        <w:pStyle w:val="BodyText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V čl. I  11. bode v § 72b sa za odsek 4 pripája odsek 5, ktorý znie:</w:t>
      </w:r>
    </w:p>
    <w:p w:rsidR="00CD2930" w:rsidRPr="00CD2930" w:rsidP="00CD2930">
      <w:pPr>
        <w:pStyle w:val="BodyText"/>
        <w:ind w:left="360"/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ab/>
        <w:t xml:space="preserve">„(5) Ak osoba o zaevidovanie zbrane nepožiada podľa odseku 2 alebo neprevedie </w:t>
        <w:tab/>
        <w:t xml:space="preserve">vlastníctvo zbrane alebo streliva na inú osobu podľa odseku 4 v ustanovenej lehote, </w:t>
        <w:tab/>
        <w:t>zbraň alebo strelivo policajný útvar ďalej uschová.“.</w:t>
      </w:r>
    </w:p>
    <w:p w:rsidR="00CD2930" w:rsidRPr="00CD2930" w:rsidP="00CD2930">
      <w:pPr>
        <w:pStyle w:val="BodyText"/>
        <w:ind w:left="720"/>
        <w:rPr>
          <w:rFonts w:ascii="Times New Roman" w:hAnsi="Times New Roman" w:cs="Times New Roman"/>
          <w:bCs/>
        </w:rPr>
      </w:pPr>
    </w:p>
    <w:p w:rsidR="001E0091" w:rsidRPr="001E0091" w:rsidP="001E0091">
      <w:pPr>
        <w:ind w:left="360" w:firstLine="348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ab/>
      </w:r>
    </w:p>
    <w:p w:rsidR="001E0091" w:rsidRPr="006A30B5" w:rsidP="001E0091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E0091" w:rsidRPr="006A30B5" w:rsidP="001E0091">
      <w:pPr>
        <w:jc w:val="both"/>
        <w:rPr>
          <w:rFonts w:ascii="Times New Roman" w:hAnsi="Times New Roman" w:cs="Times New Roman"/>
        </w:rPr>
      </w:pPr>
    </w:p>
    <w:p w:rsidR="001E0091" w:rsidRPr="001E0091" w:rsidP="001E0091">
      <w:pPr>
        <w:pStyle w:val="BodyText"/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ab/>
        <w:tab/>
        <w:tab/>
        <w:tab/>
        <w:tab/>
        <w:tab/>
        <w:tab/>
      </w:r>
      <w:r w:rsidRPr="001E0091">
        <w:rPr>
          <w:rFonts w:ascii="Times New Roman" w:hAnsi="Times New Roman" w:cs="Times New Roman"/>
          <w:b/>
          <w:bCs/>
        </w:rPr>
        <w:t xml:space="preserve">Gestorský výbor odporúča </w:t>
      </w:r>
      <w:r w:rsidRPr="00AA53A9">
        <w:rPr>
          <w:rFonts w:ascii="Times New Roman" w:hAnsi="Times New Roman" w:cs="Times New Roman"/>
          <w:b/>
          <w:bCs/>
        </w:rPr>
        <w:t>neschváliť</w:t>
      </w:r>
    </w:p>
    <w:p w:rsidR="001E0091" w:rsidP="001E0091">
      <w:pPr>
        <w:pStyle w:val="BodyText"/>
        <w:ind w:left="360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ind w:left="720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numPr>
          <w:ilvl w:val="0"/>
          <w:numId w:val="3"/>
        </w:numPr>
        <w:tabs>
          <w:tab w:val="left" w:pos="720"/>
        </w:tabs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Čl.  II znie:</w:t>
      </w:r>
    </w:p>
    <w:p w:rsidR="00CD2930" w:rsidRPr="00CD2930" w:rsidP="00CD2930">
      <w:pPr>
        <w:pStyle w:val="BodyText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jc w:val="center"/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>„Čl. II</w:t>
      </w:r>
    </w:p>
    <w:p w:rsidR="00CD2930" w:rsidRPr="00CD2930" w:rsidP="00CD2930">
      <w:pPr>
        <w:pStyle w:val="BodyText"/>
        <w:jc w:val="center"/>
        <w:rPr>
          <w:rFonts w:ascii="Times New Roman" w:hAnsi="Times New Roman" w:cs="Times New Roman"/>
          <w:bCs/>
        </w:rPr>
      </w:pPr>
    </w:p>
    <w:p w:rsidR="00CD2930" w:rsidRPr="00CD2930" w:rsidP="00CD2930">
      <w:pPr>
        <w:pStyle w:val="BodyText"/>
        <w:rPr>
          <w:rFonts w:ascii="Times New Roman" w:hAnsi="Times New Roman" w:cs="Times New Roman"/>
          <w:bCs/>
        </w:rPr>
      </w:pPr>
      <w:r w:rsidRPr="00CD2930">
        <w:rPr>
          <w:rFonts w:ascii="Times New Roman" w:hAnsi="Times New Roman" w:cs="Times New Roman"/>
          <w:bCs/>
        </w:rPr>
        <w:tab/>
        <w:t>Tento zákon nadobúda účinnosť 1. novembra 2009.“.</w:t>
      </w:r>
    </w:p>
    <w:p w:rsidR="00CD2930" w:rsidRPr="00CD2930" w:rsidP="00CD2930">
      <w:pPr>
        <w:pStyle w:val="BodyText"/>
        <w:ind w:left="720"/>
        <w:rPr>
          <w:rFonts w:ascii="Times New Roman" w:hAnsi="Times New Roman" w:cs="Times New Roman"/>
          <w:bCs/>
        </w:rPr>
      </w:pPr>
    </w:p>
    <w:p w:rsidR="00CD2930" w:rsidRPr="00CD2930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pStyle w:val="BodyText"/>
        <w:rPr>
          <w:rFonts w:ascii="Times New Roman" w:hAnsi="Times New Roman" w:cs="Times New Roman"/>
        </w:rPr>
      </w:pPr>
    </w:p>
    <w:p w:rsidR="00CD2930" w:rsidP="00CD2930">
      <w:pPr>
        <w:pStyle w:val="BodyText"/>
        <w:rPr>
          <w:rFonts w:ascii="Times New Roman" w:hAnsi="Times New Roman" w:cs="Times New Roman"/>
        </w:rPr>
      </w:pPr>
    </w:p>
    <w:p w:rsidR="00CD2930" w:rsidRPr="006232F0" w:rsidP="00CD2930">
      <w:pPr>
        <w:pStyle w:val="BodyText"/>
        <w:ind w:left="2124"/>
        <w:rPr>
          <w:rFonts w:ascii="Times New Roman" w:hAnsi="Times New Roman" w:cs="Times New Roman"/>
        </w:rPr>
      </w:pPr>
      <w:r w:rsidRPr="006232F0">
        <w:rPr>
          <w:rFonts w:ascii="Times New Roman" w:hAnsi="Times New Roman" w:cs="Times New Roman"/>
        </w:rPr>
        <w:t xml:space="preserve">Ústavnoprávny výbor Národnej rady Slovenskej republiky </w:t>
      </w:r>
    </w:p>
    <w:p w:rsidR="00CD2930" w:rsidRPr="006A30B5" w:rsidP="00CD2930">
      <w:pPr>
        <w:pStyle w:val="BodyText"/>
        <w:ind w:left="21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 Národnej rady Slovenskej republiky pre obranu a bezpečnosť</w:t>
      </w:r>
    </w:p>
    <w:p w:rsidR="00CD2930" w:rsidRPr="006A30B5" w:rsidP="00CD2930">
      <w:pPr>
        <w:pStyle w:val="BodyText"/>
        <w:ind w:left="2844" w:firstLine="696"/>
        <w:rPr>
          <w:rFonts w:ascii="Times New Roman" w:hAnsi="Times New Roman" w:cs="Times New Roman"/>
          <w:b/>
          <w:bCs/>
        </w:rPr>
      </w:pPr>
    </w:p>
    <w:p w:rsidR="00CD2930" w:rsidRPr="0007595C" w:rsidP="00CD2930">
      <w:pPr>
        <w:pStyle w:val="BodyText"/>
        <w:ind w:left="2844" w:firstLine="696"/>
        <w:rPr>
          <w:rFonts w:ascii="Times New Roman" w:hAnsi="Times New Roman" w:cs="Times New Roman"/>
        </w:rPr>
      </w:pPr>
      <w:r w:rsidR="001E0091">
        <w:rPr>
          <w:rFonts w:ascii="Times New Roman" w:hAnsi="Times New Roman" w:cs="Times New Roman"/>
          <w:b/>
          <w:bCs/>
        </w:rPr>
        <w:tab/>
        <w:tab/>
      </w:r>
      <w:r w:rsidRPr="006A30B5">
        <w:rPr>
          <w:rFonts w:ascii="Times New Roman" w:hAnsi="Times New Roman" w:cs="Times New Roman"/>
          <w:b/>
          <w:bCs/>
        </w:rPr>
        <w:t>Gestorský výbor odporúča schváliť</w:t>
      </w:r>
    </w:p>
    <w:p w:rsidR="00CD2930" w:rsidP="00CD2930">
      <w:pPr>
        <w:pStyle w:val="BodyText"/>
        <w:ind w:left="2832" w:firstLine="708"/>
        <w:rPr>
          <w:rFonts w:ascii="Times New Roman" w:hAnsi="Times New Roman" w:cs="Times New Roman"/>
          <w:b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="00D3505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Gestorský výbor odporúča </w:t>
      </w:r>
      <w:r w:rsidR="00D3505F">
        <w:rPr>
          <w:rFonts w:ascii="Times New Roman" w:hAnsi="Times New Roman" w:cs="Times New Roman"/>
        </w:rPr>
        <w:t xml:space="preserve"> hlasovať</w:t>
      </w:r>
      <w:r w:rsidRPr="00AA53A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o pri</w:t>
      </w:r>
      <w:r w:rsidR="00D3505F">
        <w:rPr>
          <w:rFonts w:ascii="Times New Roman" w:hAnsi="Times New Roman" w:cs="Times New Roman"/>
        </w:rPr>
        <w:t>pomienkach prezidenta tak</w:t>
      </w:r>
      <w:r>
        <w:rPr>
          <w:rFonts w:ascii="Times New Roman" w:hAnsi="Times New Roman" w:cs="Times New Roman"/>
        </w:rPr>
        <w:t>to:</w:t>
      </w: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D3505F" w:rsidP="00CD2930">
      <w:pPr>
        <w:jc w:val="both"/>
        <w:rPr>
          <w:rFonts w:ascii="Times New Roman" w:hAnsi="Times New Roman" w:cs="Times New Roman"/>
        </w:rPr>
      </w:pPr>
    </w:p>
    <w:p w:rsidR="00D3505F" w:rsidP="00D3505F">
      <w:pPr>
        <w:numPr>
          <w:ilvl w:val="0"/>
          <w:numId w:val="5"/>
        </w:numPr>
        <w:tabs>
          <w:tab w:val="left" w:pos="106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pripomienkach </w:t>
      </w:r>
      <w:r w:rsidRPr="006232F0">
        <w:rPr>
          <w:rFonts w:ascii="Times New Roman" w:hAnsi="Times New Roman" w:cs="Times New Roman"/>
          <w:b/>
        </w:rPr>
        <w:t>2, 3 a 6</w:t>
      </w:r>
      <w:r>
        <w:rPr>
          <w:rFonts w:ascii="Times New Roman" w:hAnsi="Times New Roman" w:cs="Times New Roman"/>
        </w:rPr>
        <w:t xml:space="preserve"> hlasovať spoločne,  a tieto </w:t>
      </w:r>
      <w:r w:rsidRPr="006232F0"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>.</w:t>
      </w:r>
    </w:p>
    <w:p w:rsidR="00CD2930" w:rsidP="00CD2930">
      <w:pPr>
        <w:ind w:left="708"/>
        <w:jc w:val="both"/>
        <w:rPr>
          <w:rFonts w:ascii="Times New Roman" w:hAnsi="Times New Roman" w:cs="Times New Roman"/>
        </w:rPr>
      </w:pPr>
      <w:r w:rsidR="00D3505F">
        <w:rPr>
          <w:rFonts w:ascii="Times New Roman" w:hAnsi="Times New Roman" w:cs="Times New Roman"/>
        </w:rPr>
        <w:t xml:space="preserve">2.  </w:t>
      </w:r>
      <w:r w:rsidR="006232F0">
        <w:rPr>
          <w:rFonts w:ascii="Times New Roman" w:hAnsi="Times New Roman" w:cs="Times New Roman"/>
        </w:rPr>
        <w:t xml:space="preserve"> O pripomienkach </w:t>
      </w:r>
      <w:r w:rsidRPr="006232F0" w:rsidR="006232F0">
        <w:rPr>
          <w:rFonts w:ascii="Times New Roman" w:hAnsi="Times New Roman" w:cs="Times New Roman"/>
          <w:b/>
        </w:rPr>
        <w:t>1, 4 a 5</w:t>
      </w:r>
      <w:r w:rsidR="006232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hlasovať spoločne,  a tieto </w:t>
      </w:r>
      <w:r w:rsidRPr="006232F0" w:rsidR="006232F0">
        <w:rPr>
          <w:rFonts w:ascii="Times New Roman" w:hAnsi="Times New Roman" w:cs="Times New Roman"/>
          <w:b/>
        </w:rPr>
        <w:t>ne</w:t>
      </w:r>
      <w:r w:rsidRPr="006232F0">
        <w:rPr>
          <w:rFonts w:ascii="Times New Roman" w:hAnsi="Times New Roman" w:cs="Times New Roman"/>
          <w:b/>
        </w:rPr>
        <w:t>schváliť.</w:t>
      </w:r>
    </w:p>
    <w:p w:rsidR="00CD2930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D3505F">
        <w:rPr>
          <w:rFonts w:ascii="Times New Roman" w:hAnsi="Times New Roman" w:cs="Times New Roman"/>
        </w:rPr>
        <w:t xml:space="preserve">     </w:t>
        <w:tab/>
      </w: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ind w:left="2832" w:firstLine="3"/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center"/>
        <w:rPr>
          <w:rFonts w:ascii="Times New Roman" w:hAnsi="Times New Roman" w:cs="Times New Roman"/>
        </w:rPr>
      </w:pPr>
      <w:r w:rsidRPr="006A30B5">
        <w:rPr>
          <w:rFonts w:ascii="Times New Roman" w:hAnsi="Times New Roman" w:cs="Times New Roman"/>
          <w:b/>
          <w:bCs/>
        </w:rPr>
        <w:t>V.</w:t>
      </w:r>
    </w:p>
    <w:p w:rsidR="00CD2930" w:rsidP="00CD2930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  <w:r>
        <w:t xml:space="preserve">    </w:t>
      </w:r>
    </w:p>
    <w:p w:rsidR="00CD2930" w:rsidP="00CD2930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</w:p>
    <w:p w:rsidR="00CD2930" w:rsidRPr="005A2D33" w:rsidP="00CD2930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     </w:t>
      </w:r>
      <w:r w:rsidRPr="005A2D33">
        <w:rPr>
          <w:rFonts w:ascii="Times New Roman" w:hAnsi="Times New Roman" w:cs="Times New Roman"/>
          <w:b/>
        </w:rPr>
        <w:t>Gestorský výbor</w:t>
      </w:r>
      <w:r w:rsidRPr="005A2D33">
        <w:rPr>
          <w:rFonts w:ascii="Times New Roman" w:hAnsi="Times New Roman" w:cs="Times New Roman"/>
        </w:rPr>
        <w:t xml:space="preserve">  k </w:t>
      </w:r>
      <w:r>
        <w:rPr>
          <w:rFonts w:ascii="Times New Roman" w:hAnsi="Times New Roman" w:cs="Times New Roman"/>
          <w:bCs/>
        </w:rPr>
        <w:t>z</w:t>
      </w:r>
      <w:r w:rsidRPr="005A2D33">
        <w:rPr>
          <w:rFonts w:ascii="Times New Roman" w:hAnsi="Times New Roman" w:cs="Times New Roman"/>
          <w:bCs/>
        </w:rPr>
        <w:t>ákon</w:t>
      </w:r>
      <w:r>
        <w:rPr>
          <w:rFonts w:ascii="Times New Roman" w:hAnsi="Times New Roman" w:cs="Times New Roman"/>
          <w:bCs/>
        </w:rPr>
        <w:t>u</w:t>
      </w:r>
      <w:r w:rsidRPr="005A2D33">
        <w:rPr>
          <w:rFonts w:ascii="Times New Roman" w:hAnsi="Times New Roman" w:cs="Times New Roman"/>
          <w:bCs/>
        </w:rPr>
        <w:t xml:space="preserve"> </w:t>
      </w:r>
      <w:r w:rsidRPr="005A2D33">
        <w:rPr>
          <w:rFonts w:ascii="Times New Roman" w:hAnsi="Times New Roman" w:cs="Times New Roman"/>
        </w:rPr>
        <w:t xml:space="preserve">odporúča zákon </w:t>
      </w:r>
      <w:r w:rsidRPr="005A2D33">
        <w:rPr>
          <w:rFonts w:ascii="Times New Roman" w:hAnsi="Times New Roman" w:cs="Times New Roman"/>
          <w:b/>
          <w:bCs/>
        </w:rPr>
        <w:t>schváliť</w:t>
      </w:r>
      <w:r w:rsidRPr="005A2D33">
        <w:rPr>
          <w:rFonts w:ascii="Times New Roman" w:hAnsi="Times New Roman" w:cs="Times New Roman"/>
        </w:rPr>
        <w:t xml:space="preserve"> v znení </w:t>
      </w:r>
      <w:r>
        <w:rPr>
          <w:rFonts w:ascii="Times New Roman" w:hAnsi="Times New Roman" w:cs="Times New Roman"/>
        </w:rPr>
        <w:t xml:space="preserve">pripomienok uvedených </w:t>
      </w:r>
      <w:r w:rsidRPr="005A2D33">
        <w:rPr>
          <w:rFonts w:ascii="Times New Roman" w:hAnsi="Times New Roman" w:cs="Times New Roman"/>
        </w:rPr>
        <w:t xml:space="preserve">v tejto správe. </w:t>
      </w:r>
    </w:p>
    <w:p w:rsidR="00CD2930" w:rsidP="00CD2930">
      <w:pPr>
        <w:pStyle w:val="BodyText"/>
        <w:tabs>
          <w:tab w:val="left" w:pos="5580"/>
        </w:tabs>
        <w:rPr>
          <w:rFonts w:ascii="Times New Roman" w:hAnsi="Times New Roman" w:cs="Times New Roman"/>
        </w:rPr>
      </w:pPr>
    </w:p>
    <w:p w:rsidR="00CD2930" w:rsidP="00CD2930">
      <w:pPr>
        <w:pStyle w:val="BodyText"/>
        <w:tabs>
          <w:tab w:val="left" w:pos="5580"/>
        </w:tabs>
        <w:rPr>
          <w:b/>
        </w:rPr>
      </w:pPr>
    </w:p>
    <w:p w:rsidR="00CD2930" w:rsidP="00CD2930">
      <w:pPr>
        <w:pStyle w:val="BodyText"/>
        <w:tabs>
          <w:tab w:val="left" w:pos="5580"/>
        </w:tabs>
        <w:rPr>
          <w:b/>
        </w:rPr>
      </w:pPr>
      <w:r w:rsidR="00856EBD">
        <w:rPr>
          <w:b/>
        </w:rPr>
        <w:tab/>
      </w:r>
    </w:p>
    <w:p w:rsidR="00CD2930" w:rsidRPr="005A2D33" w:rsidP="00CD2930">
      <w:pPr>
        <w:pStyle w:val="BodyText"/>
        <w:tabs>
          <w:tab w:val="left" w:pos="5580"/>
        </w:tabs>
        <w:rPr>
          <w:rFonts w:ascii="Times New Roman" w:hAnsi="Times New Roman" w:cs="Times New Roman"/>
          <w:bCs/>
        </w:rPr>
      </w:pPr>
      <w:r>
        <w:rPr>
          <w:b/>
        </w:rPr>
        <w:t xml:space="preserve">    </w:t>
      </w:r>
      <w:r>
        <w:rPr>
          <w:rFonts w:ascii="Times New Roman" w:hAnsi="Times New Roman" w:cs="Times New Roman"/>
        </w:rPr>
        <w:t xml:space="preserve"> S</w:t>
      </w:r>
      <w:r w:rsidRPr="005A2D33">
        <w:rPr>
          <w:rFonts w:ascii="Times New Roman" w:hAnsi="Times New Roman" w:cs="Times New Roman"/>
        </w:rPr>
        <w:t>práva výborov Národnej rady Slovenskej r</w:t>
      </w:r>
      <w:r w:rsidR="00856EBD">
        <w:rPr>
          <w:rFonts w:ascii="Times New Roman" w:hAnsi="Times New Roman" w:cs="Times New Roman"/>
        </w:rPr>
        <w:t xml:space="preserve">epubliky o prerokovaní zákona </w:t>
      </w:r>
      <w:r w:rsidRPr="005A2D33">
        <w:rPr>
          <w:rFonts w:ascii="Times New Roman" w:hAnsi="Times New Roman" w:cs="Times New Roman"/>
        </w:rPr>
        <w:t xml:space="preserve"> </w:t>
      </w:r>
      <w:r w:rsidRPr="00CD2930" w:rsidR="00856EBD">
        <w:rPr>
          <w:rFonts w:ascii="Times New Roman" w:hAnsi="Times New Roman" w:cs="Times New Roman"/>
          <w:bCs/>
        </w:rPr>
        <w:t xml:space="preserve">z 10. septembra 2009, ktorým sa mení a dopĺňa zákon č. 190/2003 Z. z. o strelných zbraniach a strelive a o zmene a doplnení niektorých zákonov v znení neskorších predpisov, vrátený prezidentom Slovenskej republiky na opätovné prerokovanie Národnou radou Slovenskej republiky </w:t>
      </w:r>
      <w:r w:rsidRPr="00CD2930" w:rsidR="00856EBD">
        <w:rPr>
          <w:rFonts w:ascii="Times New Roman" w:hAnsi="Times New Roman" w:cs="Times New Roman"/>
          <w:b/>
          <w:bCs/>
        </w:rPr>
        <w:t>(tlač 1236)</w:t>
      </w:r>
      <w:r w:rsidR="00856EBD">
        <w:rPr>
          <w:rFonts w:ascii="Times New Roman" w:hAnsi="Times New Roman" w:cs="Times New Roman"/>
          <w:bCs/>
        </w:rPr>
        <w:t xml:space="preserve"> </w:t>
      </w:r>
      <w:r w:rsidRPr="005A2D33">
        <w:rPr>
          <w:rFonts w:ascii="Times New Roman" w:hAnsi="Times New Roman" w:cs="Times New Roman"/>
        </w:rPr>
        <w:t xml:space="preserve"> bola schválená uznesením </w:t>
      </w:r>
      <w:r>
        <w:rPr>
          <w:rFonts w:ascii="Times New Roman" w:hAnsi="Times New Roman" w:cs="Times New Roman"/>
        </w:rPr>
        <w:t>V</w:t>
      </w:r>
      <w:r w:rsidRPr="005A2D33">
        <w:rPr>
          <w:rFonts w:ascii="Times New Roman" w:hAnsi="Times New Roman" w:cs="Times New Roman"/>
        </w:rPr>
        <w:t>ýboru Národnej rady Slovenskej republik</w:t>
      </w:r>
      <w:r>
        <w:rPr>
          <w:rFonts w:ascii="Times New Roman" w:hAnsi="Times New Roman" w:cs="Times New Roman"/>
        </w:rPr>
        <w:t xml:space="preserve">y pre obranu a bezpečnosť  </w:t>
      </w:r>
      <w:r w:rsidRPr="005A2D33">
        <w:rPr>
          <w:rFonts w:ascii="Times New Roman" w:hAnsi="Times New Roman" w:cs="Times New Roman"/>
        </w:rPr>
        <w:t xml:space="preserve"> z</w:t>
      </w:r>
      <w:r w:rsidR="006232F0">
        <w:rPr>
          <w:rFonts w:ascii="Times New Roman" w:hAnsi="Times New Roman" w:cs="Times New Roman"/>
        </w:rPr>
        <w:t xml:space="preserve"> 21</w:t>
      </w:r>
      <w:r w:rsidR="00856EBD">
        <w:rPr>
          <w:rFonts w:ascii="Times New Roman" w:hAnsi="Times New Roman" w:cs="Times New Roman"/>
        </w:rPr>
        <w:t>. októbra 2009  č. 289</w:t>
      </w:r>
      <w:r>
        <w:rPr>
          <w:rFonts w:ascii="Times New Roman" w:hAnsi="Times New Roman" w:cs="Times New Roman"/>
        </w:rPr>
        <w:t>.</w:t>
      </w:r>
    </w:p>
    <w:p w:rsidR="00CD2930" w:rsidRPr="005A2D33" w:rsidP="00CD293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D2930" w:rsidP="00CD2930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5A2D33" w:rsidP="00C94EA6">
      <w:pPr>
        <w:rPr>
          <w:rFonts w:ascii="Times New Roman" w:hAnsi="Times New Roman" w:cs="Times New Roman"/>
        </w:rPr>
      </w:pPr>
      <w:r w:rsidR="006232F0">
        <w:rPr>
          <w:rFonts w:ascii="Times New Roman" w:hAnsi="Times New Roman" w:cs="Times New Roman"/>
          <w:bCs/>
        </w:rPr>
        <w:t>Bratislava 21</w:t>
      </w:r>
      <w:r w:rsidR="00856EBD">
        <w:rPr>
          <w:rFonts w:ascii="Times New Roman" w:hAnsi="Times New Roman" w:cs="Times New Roman"/>
          <w:bCs/>
        </w:rPr>
        <w:t>. októbra 2009</w:t>
      </w:r>
    </w:p>
    <w:p w:rsidR="00CD2930" w:rsidRPr="005A2D33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RPr="006A30B5" w:rsidP="00CD2930">
      <w:pPr>
        <w:jc w:val="both"/>
        <w:rPr>
          <w:rFonts w:ascii="Times New Roman" w:hAnsi="Times New Roman" w:cs="Times New Roman"/>
        </w:rPr>
      </w:pPr>
    </w:p>
    <w:p w:rsidR="00CD2930" w:rsidP="00CD2930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CD2930" w:rsidP="00CD2930">
      <w:pPr>
        <w:pStyle w:val="Heading2"/>
        <w:rPr>
          <w:rFonts w:ascii="Times New Roman" w:hAnsi="Times New Roman" w:cs="Times New Roman"/>
        </w:rPr>
      </w:pPr>
      <w:r w:rsidR="00822EF4">
        <w:rPr>
          <w:rFonts w:ascii="Times New Roman" w:hAnsi="Times New Roman" w:cs="Times New Roman"/>
        </w:rPr>
        <w:t xml:space="preserve"> </w:t>
      </w:r>
      <w:r w:rsidR="00C94EA6">
        <w:rPr>
          <w:rFonts w:ascii="Times New Roman" w:hAnsi="Times New Roman" w:cs="Times New Roman"/>
        </w:rPr>
        <w:t>Rudolf PUČÍK</w:t>
      </w:r>
      <w:r w:rsidR="00A70A49">
        <w:rPr>
          <w:rFonts w:ascii="Times New Roman" w:hAnsi="Times New Roman" w:cs="Times New Roman"/>
        </w:rPr>
        <w:t xml:space="preserve">  </w:t>
      </w:r>
      <w:r w:rsidR="00822EF4">
        <w:rPr>
          <w:rFonts w:ascii="Times New Roman" w:hAnsi="Times New Roman" w:cs="Times New Roman"/>
        </w:rPr>
        <w:t>v. r.</w:t>
      </w:r>
    </w:p>
    <w:p w:rsidR="00CD2930" w:rsidP="00CD2930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CD2930" w:rsidRPr="006A30B5" w:rsidP="00CD2930">
      <w:pPr>
        <w:rPr>
          <w:rFonts w:ascii="Times New Roman" w:hAnsi="Times New Roman" w:cs="Times New Roman"/>
        </w:rPr>
      </w:pPr>
    </w:p>
    <w:p w:rsidR="001D1A27" w:rsidP="001D1A27">
      <w:pPr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F4" w:rsidP="00C6511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822EF4" w:rsidP="00C65119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2EF4" w:rsidP="00C65119">
    <w:pPr>
      <w:pStyle w:val="Footer"/>
      <w:framePr w:vAnchor="text" w:hAnchor="margin" w:xAlign="right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4</w:t>
    </w:r>
    <w:r>
      <w:rPr>
        <w:rStyle w:val="PageNumber"/>
        <w:rFonts w:ascii="Times New Roman" w:hAnsi="Times New Roman" w:cs="Times New Roman"/>
      </w:rPr>
      <w:fldChar w:fldCharType="end"/>
    </w:r>
  </w:p>
  <w:p w:rsidR="00822EF4" w:rsidP="00C65119">
    <w:pPr>
      <w:pStyle w:val="Footer"/>
      <w:ind w:right="360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170CD"/>
    <w:multiLevelType w:val="hybridMultilevel"/>
    <w:tmpl w:val="3D205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E0BCE"/>
    <w:multiLevelType w:val="hybridMultilevel"/>
    <w:tmpl w:val="10F00AD6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0500E29"/>
    <w:multiLevelType w:val="hybridMultilevel"/>
    <w:tmpl w:val="F72883C4"/>
    <w:lvl w:ilvl="0">
      <w:start w:val="0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  <w:rtl w:val="0"/>
      </w:rPr>
    </w:lvl>
  </w:abstractNum>
  <w:abstractNum w:abstractNumId="3">
    <w:nsid w:val="49A51062"/>
    <w:multiLevelType w:val="hybridMultilevel"/>
    <w:tmpl w:val="62D61E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8F2725"/>
    <w:multiLevelType w:val="hybridMultilevel"/>
    <w:tmpl w:val="AE16F1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7595C"/>
    <w:rsid w:val="001D1A27"/>
    <w:rsid w:val="001E0091"/>
    <w:rsid w:val="00474C0B"/>
    <w:rsid w:val="005A2D33"/>
    <w:rsid w:val="006232F0"/>
    <w:rsid w:val="006A30B5"/>
    <w:rsid w:val="00822EF4"/>
    <w:rsid w:val="00856EBD"/>
    <w:rsid w:val="00A70A49"/>
    <w:rsid w:val="00A94747"/>
    <w:rsid w:val="00AA53A9"/>
    <w:rsid w:val="00C65119"/>
    <w:rsid w:val="00C94EA6"/>
    <w:rsid w:val="00CD2930"/>
    <w:rsid w:val="00D3505F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D2930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2">
    <w:name w:val="heading 2"/>
    <w:basedOn w:val="Normal"/>
    <w:next w:val="Normal"/>
    <w:qFormat/>
    <w:rsid w:val="00CD2930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character" w:default="1" w:styleId="DefaultParagraphFont">
    <w:name w:val="Default Paragraph Font"/>
    <w:link w:val="CharChar"/>
    <w:semiHidden/>
  </w:style>
  <w:style w:type="paragraph" w:styleId="BodyText">
    <w:name w:val="Body Text"/>
    <w:basedOn w:val="Normal"/>
    <w:rsid w:val="00CD2930"/>
    <w:pPr>
      <w:jc w:val="both"/>
    </w:pPr>
    <w:rPr>
      <w:rFonts w:ascii="Arial" w:hAnsi="Arial" w:cs="Arial"/>
    </w:rPr>
  </w:style>
  <w:style w:type="paragraph" w:styleId="Footer">
    <w:name w:val="footer"/>
    <w:basedOn w:val="Normal"/>
    <w:rsid w:val="00CD293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CD2930"/>
  </w:style>
  <w:style w:type="paragraph" w:customStyle="1" w:styleId="CharChar">
    <w:name w:val="Char Char"/>
    <w:basedOn w:val="Normal"/>
    <w:link w:val="DefaultParagraphFont"/>
    <w:rsid w:val="00CD2930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83</TotalTime>
  <Pages>1</Pages>
  <Words>691</Words>
  <Characters>3943</Characters>
  <Application>Microsoft Office Word</Application>
  <DocSecurity>0</DocSecurity>
  <Lines>0</Lines>
  <Paragraphs>0</Paragraphs>
  <ScaleCrop>false</ScaleCrop>
  <Company>Kancelaria NR SR</Company>
  <LinksUpToDate>false</LinksUpToDate>
  <CharactersWithSpaces>4625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vrát. prezidentom zákon o zbraniach (tlač 1236)</dc:title>
  <dc:subject>M. Kovačócy</dc:subject>
  <dc:creator>mazuvlad</dc:creator>
  <cp:lastModifiedBy>mazuvlad</cp:lastModifiedBy>
  <cp:revision>11</cp:revision>
  <cp:lastPrinted>2009-10-16T08:59:00Z</cp:lastPrinted>
  <dcterms:created xsi:type="dcterms:W3CDTF">2009-09-29T08:11:00Z</dcterms:created>
  <dcterms:modified xsi:type="dcterms:W3CDTF">2009-10-16T08:59:00Z</dcterms:modified>
</cp:coreProperties>
</file>