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2A50" w:rsidRPr="00DD4E3F" w:rsidP="00842A50">
      <w:pPr>
        <w:pStyle w:val="BodyText"/>
        <w:jc w:val="center"/>
        <w:outlineLvl w:val="0"/>
        <w:rPr>
          <w:rFonts w:ascii="Times New Roman" w:hAnsi="Times New Roman" w:cs="Times New Roman"/>
          <w:b/>
          <w:bCs/>
        </w:rPr>
      </w:pPr>
      <w:r w:rsidRPr="00DD4E3F">
        <w:rPr>
          <w:rFonts w:ascii="Times New Roman" w:hAnsi="Times New Roman" w:cs="Times New Roman"/>
          <w:b/>
          <w:bCs/>
        </w:rPr>
        <w:t>NÁRODNÁ RADA SLOVENSKEJ REPUBLIKY</w:t>
      </w:r>
    </w:p>
    <w:p w:rsidR="00842A50" w:rsidRPr="00DD4E3F" w:rsidP="00842A50">
      <w:pPr>
        <w:pStyle w:val="BodyText"/>
        <w:pBdr>
          <w:bottom w:val="single" w:sz="4" w:space="1" w:color="auto"/>
        </w:pBdr>
        <w:jc w:val="center"/>
        <w:outlineLvl w:val="0"/>
        <w:rPr>
          <w:rFonts w:ascii="Times New Roman" w:hAnsi="Times New Roman" w:cs="Times New Roman"/>
          <w:b/>
          <w:bCs/>
        </w:rPr>
      </w:pPr>
      <w:r w:rsidRPr="00DD4E3F">
        <w:rPr>
          <w:rFonts w:ascii="Times New Roman" w:hAnsi="Times New Roman" w:cs="Times New Roman"/>
          <w:b/>
          <w:bCs/>
        </w:rPr>
        <w:t>IV. volebné obdobie</w:t>
      </w:r>
    </w:p>
    <w:p w:rsidR="00842A50" w:rsidRPr="00DD4E3F" w:rsidP="00842A50">
      <w:pPr>
        <w:pStyle w:val="BodyText"/>
        <w:rPr>
          <w:rFonts w:ascii="Times New Roman" w:hAnsi="Times New Roman" w:cs="Times New Roman"/>
        </w:rPr>
      </w:pPr>
    </w:p>
    <w:p w:rsidR="00842A50" w:rsidRPr="00DD4E3F" w:rsidP="00842A50">
      <w:pPr>
        <w:pStyle w:val="BodyText"/>
        <w:jc w:val="center"/>
        <w:rPr>
          <w:rFonts w:ascii="Times New Roman" w:hAnsi="Times New Roman" w:cs="Times New Roman"/>
        </w:rPr>
      </w:pPr>
      <w:r w:rsidRPr="00DD4E3F">
        <w:rPr>
          <w:rFonts w:ascii="Times New Roman" w:hAnsi="Times New Roman" w:cs="Times New Roman"/>
        </w:rPr>
        <w:t>(Návrh)</w:t>
      </w:r>
    </w:p>
    <w:p w:rsidR="00842A50" w:rsidRPr="00DD4E3F" w:rsidP="00842A50">
      <w:pPr>
        <w:pStyle w:val="BodyText"/>
        <w:jc w:val="center"/>
        <w:rPr>
          <w:rFonts w:ascii="Times New Roman" w:hAnsi="Times New Roman" w:cs="Times New Roman"/>
        </w:rPr>
      </w:pPr>
    </w:p>
    <w:p w:rsidR="00842A50" w:rsidRPr="00DD4E3F" w:rsidP="00842A50">
      <w:pPr>
        <w:pStyle w:val="BodyText"/>
        <w:jc w:val="center"/>
        <w:rPr>
          <w:rFonts w:ascii="Times New Roman" w:hAnsi="Times New Roman" w:cs="Times New Roman"/>
        </w:rPr>
      </w:pPr>
    </w:p>
    <w:p w:rsidR="00842A50" w:rsidRPr="00DD4E3F" w:rsidP="00842A50">
      <w:pPr>
        <w:pStyle w:val="BodyText"/>
        <w:rPr>
          <w:rFonts w:ascii="Times New Roman" w:hAnsi="Times New Roman" w:cs="Times New Roman"/>
        </w:rPr>
      </w:pPr>
    </w:p>
    <w:p w:rsidR="00842A50" w:rsidRPr="00DD4E3F" w:rsidP="00842A50">
      <w:pPr>
        <w:pStyle w:val="BodyText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</w:rPr>
        <w:t xml:space="preserve">ÚSTAVNÝ </w:t>
      </w:r>
      <w:r w:rsidRPr="00DD4E3F">
        <w:rPr>
          <w:rFonts w:ascii="Times New Roman" w:hAnsi="Times New Roman" w:cs="Times New Roman"/>
          <w:b/>
          <w:bCs/>
        </w:rPr>
        <w:t>ZÁKON</w:t>
      </w:r>
    </w:p>
    <w:p w:rsidR="00842A50" w:rsidRPr="00DD4E3F" w:rsidP="00842A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42A50" w:rsidRPr="00DD4E3F" w:rsidP="00842A50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DD4E3F">
        <w:rPr>
          <w:rFonts w:ascii="Times New Roman" w:hAnsi="Times New Roman" w:cs="Times New Roman"/>
          <w:b/>
          <w:bCs/>
        </w:rPr>
        <w:t>z ........... 2009,</w:t>
      </w:r>
    </w:p>
    <w:p w:rsidR="00842A50" w:rsidRPr="00DD4E3F" w:rsidP="00842A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42A50" w:rsidRPr="00EB56A1" w:rsidP="00842A5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D4E3F">
        <w:rPr>
          <w:rFonts w:ascii="Times New Roman" w:hAnsi="Times New Roman" w:cs="Times New Roman"/>
          <w:b/>
          <w:bCs/>
        </w:rPr>
        <w:t xml:space="preserve">ktorým sa dopĺňa </w:t>
      </w:r>
      <w:r>
        <w:rPr>
          <w:rFonts w:ascii="Times New Roman" w:hAnsi="Times New Roman" w:cs="Times New Roman"/>
          <w:b/>
          <w:bCs/>
        </w:rPr>
        <w:t xml:space="preserve">ústavný </w:t>
      </w:r>
      <w:r w:rsidRPr="00DD4E3F">
        <w:rPr>
          <w:rFonts w:ascii="Times New Roman" w:hAnsi="Times New Roman" w:cs="Times New Roman"/>
          <w:b/>
          <w:bCs/>
        </w:rPr>
        <w:t xml:space="preserve">zákon </w:t>
      </w:r>
      <w:r>
        <w:rPr>
          <w:rFonts w:ascii="Times New Roman" w:hAnsi="Times New Roman" w:cs="Times New Roman"/>
          <w:b/>
          <w:bCs/>
        </w:rPr>
        <w:t>Národnej rady Slovenskej republiky</w:t>
      </w:r>
      <w:r w:rsidRPr="00DD4E3F">
        <w:rPr>
          <w:rFonts w:ascii="Times New Roman" w:hAnsi="Times New Roman" w:cs="Times New Roman"/>
          <w:b/>
          <w:bCs/>
        </w:rPr>
        <w:t xml:space="preserve"> č.</w:t>
      </w:r>
      <w:r>
        <w:rPr>
          <w:rFonts w:ascii="Times New Roman" w:hAnsi="Times New Roman" w:cs="Times New Roman"/>
          <w:b/>
          <w:bCs/>
        </w:rPr>
        <w:t xml:space="preserve"> 397/2004 Z.z. </w:t>
      </w:r>
      <w:r w:rsidRPr="00EB56A1">
        <w:rPr>
          <w:rFonts w:ascii="Times New Roman" w:hAnsi="Times New Roman" w:cs="Times New Roman"/>
          <w:b/>
        </w:rPr>
        <w:t>o spolupráci Národnej rady Slovenskej republiky a vlády Slovenskej repu</w:t>
      </w:r>
      <w:r w:rsidRPr="00EB56A1">
        <w:rPr>
          <w:rFonts w:ascii="Times New Roman" w:hAnsi="Times New Roman" w:cs="Times New Roman"/>
          <w:b/>
        </w:rPr>
        <w:t>bliky</w:t>
      </w:r>
      <w:r w:rsidRPr="00EB56A1">
        <w:rPr>
          <w:rFonts w:ascii="Times New Roman" w:hAnsi="Times New Roman" w:cs="Times New Roman"/>
          <w:b/>
          <w:color w:val="FF0000"/>
        </w:rPr>
        <w:t xml:space="preserve"> </w:t>
      </w:r>
      <w:r w:rsidRPr="00EB56A1">
        <w:rPr>
          <w:rFonts w:ascii="Times New Roman" w:hAnsi="Times New Roman" w:cs="Times New Roman"/>
          <w:b/>
        </w:rPr>
        <w:t xml:space="preserve">v záležitostiach Európskej únie </w:t>
      </w:r>
    </w:p>
    <w:p w:rsidR="00842A50" w:rsidP="00842A50">
      <w:pPr>
        <w:rPr>
          <w:rFonts w:ascii="Times New Roman" w:hAnsi="Times New Roman" w:cs="Times New Roman"/>
        </w:rPr>
      </w:pPr>
    </w:p>
    <w:p w:rsidR="00842A50" w:rsidP="00842A50">
      <w:pPr>
        <w:rPr>
          <w:rFonts w:ascii="Times New Roman" w:hAnsi="Times New Roman" w:cs="Times New Roman"/>
        </w:rPr>
      </w:pPr>
    </w:p>
    <w:p w:rsidR="00842A50" w:rsidRPr="00DD4E3F" w:rsidP="00842A50">
      <w:pPr>
        <w:ind w:firstLine="720"/>
        <w:rPr>
          <w:rFonts w:ascii="Times New Roman" w:hAnsi="Times New Roman" w:cs="Times New Roman"/>
        </w:rPr>
      </w:pPr>
      <w:r w:rsidRPr="00DD4E3F">
        <w:rPr>
          <w:rFonts w:ascii="Times New Roman" w:hAnsi="Times New Roman" w:cs="Times New Roman"/>
        </w:rPr>
        <w:t>Národná rada Slovenskej republiky sa uzniesla na tomto zákone:</w:t>
      </w:r>
    </w:p>
    <w:p w:rsidR="00842A50" w:rsidRPr="00DD4E3F" w:rsidP="00842A50">
      <w:pPr>
        <w:jc w:val="both"/>
        <w:rPr>
          <w:rFonts w:ascii="Times New Roman" w:hAnsi="Times New Roman" w:cs="Times New Roman"/>
          <w:b/>
          <w:bCs/>
        </w:rPr>
      </w:pPr>
      <w:r w:rsidRPr="00DD4E3F">
        <w:rPr>
          <w:rFonts w:ascii="Times New Roman" w:hAnsi="Times New Roman" w:cs="Times New Roman"/>
          <w:b/>
          <w:bCs/>
        </w:rPr>
        <w:t xml:space="preserve">  </w:t>
      </w:r>
    </w:p>
    <w:p w:rsidR="00842A50" w:rsidRPr="00DD4E3F" w:rsidP="00842A50">
      <w:pPr>
        <w:jc w:val="both"/>
        <w:rPr>
          <w:rFonts w:ascii="Times New Roman" w:hAnsi="Times New Roman" w:cs="Times New Roman"/>
          <w:b/>
          <w:bCs/>
        </w:rPr>
      </w:pPr>
      <w:r w:rsidRPr="00DD4E3F">
        <w:rPr>
          <w:rFonts w:ascii="Times New Roman" w:hAnsi="Times New Roman" w:cs="Times New Roman"/>
          <w:b/>
          <w:bCs/>
        </w:rPr>
        <w:t xml:space="preserve">  </w:t>
      </w:r>
    </w:p>
    <w:p w:rsidR="00842A50" w:rsidRPr="00DD4E3F" w:rsidP="00842A50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D4E3F">
        <w:rPr>
          <w:rFonts w:ascii="Times New Roman" w:hAnsi="Times New Roman" w:cs="Times New Roman"/>
          <w:b/>
          <w:bCs/>
        </w:rPr>
        <w:t xml:space="preserve">Čl. I </w:t>
      </w:r>
    </w:p>
    <w:p w:rsidR="00842A50" w:rsidP="00842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Ústavný z</w:t>
      </w:r>
      <w:r w:rsidRPr="002B2903">
        <w:rPr>
          <w:rFonts w:ascii="Times New Roman" w:hAnsi="Times New Roman" w:cs="Times New Roman"/>
        </w:rPr>
        <w:t xml:space="preserve">ákon Národnej rady Slovenskej republiky </w:t>
      </w:r>
      <w:r w:rsidRPr="002B2903">
        <w:rPr>
          <w:rFonts w:ascii="Times New Roman" w:hAnsi="Times New Roman" w:cs="Times New Roman"/>
          <w:bCs/>
        </w:rPr>
        <w:t>č.</w:t>
      </w:r>
      <w:r>
        <w:rPr>
          <w:rFonts w:ascii="Times New Roman" w:hAnsi="Times New Roman" w:cs="Times New Roman"/>
          <w:bCs/>
        </w:rPr>
        <w:t xml:space="preserve"> </w:t>
      </w:r>
      <w:r w:rsidRPr="00EB56A1">
        <w:rPr>
          <w:rFonts w:ascii="Times New Roman" w:hAnsi="Times New Roman" w:cs="Times New Roman"/>
          <w:bCs/>
        </w:rPr>
        <w:t xml:space="preserve">397/2004 Z.z. </w:t>
      </w:r>
      <w:r w:rsidRPr="00EB56A1">
        <w:rPr>
          <w:rFonts w:ascii="Times New Roman" w:hAnsi="Times New Roman" w:cs="Times New Roman"/>
        </w:rPr>
        <w:t>o spolupráci Národnej rady Slovenskej republiky  a vlády Slovenskej repub</w:t>
      </w:r>
      <w:r w:rsidRPr="00EB56A1">
        <w:rPr>
          <w:rFonts w:ascii="Times New Roman" w:hAnsi="Times New Roman" w:cs="Times New Roman"/>
        </w:rPr>
        <w:t>liky</w:t>
      </w:r>
      <w:r w:rsidRPr="00EB56A1">
        <w:rPr>
          <w:rFonts w:ascii="Times New Roman" w:hAnsi="Times New Roman" w:cs="Times New Roman"/>
          <w:color w:val="FF0000"/>
        </w:rPr>
        <w:t xml:space="preserve"> </w:t>
      </w:r>
      <w:r w:rsidRPr="00EB56A1">
        <w:rPr>
          <w:rFonts w:ascii="Times New Roman" w:hAnsi="Times New Roman" w:cs="Times New Roman"/>
        </w:rPr>
        <w:t>v záležitostiach Európskej únie</w:t>
      </w:r>
      <w:r w:rsidRPr="00EB56A1">
        <w:rPr>
          <w:rFonts w:ascii="Times New Roman" w:hAnsi="Times New Roman" w:cs="Times New Roman"/>
          <w:b/>
        </w:rPr>
        <w:t xml:space="preserve"> </w:t>
      </w:r>
      <w:r w:rsidRPr="00DD4E3F">
        <w:rPr>
          <w:rFonts w:ascii="Times New Roman" w:hAnsi="Times New Roman" w:cs="Times New Roman"/>
        </w:rPr>
        <w:t>sa dopĺňa takto:</w:t>
      </w:r>
    </w:p>
    <w:p w:rsidR="00842A50" w:rsidP="00842A50">
      <w:pPr>
        <w:jc w:val="both"/>
        <w:rPr>
          <w:rFonts w:ascii="Times New Roman" w:hAnsi="Times New Roman" w:cs="Times New Roman"/>
        </w:rPr>
      </w:pPr>
    </w:p>
    <w:p w:rsidR="00842A50" w:rsidP="00842A50">
      <w:pPr>
        <w:jc w:val="both"/>
        <w:rPr>
          <w:rFonts w:ascii="Times New Roman" w:hAnsi="Times New Roman" w:cs="Times New Roman"/>
        </w:rPr>
      </w:pPr>
    </w:p>
    <w:p w:rsidR="00842A50" w:rsidP="00842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Článok 2 sa dopĺňa odsekom 7, ktorý znie:</w:t>
      </w:r>
    </w:p>
    <w:p w:rsidR="00842A50" w:rsidP="00842A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(7) Ak Národná rada Slovenskej republiky schváli návrh na podanie žaloby </w:t>
      </w:r>
      <w:r>
        <w:rPr>
          <w:rFonts w:ascii="Times New Roman" w:hAnsi="Times New Roman" w:cs="Times New Roman"/>
        </w:rPr>
        <w:t>vo veci porušenia zásady subsidiarity legislatívnym aktom Európskej únie, v</w:t>
      </w:r>
      <w:r>
        <w:rPr>
          <w:rFonts w:ascii="Times New Roman" w:hAnsi="Times New Roman" w:cs="Times New Roman"/>
        </w:rPr>
        <w:t>láda je týmto rozhodnutím Národnej rady Slovenskej republiky viazaná. Vláda predloží žalobu bez zbytočného odkladu Európskemu súdnemu dvoru.“ .</w:t>
      </w:r>
    </w:p>
    <w:p w:rsidR="00842A50" w:rsidP="00842A50">
      <w:pPr>
        <w:ind w:left="708"/>
        <w:jc w:val="both"/>
        <w:rPr>
          <w:rFonts w:ascii="Times New Roman" w:hAnsi="Times New Roman" w:cs="Times New Roman"/>
        </w:rPr>
      </w:pPr>
    </w:p>
    <w:p w:rsidR="00842A50" w:rsidP="00842A50">
      <w:pPr>
        <w:ind w:left="708"/>
        <w:jc w:val="both"/>
        <w:rPr>
          <w:rFonts w:ascii="Times New Roman" w:hAnsi="Times New Roman" w:cs="Times New Roman"/>
        </w:rPr>
      </w:pPr>
    </w:p>
    <w:p w:rsidR="00842A50" w:rsidP="00842A50">
      <w:pPr>
        <w:autoSpaceDE/>
        <w:autoSpaceDN/>
        <w:ind w:firstLine="18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842A50" w:rsidP="00842A50">
      <w:pPr>
        <w:jc w:val="both"/>
        <w:rPr>
          <w:rFonts w:ascii="Times New Roman" w:hAnsi="Times New Roman" w:cs="Times New Roman"/>
        </w:rPr>
      </w:pPr>
      <w:r w:rsidRPr="00DD4E3F">
        <w:rPr>
          <w:rFonts w:ascii="Times New Roman" w:hAnsi="Times New Roman" w:cs="Times New Roman"/>
        </w:rPr>
        <w:t>Tento zákon nadobúda účinnosť</w:t>
      </w:r>
      <w:r>
        <w:rPr>
          <w:rFonts w:ascii="Times New Roman" w:hAnsi="Times New Roman" w:cs="Times New Roman"/>
        </w:rPr>
        <w:t xml:space="preserve"> dňom platnosti Lisabonskej zmluvy, ktorou sa mení a dopĺňa Zmluva o Európskej únii a Zmluva o založení Európskeho spoločenstva. Ak nadobudne  Lisabonská zmluva platnosť pred dňom vyhlásenia tohto zákona, nadobúda tento zákon účinnosť </w:t>
      </w:r>
      <w:r w:rsidR="004A66B7">
        <w:rPr>
          <w:rFonts w:ascii="Times New Roman" w:hAnsi="Times New Roman" w:cs="Times New Roman"/>
        </w:rPr>
        <w:t>pätnástym</w:t>
      </w:r>
      <w:r>
        <w:rPr>
          <w:rFonts w:ascii="Times New Roman" w:hAnsi="Times New Roman" w:cs="Times New Roman"/>
        </w:rPr>
        <w:t xml:space="preserve"> dňom po jeho vyhlásení. </w:t>
      </w:r>
    </w:p>
    <w:p w:rsidR="00842A50" w:rsidP="00842A50">
      <w:pPr>
        <w:rPr>
          <w:rFonts w:ascii="Times New Roman" w:hAnsi="Times New Roman" w:cs="Times New Roman"/>
        </w:rPr>
      </w:pPr>
    </w:p>
    <w:p w:rsidR="006E0F6B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altName w:val="Times New Roman"/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B2903"/>
    <w:rsid w:val="004A66B7"/>
    <w:rsid w:val="006E0F6B"/>
    <w:rsid w:val="00842A50"/>
    <w:rsid w:val="00DD4E3F"/>
    <w:rsid w:val="00EB56A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A5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semiHidden/>
    <w:rsid w:val="00842A50"/>
    <w:pPr>
      <w:jc w:val="both"/>
    </w:pPr>
  </w:style>
  <w:style w:type="character" w:styleId="CommentReference">
    <w:name w:val="annotation reference"/>
    <w:basedOn w:val="DefaultParagraphFont"/>
    <w:semiHidden/>
    <w:rsid w:val="00842A50"/>
    <w:rPr>
      <w:sz w:val="16"/>
      <w:szCs w:val="16"/>
      <w:rtl w:val="0"/>
    </w:rPr>
  </w:style>
  <w:style w:type="paragraph" w:styleId="CommentText">
    <w:name w:val="annotation text"/>
    <w:basedOn w:val="Normal"/>
    <w:semiHidden/>
    <w:rsid w:val="00842A50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842A5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1</Pages>
  <Words>181</Words>
  <Characters>1033</Characters>
  <Application>Microsoft Office Word</Application>
  <DocSecurity>0</DocSecurity>
  <Lines>0</Lines>
  <Paragraphs>0</Paragraphs>
  <ScaleCrop>false</ScaleCrop>
  <Company>Kancelaria NR SR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KicinEva</dc:creator>
  <cp:lastModifiedBy>KicinEva</cp:lastModifiedBy>
  <cp:revision>4</cp:revision>
  <dcterms:created xsi:type="dcterms:W3CDTF">2009-08-27T06:48:00Z</dcterms:created>
  <dcterms:modified xsi:type="dcterms:W3CDTF">2009-09-30T11:50:00Z</dcterms:modified>
</cp:coreProperties>
</file>