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899"/>
        <w:gridCol w:w="3421"/>
        <w:gridCol w:w="900"/>
        <w:gridCol w:w="720"/>
        <w:gridCol w:w="1080"/>
        <w:gridCol w:w="4860"/>
        <w:gridCol w:w="540"/>
        <w:gridCol w:w="3780"/>
      </w:tblGrid>
      <w:tr>
        <w:tblPrEx>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c>
          <w:tcPr>
            <w:tcW w:w="16200" w:type="dxa"/>
            <w:gridSpan w:val="8"/>
            <w:tcBorders>
              <w:top w:val="single" w:sz="12" w:space="0" w:color="auto"/>
              <w:left w:val="single" w:sz="12" w:space="0" w:color="auto"/>
              <w:bottom w:val="single" w:sz="4" w:space="0" w:color="auto"/>
              <w:right w:val="single" w:sz="12" w:space="0" w:color="auto"/>
            </w:tcBorders>
            <w:textDirection w:val="lrTb"/>
            <w:vAlign w:val="top"/>
          </w:tcPr>
          <w:p w:rsidR="00ED49F4" w:rsidRPr="00F02D25" w:rsidP="00C1694B">
            <w:pPr>
              <w:pStyle w:val="Heading1"/>
              <w:rPr>
                <w:rFonts w:ascii="Times New Roman" w:hAnsi="Times New Roman" w:cs="Times New Roman"/>
                <w:sz w:val="20"/>
                <w:szCs w:val="24"/>
              </w:rPr>
            </w:pPr>
            <w:r w:rsidRPr="00F02D25">
              <w:rPr>
                <w:rFonts w:ascii="Times New Roman" w:hAnsi="Times New Roman" w:cs="Times New Roman"/>
                <w:sz w:val="20"/>
                <w:szCs w:val="24"/>
              </w:rPr>
              <w:t>TABUĽKA  ZHODY</w:t>
            </w:r>
          </w:p>
          <w:p w:rsidR="00ED49F4" w:rsidRPr="00F02D25" w:rsidP="00C1694B">
            <w:pPr>
              <w:pStyle w:val="Heading1"/>
              <w:rPr>
                <w:rFonts w:ascii="Times New Roman" w:hAnsi="Times New Roman" w:cs="Times New Roman"/>
                <w:b w:val="0"/>
                <w:sz w:val="20"/>
                <w:szCs w:val="24"/>
              </w:rPr>
            </w:pPr>
            <w:r w:rsidRPr="00F02D25">
              <w:rPr>
                <w:rFonts w:ascii="Times New Roman" w:hAnsi="Times New Roman" w:cs="Times New Roman"/>
                <w:sz w:val="20"/>
                <w:szCs w:val="24"/>
              </w:rPr>
              <w:t>právneho predpisu s právom Európskych spoločenstiev a právom Európskej únie</w:t>
            </w:r>
          </w:p>
        </w:tc>
      </w:tr>
      <w:tr>
        <w:tblPrEx>
          <w:tblW w:w="16200" w:type="dxa"/>
          <w:tblInd w:w="-497" w:type="dxa"/>
          <w:tblLayout w:type="fixed"/>
          <w:tblCellMar>
            <w:left w:w="43" w:type="dxa"/>
            <w:right w:w="43" w:type="dxa"/>
          </w:tblCellMar>
        </w:tblPrEx>
        <w:trPr>
          <w:trHeight w:val="567"/>
        </w:trPr>
        <w:tc>
          <w:tcPr>
            <w:tcW w:w="5220" w:type="dxa"/>
            <w:gridSpan w:val="3"/>
            <w:tcBorders>
              <w:top w:val="single" w:sz="4" w:space="0" w:color="auto"/>
              <w:left w:val="single" w:sz="12" w:space="0" w:color="auto"/>
              <w:bottom w:val="single" w:sz="4" w:space="0" w:color="auto"/>
              <w:right w:val="single" w:sz="12" w:space="0" w:color="auto"/>
            </w:tcBorders>
            <w:textDirection w:val="lrTb"/>
            <w:vAlign w:val="top"/>
          </w:tcPr>
          <w:p w:rsidR="00ED49F4" w:rsidRPr="00F02D25" w:rsidP="00277D82">
            <w:pPr>
              <w:tabs>
                <w:tab w:val="left" w:pos="760"/>
              </w:tabs>
              <w:jc w:val="both"/>
              <w:rPr>
                <w:rFonts w:ascii="Times New Roman" w:hAnsi="Times New Roman" w:cs="Times New Roman"/>
                <w:b/>
                <w:sz w:val="20"/>
                <w:szCs w:val="24"/>
              </w:rPr>
            </w:pPr>
            <w:r w:rsidRPr="00F02D25" w:rsidR="00277D82">
              <w:rPr>
                <w:rFonts w:ascii="Times New Roman" w:hAnsi="Times New Roman" w:cs="Times New Roman"/>
                <w:b/>
                <w:szCs w:val="24"/>
              </w:rPr>
              <w:t xml:space="preserve">Smernica Rady č. 93/13/EHS z 5. apríla 1993 o nekalých podmienkach v spotrebiteľských zmluvách (ďalej len „Smernica“)   </w:t>
            </w:r>
          </w:p>
        </w:tc>
        <w:tc>
          <w:tcPr>
            <w:tcW w:w="10980" w:type="dxa"/>
            <w:gridSpan w:val="5"/>
            <w:tcBorders>
              <w:top w:val="single" w:sz="4" w:space="0" w:color="auto"/>
              <w:left w:val="nil"/>
              <w:bottom w:val="single" w:sz="4" w:space="0" w:color="auto"/>
              <w:right w:val="single" w:sz="12" w:space="0" w:color="auto"/>
            </w:tcBorders>
            <w:textDirection w:val="lrTb"/>
            <w:vAlign w:val="top"/>
          </w:tcPr>
          <w:p w:rsidR="00277D82" w:rsidRPr="00F02D25" w:rsidP="0079735B">
            <w:pPr>
              <w:pStyle w:val="Heading1"/>
              <w:jc w:val="both"/>
              <w:rPr>
                <w:rFonts w:ascii="Times New Roman" w:hAnsi="Times New Roman" w:cs="Times New Roman"/>
                <w:szCs w:val="24"/>
                <w:u w:val="single"/>
              </w:rPr>
            </w:pPr>
            <w:r w:rsidRPr="00F02D25" w:rsidR="0079735B">
              <w:rPr>
                <w:rFonts w:ascii="Times New Roman" w:hAnsi="Times New Roman" w:cs="Times New Roman"/>
                <w:szCs w:val="24"/>
              </w:rPr>
              <w:t xml:space="preserve">Návrh zákona č. ..../2009 Z. z., </w:t>
            </w:r>
            <w:r w:rsidRPr="00F02D25">
              <w:rPr>
                <w:rFonts w:ascii="Times New Roman" w:hAnsi="Times New Roman" w:cs="Times New Roman"/>
                <w:szCs w:val="24"/>
              </w:rPr>
              <w:t>ktorým sa mení a dopĺňa zákon č. 40/1964 Zb. Občiansky zákonník v znení neskorších predpisov a o zmene a doplnení  niektorých zákonov</w:t>
            </w:r>
          </w:p>
          <w:p w:rsidR="00DC2AEA" w:rsidRPr="00F02D25" w:rsidP="00C1694B">
            <w:pPr>
              <w:rPr>
                <w:rFonts w:ascii="Times New Roman" w:hAnsi="Times New Roman" w:cs="Times New Roman"/>
                <w:sz w:val="20"/>
                <w:szCs w:val="24"/>
                <w:u w:val="single"/>
              </w:rPr>
            </w:pPr>
          </w:p>
          <w:p w:rsidR="00764D29" w:rsidRPr="00F02D25" w:rsidP="00C1694B">
            <w:pPr>
              <w:rPr>
                <w:rFonts w:ascii="Times New Roman" w:hAnsi="Times New Roman" w:cs="Times New Roman"/>
                <w:sz w:val="20"/>
                <w:szCs w:val="24"/>
                <w:u w:val="single"/>
              </w:rPr>
            </w:pPr>
          </w:p>
          <w:p w:rsidR="00015CFC" w:rsidRPr="00F02D25" w:rsidP="00C1694B">
            <w:pPr>
              <w:rPr>
                <w:rFonts w:ascii="Times New Roman" w:hAnsi="Times New Roman" w:cs="Times New Roman"/>
                <w:sz w:val="20"/>
                <w:szCs w:val="24"/>
                <w:u w:val="single"/>
              </w:rPr>
            </w:pPr>
            <w:r w:rsidRPr="00F02D25">
              <w:rPr>
                <w:rFonts w:ascii="Times New Roman" w:hAnsi="Times New Roman" w:cs="Times New Roman"/>
                <w:b/>
                <w:sz w:val="20"/>
                <w:szCs w:val="24"/>
                <w:highlight w:val="yellow"/>
              </w:rPr>
              <w:t xml:space="preserve">  </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F61A78" w:rsidRPr="00F02D25" w:rsidP="00C1694B">
            <w:pPr>
              <w:jc w:val="center"/>
              <w:rPr>
                <w:rFonts w:ascii="Times New Roman" w:hAnsi="Times New Roman" w:cs="Times New Roman"/>
                <w:sz w:val="20"/>
                <w:szCs w:val="24"/>
              </w:rPr>
            </w:pPr>
            <w:r w:rsidRPr="00F02D25">
              <w:rPr>
                <w:rFonts w:ascii="Times New Roman" w:hAnsi="Times New Roman" w:cs="Times New Roman"/>
                <w:sz w:val="20"/>
                <w:szCs w:val="24"/>
              </w:rPr>
              <w:t>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F61A78" w:rsidRPr="00F02D25" w:rsidP="00C1694B">
            <w:pPr>
              <w:jc w:val="center"/>
              <w:rPr>
                <w:rFonts w:ascii="Times New Roman" w:hAnsi="Times New Roman" w:cs="Times New Roman"/>
                <w:sz w:val="20"/>
                <w:szCs w:val="24"/>
              </w:rPr>
            </w:pPr>
            <w:r w:rsidRPr="00F02D25">
              <w:rPr>
                <w:rFonts w:ascii="Times New Roman" w:hAnsi="Times New Roman" w:cs="Times New Roman"/>
                <w:sz w:val="20"/>
                <w:szCs w:val="24"/>
              </w:rPr>
              <w:t>2</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F61A78" w:rsidRPr="00F02D25" w:rsidP="00C1694B">
            <w:pPr>
              <w:jc w:val="center"/>
              <w:rPr>
                <w:rFonts w:ascii="Times New Roman" w:hAnsi="Times New Roman" w:cs="Times New Roman"/>
                <w:sz w:val="20"/>
                <w:szCs w:val="24"/>
              </w:rPr>
            </w:pPr>
            <w:r w:rsidRPr="00F02D25">
              <w:rPr>
                <w:rFonts w:ascii="Times New Roman" w:hAnsi="Times New Roman" w:cs="Times New Roman"/>
                <w:sz w:val="20"/>
                <w:szCs w:val="24"/>
              </w:rPr>
              <w:t>3</w:t>
            </w:r>
          </w:p>
        </w:tc>
        <w:tc>
          <w:tcPr>
            <w:tcW w:w="720" w:type="dxa"/>
            <w:tcBorders>
              <w:top w:val="single" w:sz="4" w:space="0" w:color="auto"/>
              <w:left w:val="nil"/>
              <w:bottom w:val="single" w:sz="4" w:space="0" w:color="auto"/>
              <w:right w:val="single" w:sz="4" w:space="0" w:color="auto"/>
            </w:tcBorders>
            <w:textDirection w:val="lrTb"/>
            <w:vAlign w:val="top"/>
          </w:tcPr>
          <w:p w:rsidR="00F61A78" w:rsidRPr="00F02D25" w:rsidP="00C1694B">
            <w:pPr>
              <w:jc w:val="center"/>
              <w:rPr>
                <w:rFonts w:ascii="Times New Roman" w:hAnsi="Times New Roman" w:cs="Times New Roman"/>
                <w:sz w:val="20"/>
                <w:szCs w:val="24"/>
              </w:rPr>
            </w:pPr>
            <w:r w:rsidRPr="00F02D25">
              <w:rPr>
                <w:rFonts w:ascii="Times New Roman" w:hAnsi="Times New Roman" w:cs="Times New Roman"/>
                <w:sz w:val="20"/>
                <w:szCs w:val="24"/>
              </w:rPr>
              <w:t>4</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F61A78" w:rsidRPr="00F02D25" w:rsidP="00C1694B">
            <w:pPr>
              <w:pStyle w:val="BodyText2"/>
              <w:rPr>
                <w:rFonts w:ascii="Times New Roman" w:hAnsi="Times New Roman" w:cs="Times New Roman"/>
                <w:szCs w:val="24"/>
              </w:rPr>
            </w:pPr>
            <w:r w:rsidRPr="00F02D25">
              <w:rPr>
                <w:rFonts w:ascii="Times New Roman" w:hAnsi="Times New Roman" w:cs="Times New Roman"/>
                <w:szCs w:val="24"/>
              </w:rPr>
              <w:t>5</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F61A78" w:rsidRPr="00F02D25" w:rsidP="00C1694B">
            <w:pPr>
              <w:pStyle w:val="BodyText2"/>
              <w:rPr>
                <w:rFonts w:ascii="Times New Roman" w:hAnsi="Times New Roman" w:cs="Times New Roman"/>
                <w:szCs w:val="24"/>
              </w:rPr>
            </w:pPr>
            <w:r w:rsidRPr="00F02D25">
              <w:rPr>
                <w:rFonts w:ascii="Times New Roman" w:hAnsi="Times New Roman" w:cs="Times New Roman"/>
                <w:szCs w:val="24"/>
              </w:rPr>
              <w:t>6</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F61A78" w:rsidRPr="00F02D25" w:rsidP="00C1694B">
            <w:pPr>
              <w:jc w:val="center"/>
              <w:rPr>
                <w:rFonts w:ascii="Times New Roman" w:hAnsi="Times New Roman" w:cs="Times New Roman"/>
                <w:sz w:val="20"/>
                <w:szCs w:val="24"/>
              </w:rPr>
            </w:pPr>
            <w:r w:rsidRPr="00F02D25">
              <w:rPr>
                <w:rFonts w:ascii="Times New Roman" w:hAnsi="Times New Roman" w:cs="Times New Roman"/>
                <w:sz w:val="20"/>
                <w:szCs w:val="24"/>
              </w:rPr>
              <w:t>7</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F61A78" w:rsidRPr="00F02D25" w:rsidP="00C1694B">
            <w:pPr>
              <w:jc w:val="center"/>
              <w:rPr>
                <w:rFonts w:ascii="Times New Roman" w:hAnsi="Times New Roman" w:cs="Times New Roman"/>
                <w:sz w:val="20"/>
                <w:szCs w:val="24"/>
              </w:rPr>
            </w:pPr>
            <w:r w:rsidRPr="00F02D25">
              <w:rPr>
                <w:rFonts w:ascii="Times New Roman" w:hAnsi="Times New Roman" w:cs="Times New Roman"/>
                <w:sz w:val="20"/>
                <w:szCs w:val="24"/>
              </w:rPr>
              <w:t>8</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F61A78" w:rsidRPr="00F02D25" w:rsidP="00C1694B">
            <w:pPr>
              <w:pStyle w:val="Normlny"/>
              <w:jc w:val="center"/>
              <w:rPr>
                <w:rFonts w:ascii="Times New Roman" w:hAnsi="Times New Roman" w:cs="Times New Roman"/>
                <w:szCs w:val="24"/>
              </w:rPr>
            </w:pPr>
            <w:r w:rsidRPr="00F02D25">
              <w:rPr>
                <w:rFonts w:ascii="Times New Roman" w:hAnsi="Times New Roman" w:cs="Times New Roman"/>
                <w:szCs w:val="24"/>
              </w:rPr>
              <w:t>Článok</w:t>
            </w:r>
          </w:p>
          <w:p w:rsidR="00F61A78" w:rsidRPr="00F02D25" w:rsidP="00C1694B">
            <w:pPr>
              <w:pStyle w:val="Normlny"/>
              <w:jc w:val="center"/>
              <w:rPr>
                <w:rFonts w:ascii="Times New Roman" w:hAnsi="Times New Roman" w:cs="Times New Roman"/>
                <w:szCs w:val="24"/>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F61A78" w:rsidRPr="00F02D25" w:rsidP="00C1694B">
            <w:pPr>
              <w:pStyle w:val="Normlny"/>
              <w:jc w:val="center"/>
              <w:rPr>
                <w:rFonts w:ascii="Times New Roman" w:hAnsi="Times New Roman" w:cs="Times New Roman"/>
                <w:szCs w:val="24"/>
              </w:rPr>
            </w:pPr>
            <w:r w:rsidRPr="00F02D25">
              <w:rPr>
                <w:rFonts w:ascii="Times New Roman" w:hAnsi="Times New Roman" w:cs="Times New Roman"/>
                <w:szCs w:val="24"/>
              </w:rPr>
              <w:t>Text</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F61A78" w:rsidRPr="00F02D25" w:rsidP="00C1694B">
            <w:pPr>
              <w:pStyle w:val="Normlny"/>
              <w:jc w:val="center"/>
              <w:rPr>
                <w:rFonts w:ascii="Times New Roman" w:hAnsi="Times New Roman" w:cs="Times New Roman"/>
                <w:szCs w:val="24"/>
              </w:rPr>
            </w:pPr>
            <w:r w:rsidRPr="00F02D25">
              <w:rPr>
                <w:rFonts w:ascii="Times New Roman" w:hAnsi="Times New Roman" w:cs="Times New Roman"/>
                <w:szCs w:val="24"/>
              </w:rPr>
              <w:t>Spôsob transp.</w:t>
            </w:r>
          </w:p>
        </w:tc>
        <w:tc>
          <w:tcPr>
            <w:tcW w:w="720" w:type="dxa"/>
            <w:tcBorders>
              <w:top w:val="single" w:sz="4" w:space="0" w:color="auto"/>
              <w:left w:val="nil"/>
              <w:bottom w:val="single" w:sz="4" w:space="0" w:color="auto"/>
              <w:right w:val="single" w:sz="4" w:space="0" w:color="auto"/>
            </w:tcBorders>
            <w:textDirection w:val="lrTb"/>
            <w:vAlign w:val="top"/>
          </w:tcPr>
          <w:p w:rsidR="00F61A78" w:rsidRPr="00F02D25" w:rsidP="00C1694B">
            <w:pPr>
              <w:pStyle w:val="Normlny"/>
              <w:jc w:val="center"/>
              <w:rPr>
                <w:rFonts w:ascii="Times New Roman" w:hAnsi="Times New Roman" w:cs="Times New Roman"/>
                <w:szCs w:val="24"/>
              </w:rPr>
            </w:pPr>
            <w:r w:rsidRPr="00F02D25">
              <w:rPr>
                <w:rFonts w:ascii="Times New Roman" w:hAnsi="Times New Roman" w:cs="Times New Roman"/>
                <w:szCs w:val="24"/>
              </w:rPr>
              <w:t>Číslo</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F61A78" w:rsidRPr="00F02D25" w:rsidP="00C1694B">
            <w:pPr>
              <w:pStyle w:val="Normlny"/>
              <w:jc w:val="center"/>
              <w:rPr>
                <w:rFonts w:ascii="Times New Roman" w:hAnsi="Times New Roman" w:cs="Times New Roman"/>
                <w:szCs w:val="24"/>
              </w:rPr>
            </w:pPr>
            <w:r w:rsidRPr="00F02D25">
              <w:rPr>
                <w:rFonts w:ascii="Times New Roman" w:hAnsi="Times New Roman" w:cs="Times New Roman"/>
                <w:szCs w:val="24"/>
              </w:rPr>
              <w:t>Článok</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F61A78" w:rsidRPr="00F02D25" w:rsidP="00C1694B">
            <w:pPr>
              <w:pStyle w:val="Normlny"/>
              <w:jc w:val="center"/>
              <w:rPr>
                <w:rFonts w:ascii="Times New Roman" w:hAnsi="Times New Roman" w:cs="Times New Roman"/>
                <w:szCs w:val="24"/>
              </w:rPr>
            </w:pPr>
            <w:r w:rsidRPr="00F02D25">
              <w:rPr>
                <w:rFonts w:ascii="Times New Roman" w:hAnsi="Times New Roman" w:cs="Times New Roman"/>
                <w:szCs w:val="24"/>
              </w:rPr>
              <w:t>Text</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F61A78" w:rsidRPr="00F02D25" w:rsidP="00C1694B">
            <w:pPr>
              <w:pStyle w:val="Normlny"/>
              <w:jc w:val="center"/>
              <w:rPr>
                <w:rFonts w:ascii="Times New Roman" w:hAnsi="Times New Roman" w:cs="Times New Roman"/>
                <w:szCs w:val="24"/>
              </w:rPr>
            </w:pPr>
            <w:r w:rsidRPr="00F02D25">
              <w:rPr>
                <w:rFonts w:ascii="Times New Roman" w:hAnsi="Times New Roman" w:cs="Times New Roman"/>
                <w:szCs w:val="24"/>
              </w:rPr>
              <w:t>Zhoda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F61A78" w:rsidRPr="00F02D25" w:rsidP="00C1694B">
            <w:pPr>
              <w:pStyle w:val="Normlny"/>
              <w:jc w:val="center"/>
              <w:rPr>
                <w:rFonts w:ascii="Times New Roman" w:hAnsi="Times New Roman" w:cs="Times New Roman"/>
                <w:szCs w:val="24"/>
              </w:rPr>
            </w:pPr>
            <w:r w:rsidRPr="00F02D25">
              <w:rPr>
                <w:rFonts w:ascii="Times New Roman" w:hAnsi="Times New Roman" w:cs="Times New Roman"/>
                <w:szCs w:val="24"/>
              </w:rPr>
              <w:t>Poznámky</w:t>
            </w:r>
          </w:p>
          <w:p w:rsidR="00F61A78" w:rsidRPr="00F02D25" w:rsidP="00C1694B">
            <w:pPr>
              <w:pStyle w:val="Normlny"/>
              <w:jc w:val="center"/>
              <w:rPr>
                <w:rFonts w:ascii="Times New Roman" w:hAnsi="Times New Roman" w:cs="Times New Roman"/>
                <w:szCs w:val="24"/>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F61A78" w:rsidRPr="00F02D25" w:rsidP="00C1694B">
            <w:pPr>
              <w:jc w:val="both"/>
              <w:rPr>
                <w:rFonts w:ascii="Times New Roman" w:hAnsi="Times New Roman" w:cs="Times New Roman"/>
                <w:sz w:val="20"/>
                <w:szCs w:val="24"/>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F61A78" w:rsidRPr="00F02D25" w:rsidP="00C1694B">
            <w:pPr>
              <w:pStyle w:val="Normlny"/>
              <w:jc w:val="both"/>
              <w:rPr>
                <w:rFonts w:ascii="Times New Roman" w:hAnsi="Times New Roman" w:cs="Times New Roman"/>
                <w:szCs w:val="24"/>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F61A78" w:rsidRPr="00F02D25" w:rsidP="00C1694B">
            <w:pPr>
              <w:jc w:val="center"/>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F61A78" w:rsidRPr="00F02D25" w:rsidP="00C1694B">
            <w:pPr>
              <w:jc w:val="center"/>
              <w:rPr>
                <w:rFonts w:ascii="Times New Roman" w:hAnsi="Times New Roman" w:cs="Times New Roman"/>
                <w:sz w:val="20"/>
                <w:szCs w:val="24"/>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F61A78" w:rsidRPr="00F02D25" w:rsidP="00C1694B">
            <w:pPr>
              <w:pStyle w:val="Normlny"/>
              <w:jc w:val="center"/>
              <w:rPr>
                <w:rFonts w:ascii="Times New Roman" w:hAnsi="Times New Roman" w:cs="Times New Roman"/>
                <w:szCs w:val="24"/>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F61A78" w:rsidRPr="00F02D25" w:rsidP="00FB64A8">
            <w:pPr>
              <w:pStyle w:val="Normlny"/>
              <w:jc w:val="both"/>
              <w:rPr>
                <w:rFonts w:ascii="Times New Roman" w:hAnsi="Times New Roman" w:cs="Times New Roman"/>
                <w:szCs w:val="24"/>
              </w:rPr>
            </w:pPr>
            <w:r w:rsidRPr="00F02D25">
              <w:rPr>
                <w:rFonts w:ascii="Times New Roman" w:hAnsi="Times New Roman" w:cs="Times New Roman"/>
                <w:szCs w:val="24"/>
              </w:rPr>
              <w:t xml:space="preserve">Návrh zákona č. .../2009 Z. z., </w:t>
            </w:r>
            <w:r w:rsidRPr="00F02D25" w:rsidR="0079735B">
              <w:rPr>
                <w:rFonts w:ascii="Times New Roman" w:hAnsi="Times New Roman" w:cs="Times New Roman"/>
                <w:szCs w:val="24"/>
              </w:rPr>
              <w:t>ktorým sa mení a dopĺňa zákon č. 40/1964 Zb. Občiansky zákonník v znení neskorších predpisov a o zmene a doplnení  niektorých zákonov</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F61A78" w:rsidRPr="00F02D25" w:rsidP="00FB64A8">
            <w:pPr>
              <w:jc w:val="both"/>
              <w:rPr>
                <w:rFonts w:ascii="Times New Roman" w:hAnsi="Times New Roman" w:cs="Times New Roman"/>
                <w:sz w:val="20"/>
                <w:szCs w:val="24"/>
              </w:rPr>
            </w:pP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F61A78" w:rsidRPr="00F02D25" w:rsidP="00C1694B">
            <w:pPr>
              <w:pStyle w:val="Heading1"/>
              <w:rPr>
                <w:rFonts w:ascii="Times New Roman" w:hAnsi="Times New Roman" w:cs="Times New Roman"/>
                <w:b w:val="0"/>
                <w:sz w:val="20"/>
                <w:szCs w:val="24"/>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F61A78" w:rsidRPr="00F02D25" w:rsidP="00C1694B">
            <w:pPr>
              <w:jc w:val="both"/>
              <w:rPr>
                <w:rFonts w:ascii="Times New Roman" w:hAnsi="Times New Roman" w:cs="Times New Roman"/>
                <w:sz w:val="20"/>
                <w:szCs w:val="24"/>
              </w:rPr>
            </w:pPr>
            <w:r w:rsidRPr="00F02D25" w:rsidR="00277D82">
              <w:rPr>
                <w:rFonts w:ascii="Times New Roman" w:hAnsi="Times New Roman" w:cs="Times New Roman"/>
                <w:sz w:val="20"/>
                <w:szCs w:val="24"/>
              </w:rPr>
              <w:t>Č: 4</w:t>
            </w:r>
          </w:p>
          <w:p w:rsidR="00F61A78" w:rsidRPr="00F02D25" w:rsidP="00C1694B">
            <w:pPr>
              <w:jc w:val="both"/>
              <w:rPr>
                <w:rFonts w:ascii="Times New Roman" w:hAnsi="Times New Roman" w:cs="Times New Roman"/>
                <w:sz w:val="20"/>
                <w:szCs w:val="24"/>
              </w:rPr>
            </w:pPr>
            <w:r w:rsidRPr="00F02D25">
              <w:rPr>
                <w:rFonts w:ascii="Times New Roman" w:hAnsi="Times New Roman" w:cs="Times New Roman"/>
                <w:sz w:val="20"/>
                <w:szCs w:val="24"/>
              </w:rPr>
              <w:t>O: 1</w:t>
            </w:r>
          </w:p>
          <w:p w:rsidR="00F61A78" w:rsidRPr="00F02D25" w:rsidP="00C1694B">
            <w:pPr>
              <w:jc w:val="both"/>
              <w:rPr>
                <w:rFonts w:ascii="Times New Roman" w:hAnsi="Times New Roman" w:cs="Times New Roman"/>
                <w:sz w:val="20"/>
                <w:szCs w:val="24"/>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F61A78" w:rsidRPr="00F02D25" w:rsidP="00277D82">
            <w:pPr>
              <w:adjustRightInd w:val="0"/>
              <w:jc w:val="both"/>
              <w:rPr>
                <w:rFonts w:ascii="Times New Roman" w:hAnsi="Times New Roman" w:cs="Times New Roman"/>
                <w:sz w:val="20"/>
                <w:szCs w:val="24"/>
              </w:rPr>
            </w:pPr>
            <w:r w:rsidRPr="00F02D25" w:rsidR="00277D82">
              <w:rPr>
                <w:rFonts w:ascii="Times New Roman" w:hAnsi="Times New Roman" w:cs="Times New Roman"/>
                <w:sz w:val="20"/>
                <w:szCs w:val="24"/>
              </w:rPr>
              <w:t>Bez toho, aby boli dotknuté ustanovenia článku 7, nekalosť zmluvných podmienok sa hodnotí so zreteľom na povahu tovaru alebo služieb</w:t>
            </w:r>
            <w:r w:rsidRPr="00F02D25" w:rsidR="00B82548">
              <w:rPr>
                <w:rFonts w:ascii="Times New Roman" w:hAnsi="Times New Roman" w:cs="Times New Roman"/>
                <w:sz w:val="20"/>
                <w:szCs w:val="24"/>
              </w:rPr>
              <w:t>, na ktoré bola zmluva uzatvorená a na všetky okolnosti súvisiace s uzatvorením zmluvy, v dobe uzatvorenia zmluvy a na všetky ostatné podmienky zmluvy alebo na inú zmluvu, od ktorej závisí.</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F61A78" w:rsidRPr="00F02D25" w:rsidP="00C1694B">
            <w:pPr>
              <w:jc w:val="center"/>
              <w:rPr>
                <w:rFonts w:ascii="Times New Roman" w:hAnsi="Times New Roman" w:cs="Times New Roman"/>
                <w:sz w:val="20"/>
                <w:szCs w:val="24"/>
              </w:rPr>
            </w:pPr>
            <w:r w:rsidRPr="00F02D25">
              <w:rPr>
                <w:rFonts w:ascii="Times New Roman" w:hAnsi="Times New Roman" w:cs="Times New Roman"/>
                <w:sz w:val="20"/>
                <w:szCs w:val="24"/>
              </w:rPr>
              <w:t>N</w:t>
            </w:r>
          </w:p>
        </w:tc>
        <w:tc>
          <w:tcPr>
            <w:tcW w:w="720" w:type="dxa"/>
            <w:tcBorders>
              <w:top w:val="single" w:sz="4" w:space="0" w:color="auto"/>
              <w:left w:val="nil"/>
              <w:bottom w:val="single" w:sz="4" w:space="0" w:color="auto"/>
              <w:right w:val="single" w:sz="4" w:space="0" w:color="auto"/>
            </w:tcBorders>
            <w:textDirection w:val="lrTb"/>
            <w:vAlign w:val="top"/>
          </w:tcPr>
          <w:p w:rsidR="00F61A78" w:rsidRPr="00F02D25" w:rsidP="00C1694B">
            <w:pPr>
              <w:jc w:val="center"/>
              <w:rPr>
                <w:rFonts w:ascii="Times New Roman" w:hAnsi="Times New Roman" w:cs="Times New Roman"/>
                <w:sz w:val="20"/>
                <w:szCs w:val="24"/>
              </w:rPr>
            </w:pPr>
          </w:p>
          <w:p w:rsidR="00F61A78" w:rsidRPr="00F02D25" w:rsidP="00C1694B">
            <w:pPr>
              <w:jc w:val="center"/>
              <w:rPr>
                <w:rFonts w:ascii="Times New Roman" w:hAnsi="Times New Roman" w:cs="Times New Roman"/>
                <w:sz w:val="20"/>
                <w:szCs w:val="24"/>
              </w:rPr>
            </w:pPr>
          </w:p>
          <w:p w:rsidR="00F61A78" w:rsidRPr="00F02D25" w:rsidP="00C1694B">
            <w:pPr>
              <w:jc w:val="center"/>
              <w:rPr>
                <w:rFonts w:ascii="Times New Roman" w:hAnsi="Times New Roman" w:cs="Times New Roman"/>
                <w:sz w:val="20"/>
                <w:szCs w:val="24"/>
              </w:rPr>
            </w:pPr>
          </w:p>
          <w:p w:rsidR="00F61A78" w:rsidRPr="00F02D25" w:rsidP="00C1694B">
            <w:pPr>
              <w:jc w:val="center"/>
              <w:rPr>
                <w:rFonts w:ascii="Times New Roman" w:hAnsi="Times New Roman" w:cs="Times New Roman"/>
                <w:sz w:val="20"/>
                <w:szCs w:val="24"/>
              </w:rPr>
            </w:pPr>
          </w:p>
          <w:p w:rsidR="00F61A78" w:rsidRPr="00F02D25" w:rsidP="00C1694B">
            <w:pPr>
              <w:jc w:val="center"/>
              <w:rPr>
                <w:rFonts w:ascii="Times New Roman" w:hAnsi="Times New Roman" w:cs="Times New Roman"/>
                <w:sz w:val="20"/>
                <w:szCs w:val="24"/>
              </w:rPr>
            </w:pPr>
          </w:p>
          <w:p w:rsidR="00F61A78" w:rsidRPr="00F02D25" w:rsidP="00C1694B">
            <w:pPr>
              <w:jc w:val="center"/>
              <w:rPr>
                <w:rFonts w:ascii="Times New Roman" w:hAnsi="Times New Roman" w:cs="Times New Roman"/>
                <w:sz w:val="20"/>
                <w:szCs w:val="24"/>
              </w:rPr>
            </w:pPr>
          </w:p>
          <w:p w:rsidR="00F61A78" w:rsidRPr="00F02D25" w:rsidP="00C1694B">
            <w:pPr>
              <w:jc w:val="center"/>
              <w:rPr>
                <w:rFonts w:ascii="Times New Roman" w:hAnsi="Times New Roman" w:cs="Times New Roman"/>
                <w:sz w:val="20"/>
                <w:szCs w:val="24"/>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B42FB8" w:rsidRPr="00F02D25" w:rsidP="00C1694B">
            <w:pPr>
              <w:pStyle w:val="Normlny"/>
              <w:jc w:val="center"/>
              <w:rPr>
                <w:rFonts w:ascii="Times New Roman" w:hAnsi="Times New Roman" w:cs="Times New Roman"/>
                <w:szCs w:val="24"/>
              </w:rPr>
            </w:pPr>
            <w:r w:rsidRPr="00F02D25">
              <w:rPr>
                <w:rFonts w:ascii="Times New Roman" w:hAnsi="Times New Roman" w:cs="Times New Roman"/>
                <w:szCs w:val="24"/>
              </w:rPr>
              <w:t>Čl. I.</w:t>
            </w:r>
          </w:p>
          <w:p w:rsidR="00F61A78" w:rsidRPr="00F02D25" w:rsidP="00C1694B">
            <w:pPr>
              <w:pStyle w:val="Normlny"/>
              <w:jc w:val="center"/>
              <w:rPr>
                <w:rFonts w:ascii="Times New Roman" w:hAnsi="Times New Roman" w:cs="Times New Roman"/>
                <w:szCs w:val="24"/>
              </w:rPr>
            </w:pPr>
            <w:r w:rsidRPr="00F02D25" w:rsidR="00B82548">
              <w:rPr>
                <w:rFonts w:ascii="Times New Roman" w:hAnsi="Times New Roman" w:cs="Times New Roman"/>
                <w:szCs w:val="24"/>
              </w:rPr>
              <w:t>§: 53</w:t>
            </w:r>
          </w:p>
          <w:p w:rsidR="00F61A78" w:rsidRPr="00F02D25" w:rsidP="00C1694B">
            <w:pPr>
              <w:pStyle w:val="Normlny"/>
              <w:jc w:val="center"/>
              <w:rPr>
                <w:rFonts w:ascii="Times New Roman" w:hAnsi="Times New Roman" w:cs="Times New Roman"/>
                <w:szCs w:val="24"/>
              </w:rPr>
            </w:pPr>
            <w:r w:rsidRPr="00F02D25">
              <w:rPr>
                <w:rFonts w:ascii="Times New Roman" w:hAnsi="Times New Roman" w:cs="Times New Roman"/>
                <w:szCs w:val="24"/>
              </w:rPr>
              <w:t xml:space="preserve">O: </w:t>
            </w:r>
            <w:r w:rsidRPr="00F02D25" w:rsidR="00B82548">
              <w:rPr>
                <w:rFonts w:ascii="Times New Roman" w:hAnsi="Times New Roman" w:cs="Times New Roman"/>
                <w:szCs w:val="24"/>
              </w:rPr>
              <w:t>9</w:t>
            </w:r>
          </w:p>
          <w:p w:rsidR="00F61A78" w:rsidRPr="00F02D25" w:rsidP="00C1694B">
            <w:pPr>
              <w:pStyle w:val="Normlny"/>
              <w:jc w:val="center"/>
              <w:rPr>
                <w:rFonts w:ascii="Times New Roman" w:hAnsi="Times New Roman" w:cs="Times New Roman"/>
                <w:szCs w:val="24"/>
              </w:rPr>
            </w:pPr>
          </w:p>
          <w:p w:rsidR="00F61A78" w:rsidRPr="00F02D25" w:rsidP="00C1694B">
            <w:pPr>
              <w:pStyle w:val="Normlny"/>
              <w:jc w:val="center"/>
              <w:rPr>
                <w:rFonts w:ascii="Times New Roman" w:hAnsi="Times New Roman" w:cs="Times New Roman"/>
                <w:szCs w:val="24"/>
              </w:rPr>
            </w:pPr>
          </w:p>
          <w:p w:rsidR="00F61A78" w:rsidRPr="00F02D25" w:rsidP="00C1694B">
            <w:pPr>
              <w:pStyle w:val="Normlny"/>
              <w:jc w:val="center"/>
              <w:rPr>
                <w:rFonts w:ascii="Times New Roman" w:hAnsi="Times New Roman" w:cs="Times New Roman"/>
                <w:szCs w:val="24"/>
              </w:rPr>
            </w:pPr>
          </w:p>
          <w:p w:rsidR="00F61A78" w:rsidRPr="00F02D25" w:rsidP="00C1694B">
            <w:pPr>
              <w:pStyle w:val="Normlny"/>
              <w:jc w:val="center"/>
              <w:rPr>
                <w:rFonts w:ascii="Times New Roman" w:hAnsi="Times New Roman" w:cs="Times New Roman"/>
                <w:szCs w:val="24"/>
              </w:rPr>
            </w:pPr>
          </w:p>
          <w:p w:rsidR="00F61A78" w:rsidRPr="00F02D25" w:rsidP="00B82548">
            <w:pPr>
              <w:pStyle w:val="Normlny"/>
              <w:jc w:val="center"/>
              <w:rPr>
                <w:rFonts w:ascii="Times New Roman" w:hAnsi="Times New Roman" w:cs="Times New Roman"/>
                <w:szCs w:val="24"/>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B82548" w:rsidRPr="00F02D25" w:rsidP="00B82548">
            <w:pPr>
              <w:jc w:val="both"/>
              <w:rPr>
                <w:rFonts w:ascii="ms sans serif" w:hAnsi="ms sans serif" w:cs="ms sans serif"/>
                <w:sz w:val="20"/>
                <w:szCs w:val="24"/>
              </w:rPr>
            </w:pPr>
            <w:r w:rsidRPr="00F02D25">
              <w:rPr>
                <w:rFonts w:ascii="ms sans serif" w:hAnsi="ms sans serif" w:cs="ms sans serif"/>
                <w:sz w:val="20"/>
                <w:szCs w:val="24"/>
              </w:rPr>
              <w:t>(9) Neprijateľnosť zmluvných podmienok sa hodnotí so zreteľom na povahu tovaru alebo služieb, na ktoré bola zmluva uzatvorená a na všetky okolnosti súvisiace s uzatvorením zmluvy, v dobe uzatvorenia zmluvy a na všetky ostatné podmienky zmluvy alebo na inú zmluvu, od ktorej závisí.</w:t>
            </w:r>
          </w:p>
          <w:p w:rsidR="00F61A78" w:rsidRPr="00F02D25" w:rsidP="00C52F25">
            <w:pPr>
              <w:pStyle w:val="Normlny"/>
              <w:jc w:val="both"/>
              <w:rPr>
                <w:rFonts w:ascii="Times New Roman"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F61A78" w:rsidRPr="00F02D25" w:rsidP="00C1694B">
            <w:pPr>
              <w:jc w:val="center"/>
              <w:rPr>
                <w:rFonts w:ascii="Times New Roman" w:hAnsi="Times New Roman" w:cs="Times New Roman"/>
                <w:sz w:val="20"/>
                <w:szCs w:val="24"/>
              </w:rPr>
            </w:pPr>
            <w:r w:rsidRPr="00F02D25">
              <w:rPr>
                <w:rFonts w:ascii="Times New Roman" w:hAnsi="Times New Roman" w:cs="Times New Roman"/>
                <w:sz w:val="20"/>
                <w:szCs w:val="24"/>
              </w:rPr>
              <w:t>U</w:t>
            </w:r>
          </w:p>
          <w:p w:rsidR="00F61A78" w:rsidRPr="00F02D25" w:rsidP="00C1694B">
            <w:pPr>
              <w:jc w:val="center"/>
              <w:rPr>
                <w:rFonts w:ascii="Times New Roman" w:hAnsi="Times New Roman" w:cs="Times New Roman"/>
                <w:sz w:val="20"/>
                <w:szCs w:val="24"/>
              </w:rPr>
            </w:pPr>
          </w:p>
          <w:p w:rsidR="00F61A78" w:rsidRPr="00F02D25" w:rsidP="00C1694B">
            <w:pPr>
              <w:jc w:val="center"/>
              <w:rPr>
                <w:rFonts w:ascii="Times New Roman" w:hAnsi="Times New Roman" w:cs="Times New Roman"/>
                <w:sz w:val="20"/>
                <w:szCs w:val="24"/>
              </w:rPr>
            </w:pPr>
          </w:p>
          <w:p w:rsidR="00F61A78" w:rsidRPr="00F02D25" w:rsidP="00C1694B">
            <w:pPr>
              <w:jc w:val="center"/>
              <w:rPr>
                <w:rFonts w:ascii="Times New Roman" w:hAnsi="Times New Roman" w:cs="Times New Roman"/>
                <w:sz w:val="20"/>
                <w:szCs w:val="24"/>
              </w:rPr>
            </w:pPr>
          </w:p>
          <w:p w:rsidR="00F61A78" w:rsidRPr="00F02D25" w:rsidP="00C1694B">
            <w:pPr>
              <w:jc w:val="center"/>
              <w:rPr>
                <w:rFonts w:ascii="Times New Roman" w:hAnsi="Times New Roman" w:cs="Times New Roman"/>
                <w:sz w:val="20"/>
                <w:szCs w:val="24"/>
              </w:rPr>
            </w:pPr>
          </w:p>
          <w:p w:rsidR="00F61A78" w:rsidRPr="00F02D25" w:rsidP="00C1694B">
            <w:pPr>
              <w:jc w:val="center"/>
              <w:rPr>
                <w:rFonts w:ascii="Times New Roman" w:hAnsi="Times New Roman" w:cs="Times New Roman"/>
                <w:sz w:val="20"/>
                <w:szCs w:val="24"/>
              </w:rPr>
            </w:pPr>
          </w:p>
          <w:p w:rsidR="00F61A78" w:rsidRPr="00F02D25" w:rsidP="00C1694B">
            <w:pPr>
              <w:jc w:val="center"/>
              <w:rPr>
                <w:rFonts w:ascii="Times New Roman" w:hAnsi="Times New Roman" w:cs="Times New Roman"/>
                <w:sz w:val="20"/>
                <w:szCs w:val="24"/>
              </w:rPr>
            </w:pP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F61A78" w:rsidRPr="00F02D25" w:rsidP="00C1694B">
            <w:pPr>
              <w:pStyle w:val="Heading1"/>
              <w:rPr>
                <w:rFonts w:ascii="Times New Roman" w:hAnsi="Times New Roman" w:cs="Times New Roman"/>
                <w:b w:val="0"/>
                <w:sz w:val="20"/>
                <w:szCs w:val="24"/>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F61A78" w:rsidRPr="00F02D25" w:rsidP="00F92FC0">
            <w:pPr>
              <w:jc w:val="both"/>
              <w:rPr>
                <w:rFonts w:ascii="Times New Roman" w:hAnsi="Times New Roman" w:cs="Times New Roman"/>
                <w:sz w:val="20"/>
                <w:szCs w:val="24"/>
              </w:rPr>
            </w:pPr>
            <w:r w:rsidRPr="00F02D25" w:rsidR="00277D82">
              <w:rPr>
                <w:rFonts w:ascii="Times New Roman" w:hAnsi="Times New Roman" w:cs="Times New Roman"/>
                <w:sz w:val="20"/>
                <w:szCs w:val="24"/>
              </w:rPr>
              <w:t>Č: 4</w:t>
            </w:r>
          </w:p>
          <w:p w:rsidR="00F61A78" w:rsidRPr="00F02D25" w:rsidP="00F92FC0">
            <w:pPr>
              <w:jc w:val="both"/>
              <w:rPr>
                <w:rFonts w:ascii="Times New Roman" w:hAnsi="Times New Roman" w:cs="Times New Roman"/>
                <w:sz w:val="20"/>
                <w:szCs w:val="24"/>
              </w:rPr>
            </w:pPr>
            <w:r w:rsidRPr="00F02D25">
              <w:rPr>
                <w:rFonts w:ascii="Times New Roman" w:hAnsi="Times New Roman" w:cs="Times New Roman"/>
                <w:sz w:val="20"/>
                <w:szCs w:val="24"/>
              </w:rPr>
              <w:t>O: 2</w:t>
            </w:r>
          </w:p>
          <w:p w:rsidR="00F61A78" w:rsidRPr="00F02D25" w:rsidP="00C1694B">
            <w:pPr>
              <w:jc w:val="both"/>
              <w:rPr>
                <w:rFonts w:ascii="Times New Roman" w:hAnsi="Times New Roman" w:cs="Times New Roman"/>
                <w:sz w:val="20"/>
                <w:szCs w:val="24"/>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277D82" w:rsidRPr="00F02D25" w:rsidP="00277D82">
            <w:pPr>
              <w:adjustRightInd w:val="0"/>
              <w:jc w:val="both"/>
              <w:rPr>
                <w:rFonts w:ascii="Times New Roman" w:hAnsi="Times New Roman" w:cs="Times New Roman"/>
                <w:sz w:val="20"/>
                <w:szCs w:val="24"/>
              </w:rPr>
            </w:pPr>
            <w:r w:rsidRPr="00F02D25">
              <w:rPr>
                <w:rFonts w:ascii="Times New Roman" w:hAnsi="Times New Roman" w:cs="Times New Roman"/>
                <w:sz w:val="20"/>
                <w:szCs w:val="24"/>
              </w:rPr>
              <w:t>2.Hodnotenie nekalej povahy podmienok sa nevzťahuje ani k definícii hlavného predmetu zmluvy ani na primeranú cenu a úhradu na jednej strane, ako aj tovar alebo služby dodávané výmenným spôsobom na druhej strane, pokiaľ tieto podmienky sú zrozumiteľné.</w:t>
            </w:r>
          </w:p>
          <w:p w:rsidR="00F61A78" w:rsidRPr="00F02D25" w:rsidP="00F424CB">
            <w:pPr>
              <w:adjustRightInd w:val="0"/>
              <w:jc w:val="both"/>
              <w:rPr>
                <w:rFonts w:ascii="Times New Roman" w:hAnsi="Times New Roman" w:cs="Times New Roman"/>
                <w:sz w:val="20"/>
                <w:szCs w:val="24"/>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F61A78" w:rsidRPr="00F02D25" w:rsidP="00C1694B">
            <w:pPr>
              <w:jc w:val="center"/>
              <w:rPr>
                <w:rFonts w:ascii="Times New Roman" w:hAnsi="Times New Roman" w:cs="Times New Roman"/>
                <w:sz w:val="20"/>
                <w:szCs w:val="24"/>
              </w:rPr>
            </w:pPr>
            <w:r w:rsidRPr="00F02D25">
              <w:rPr>
                <w:rFonts w:ascii="Times New Roman" w:hAnsi="Times New Roman" w:cs="Times New Roman"/>
                <w:sz w:val="20"/>
                <w:szCs w:val="24"/>
              </w:rPr>
              <w:t>N</w:t>
            </w:r>
          </w:p>
        </w:tc>
        <w:tc>
          <w:tcPr>
            <w:tcW w:w="720" w:type="dxa"/>
            <w:tcBorders>
              <w:top w:val="single" w:sz="4" w:space="0" w:color="auto"/>
              <w:left w:val="nil"/>
              <w:bottom w:val="single" w:sz="4" w:space="0" w:color="auto"/>
              <w:right w:val="single" w:sz="4" w:space="0" w:color="auto"/>
            </w:tcBorders>
            <w:textDirection w:val="lrTb"/>
            <w:vAlign w:val="top"/>
          </w:tcPr>
          <w:p w:rsidR="00F61A78" w:rsidRPr="00F02D25" w:rsidP="00262D34">
            <w:pPr>
              <w:rPr>
                <w:rFonts w:ascii="Times New Roman" w:hAnsi="Times New Roman" w:cs="Times New Roman"/>
                <w:sz w:val="20"/>
                <w:szCs w:val="24"/>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B42FB8" w:rsidRPr="00F02D25" w:rsidP="00B42FB8">
            <w:pPr>
              <w:pStyle w:val="Normlny"/>
              <w:jc w:val="center"/>
              <w:rPr>
                <w:rFonts w:ascii="Times New Roman" w:hAnsi="Times New Roman" w:cs="Times New Roman"/>
                <w:szCs w:val="24"/>
              </w:rPr>
            </w:pPr>
            <w:r w:rsidRPr="00F02D25">
              <w:rPr>
                <w:rFonts w:ascii="Times New Roman" w:hAnsi="Times New Roman" w:cs="Times New Roman"/>
                <w:szCs w:val="24"/>
              </w:rPr>
              <w:t>Čl. I.</w:t>
            </w:r>
          </w:p>
          <w:p w:rsidR="00277D82" w:rsidRPr="00F02D25" w:rsidP="00277D82">
            <w:pPr>
              <w:pStyle w:val="Normlny"/>
              <w:jc w:val="center"/>
              <w:rPr>
                <w:rFonts w:ascii="Times New Roman" w:hAnsi="Times New Roman" w:cs="Times New Roman"/>
                <w:szCs w:val="24"/>
              </w:rPr>
            </w:pPr>
            <w:r w:rsidRPr="00F02D25">
              <w:rPr>
                <w:rFonts w:ascii="Times New Roman" w:hAnsi="Times New Roman" w:cs="Times New Roman"/>
                <w:szCs w:val="24"/>
              </w:rPr>
              <w:t>§: 53</w:t>
            </w:r>
          </w:p>
          <w:p w:rsidR="00F61A78" w:rsidRPr="00F02D25" w:rsidP="00277D82">
            <w:pPr>
              <w:jc w:val="center"/>
              <w:rPr>
                <w:rFonts w:ascii="Times New Roman" w:hAnsi="Times New Roman" w:cs="Times New Roman"/>
                <w:sz w:val="20"/>
                <w:szCs w:val="24"/>
                <w:lang w:eastAsia="en-US"/>
              </w:rPr>
            </w:pPr>
            <w:r w:rsidRPr="00F02D25" w:rsidR="00277D82">
              <w:rPr>
                <w:rFonts w:ascii="Times New Roman" w:hAnsi="Times New Roman" w:cs="Times New Roman"/>
                <w:sz w:val="20"/>
                <w:szCs w:val="24"/>
                <w:lang w:eastAsia="en-US"/>
              </w:rPr>
              <w:t>O: 1</w:t>
            </w:r>
          </w:p>
          <w:p w:rsidR="00277D82" w:rsidRPr="00F02D25" w:rsidP="00277D82">
            <w:pPr>
              <w:jc w:val="center"/>
              <w:rPr>
                <w:rFonts w:ascii="Times New Roman" w:hAnsi="Times New Roman" w:cs="Times New Roman"/>
                <w:szCs w:val="24"/>
                <w:highlight w:val="magenta"/>
                <w:lang w:eastAsia="en-US"/>
              </w:rPr>
            </w:pPr>
            <w:r w:rsidRPr="00F02D25">
              <w:rPr>
                <w:rFonts w:ascii="Times New Roman" w:hAnsi="Times New Roman" w:cs="Times New Roman"/>
                <w:sz w:val="20"/>
                <w:szCs w:val="24"/>
                <w:lang w:eastAsia="en-US"/>
              </w:rPr>
              <w:t>V: 2</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F61A78" w:rsidRPr="00F02D25" w:rsidP="00C1694B">
            <w:pPr>
              <w:pStyle w:val="Normlny"/>
              <w:jc w:val="both"/>
              <w:rPr>
                <w:rFonts w:ascii="Times New Roman" w:hAnsi="Times New Roman" w:cs="Times New Roman"/>
                <w:szCs w:val="24"/>
              </w:rPr>
            </w:pPr>
            <w:r w:rsidRPr="00F02D25" w:rsidR="00277D82">
              <w:rPr>
                <w:rFonts w:ascii="Times New Roman" w:hAnsi="Times New Roman" w:cs="Times New Roman"/>
                <w:szCs w:val="24"/>
              </w:rPr>
              <w:t>To neplatí, ak ide o zmluvné podmienky, ktoré sa týkajú hlavného predmetu plnenia a  primeranosti ceny, ak tieto zmluvné podmienky sú vyjadrené určite v jasnom a zrozumiteľnom jazyku alebo ak boli neprijateľné podmienky individuálne dojednané.</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F61A78" w:rsidRPr="00F02D25" w:rsidP="00C1694B">
            <w:pPr>
              <w:jc w:val="center"/>
              <w:rPr>
                <w:rFonts w:ascii="Times New Roman" w:hAnsi="Times New Roman" w:cs="Times New Roman"/>
                <w:sz w:val="20"/>
                <w:szCs w:val="24"/>
              </w:rPr>
            </w:pPr>
            <w:r w:rsidRPr="00F02D25" w:rsidR="00277D82">
              <w:rPr>
                <w:rFonts w:ascii="Times New Roman" w:hAnsi="Times New Roman" w:cs="Times New Roman"/>
                <w:sz w:val="20"/>
                <w:szCs w:val="24"/>
              </w:rPr>
              <w:t>U</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F61A78" w:rsidRPr="00F02D25" w:rsidP="00C1694B">
            <w:pPr>
              <w:pStyle w:val="Heading1"/>
              <w:jc w:val="both"/>
              <w:rPr>
                <w:rFonts w:ascii="Times New Roman" w:hAnsi="Times New Roman" w:cs="Times New Roman"/>
                <w:b w:val="0"/>
                <w:sz w:val="20"/>
                <w:szCs w:val="24"/>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63440" w:rsidRPr="00F02D25" w:rsidP="006A3EDF">
            <w:pPr>
              <w:jc w:val="both"/>
              <w:rPr>
                <w:rFonts w:ascii="Times New Roman" w:hAnsi="Times New Roman" w:cs="Times New Roman"/>
                <w:sz w:val="20"/>
                <w:szCs w:val="24"/>
              </w:rPr>
            </w:pPr>
            <w:r w:rsidRPr="00F02D25">
              <w:rPr>
                <w:rFonts w:ascii="Times New Roman" w:hAnsi="Times New Roman" w:cs="Times New Roman"/>
                <w:sz w:val="20"/>
                <w:szCs w:val="24"/>
              </w:rPr>
              <w:t>Č: 5</w:t>
            </w:r>
          </w:p>
          <w:p w:rsidR="00163440" w:rsidRPr="00F02D25" w:rsidP="006A3EDF">
            <w:pPr>
              <w:jc w:val="both"/>
              <w:rPr>
                <w:rFonts w:ascii="Times New Roman" w:hAnsi="Times New Roman" w:cs="Times New Roman"/>
                <w:sz w:val="20"/>
                <w:szCs w:val="24"/>
              </w:rPr>
            </w:pPr>
            <w:r w:rsidRPr="00F02D25">
              <w:rPr>
                <w:rFonts w:ascii="Times New Roman" w:hAnsi="Times New Roman" w:cs="Times New Roman"/>
                <w:sz w:val="20"/>
                <w:szCs w:val="24"/>
              </w:rPr>
              <w:t>V</w:t>
            </w:r>
            <w:r w:rsidRPr="00F02D25">
              <w:rPr>
                <w:rFonts w:ascii="Times New Roman" w:hAnsi="Times New Roman" w:cs="Times New Roman"/>
                <w:sz w:val="20"/>
                <w:szCs w:val="24"/>
              </w:rPr>
              <w:t xml:space="preserve">: </w:t>
            </w:r>
            <w:r w:rsidRPr="00F02D25">
              <w:rPr>
                <w:rFonts w:ascii="Times New Roman" w:hAnsi="Times New Roman" w:cs="Times New Roman"/>
                <w:sz w:val="20"/>
                <w:szCs w:val="24"/>
              </w:rPr>
              <w:t>3</w:t>
            </w:r>
          </w:p>
          <w:p w:rsidR="00163440" w:rsidRPr="00F02D25" w:rsidP="006A3EDF">
            <w:pPr>
              <w:jc w:val="both"/>
              <w:rPr>
                <w:rFonts w:ascii="Times New Roman" w:hAnsi="Times New Roman" w:cs="Times New Roman"/>
                <w:sz w:val="20"/>
                <w:szCs w:val="24"/>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163440" w:rsidRPr="00F02D25" w:rsidP="00163440">
            <w:pPr>
              <w:adjustRightInd w:val="0"/>
              <w:jc w:val="both"/>
              <w:rPr>
                <w:rFonts w:ascii="Times New Roman" w:hAnsi="Times New Roman" w:cs="Times New Roman"/>
                <w:sz w:val="20"/>
                <w:szCs w:val="24"/>
              </w:rPr>
            </w:pPr>
            <w:r w:rsidRPr="00F02D25">
              <w:rPr>
                <w:rFonts w:ascii="Times New Roman" w:hAnsi="Times New Roman" w:cs="Times New Roman"/>
                <w:sz w:val="20"/>
                <w:szCs w:val="24"/>
              </w:rPr>
              <w:t>Toto pravidlo výkladu neplatí v súvislosti s postupmi stanovenými v článku 7 ods. 2</w:t>
            </w:r>
            <w:r w:rsidRPr="00F02D25">
              <w:rPr>
                <w:rFonts w:ascii="Times New Roman" w:hAnsi="Times New Roman" w:cs="Times New Roman"/>
                <w:sz w:val="20"/>
                <w:szCs w:val="24"/>
              </w:rPr>
              <w:t>.</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63440" w:rsidRPr="00F02D25" w:rsidP="006A3EDF">
            <w:pPr>
              <w:jc w:val="center"/>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163440" w:rsidRPr="00F02D25" w:rsidP="006A3EDF">
            <w:pPr>
              <w:rPr>
                <w:rFonts w:ascii="Times New Roman" w:hAnsi="Times New Roman" w:cs="Times New Roman"/>
                <w:sz w:val="20"/>
                <w:szCs w:val="24"/>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63440" w:rsidRPr="00F02D25" w:rsidP="006A3EDF">
            <w:pPr>
              <w:pStyle w:val="Normlny"/>
              <w:jc w:val="center"/>
              <w:rPr>
                <w:rFonts w:ascii="Times New Roman" w:hAnsi="Times New Roman" w:cs="Times New Roman"/>
                <w:szCs w:val="24"/>
              </w:rPr>
            </w:pPr>
            <w:r w:rsidRPr="00F02D25">
              <w:rPr>
                <w:rFonts w:ascii="Times New Roman" w:hAnsi="Times New Roman" w:cs="Times New Roman"/>
                <w:szCs w:val="24"/>
              </w:rPr>
              <w:t>Čl. I.</w:t>
            </w:r>
          </w:p>
          <w:p w:rsidR="00163440" w:rsidRPr="00F02D25" w:rsidP="006A3EDF">
            <w:pPr>
              <w:pStyle w:val="Normlny"/>
              <w:jc w:val="center"/>
              <w:rPr>
                <w:rFonts w:ascii="Times New Roman" w:hAnsi="Times New Roman" w:cs="Times New Roman"/>
                <w:szCs w:val="24"/>
              </w:rPr>
            </w:pPr>
            <w:r w:rsidRPr="00F02D25">
              <w:rPr>
                <w:rFonts w:ascii="Times New Roman" w:hAnsi="Times New Roman" w:cs="Times New Roman"/>
                <w:szCs w:val="24"/>
              </w:rPr>
              <w:t>§: 54</w:t>
            </w:r>
          </w:p>
          <w:p w:rsidR="00163440" w:rsidRPr="00F02D25" w:rsidP="006A3EDF">
            <w:pPr>
              <w:pStyle w:val="Normlny"/>
              <w:jc w:val="center"/>
              <w:rPr>
                <w:rFonts w:ascii="Times New Roman" w:hAnsi="Times New Roman" w:cs="Times New Roman"/>
                <w:szCs w:val="24"/>
              </w:rPr>
            </w:pPr>
            <w:r w:rsidRPr="00F02D25">
              <w:rPr>
                <w:rFonts w:ascii="Times New Roman" w:hAnsi="Times New Roman" w:cs="Times New Roman"/>
                <w:szCs w:val="24"/>
              </w:rPr>
              <w:t>O: 3</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163440" w:rsidRPr="00F02D25" w:rsidP="006A3EDF">
            <w:pPr>
              <w:pStyle w:val="Normlny"/>
              <w:jc w:val="both"/>
              <w:rPr>
                <w:rFonts w:ascii="Times New Roman" w:hAnsi="Times New Roman" w:cs="Times New Roman"/>
                <w:szCs w:val="24"/>
              </w:rPr>
            </w:pPr>
            <w:r w:rsidRPr="00F02D25">
              <w:rPr>
                <w:rFonts w:ascii="Times New Roman" w:hAnsi="Times New Roman" w:cs="Times New Roman"/>
                <w:szCs w:val="24"/>
              </w:rPr>
              <w:t>V pochybnostiach o význame zmluvnej podmienky, sa výklad priaznivejší pre spotrebiteľa neuplatní, ak právo na príslušnom orgáne uplatňuje právnická osoba založená alebo zriadená na ochranu spotrebiteľa.</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163440" w:rsidRPr="00F02D25" w:rsidP="006A3EDF">
            <w:pPr>
              <w:jc w:val="center"/>
              <w:rPr>
                <w:rFonts w:ascii="Times New Roman" w:hAnsi="Times New Roman" w:cs="Times New Roman"/>
                <w:sz w:val="20"/>
                <w:szCs w:val="24"/>
              </w:rPr>
            </w:pPr>
            <w:r w:rsidRPr="00F02D25" w:rsidR="00F02D25">
              <w:rPr>
                <w:rFonts w:ascii="Times New Roman" w:hAnsi="Times New Roman" w:cs="Times New Roman"/>
                <w:sz w:val="20"/>
                <w:szCs w:val="24"/>
              </w:rPr>
              <w:t>U</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163440" w:rsidRPr="00F02D25" w:rsidP="006A3EDF">
            <w:pPr>
              <w:pStyle w:val="Heading1"/>
              <w:jc w:val="both"/>
              <w:rPr>
                <w:rFonts w:ascii="Times New Roman" w:hAnsi="Times New Roman" w:cs="Times New Roman"/>
                <w:b w:val="0"/>
                <w:sz w:val="20"/>
                <w:szCs w:val="24"/>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07437C" w:rsidRPr="00F02D25" w:rsidP="00775CC7">
            <w:pPr>
              <w:jc w:val="both"/>
              <w:rPr>
                <w:rFonts w:ascii="Times New Roman" w:hAnsi="Times New Roman" w:cs="Times New Roman"/>
                <w:sz w:val="20"/>
                <w:szCs w:val="24"/>
              </w:rPr>
            </w:pPr>
            <w:r w:rsidRPr="00F02D25">
              <w:rPr>
                <w:rFonts w:ascii="Times New Roman" w:hAnsi="Times New Roman" w:cs="Times New Roman"/>
                <w:sz w:val="20"/>
                <w:szCs w:val="24"/>
              </w:rPr>
              <w:t xml:space="preserve">Č: </w:t>
            </w:r>
            <w:r w:rsidRPr="00F02D25" w:rsidR="00B345DD">
              <w:rPr>
                <w:rFonts w:ascii="Times New Roman" w:hAnsi="Times New Roman" w:cs="Times New Roman"/>
                <w:sz w:val="20"/>
                <w:szCs w:val="24"/>
              </w:rPr>
              <w:t>7</w:t>
            </w:r>
          </w:p>
          <w:p w:rsidR="0007437C" w:rsidRPr="00F02D25" w:rsidP="00775CC7">
            <w:pPr>
              <w:jc w:val="both"/>
              <w:rPr>
                <w:rFonts w:ascii="Times New Roman" w:hAnsi="Times New Roman" w:cs="Times New Roman"/>
                <w:sz w:val="20"/>
                <w:szCs w:val="24"/>
              </w:rPr>
            </w:pPr>
            <w:r w:rsidRPr="00F02D25" w:rsidR="00B345DD">
              <w:rPr>
                <w:rFonts w:ascii="Times New Roman" w:hAnsi="Times New Roman" w:cs="Times New Roman"/>
                <w:sz w:val="20"/>
                <w:szCs w:val="24"/>
              </w:rPr>
              <w:t>O: 1</w:t>
            </w:r>
          </w:p>
          <w:p w:rsidR="0007437C" w:rsidRPr="00F02D25" w:rsidP="00775CC7">
            <w:pPr>
              <w:jc w:val="both"/>
              <w:rPr>
                <w:rFonts w:ascii="Times New Roman" w:hAnsi="Times New Roman" w:cs="Times New Roman"/>
                <w:sz w:val="20"/>
                <w:szCs w:val="24"/>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345DD" w:rsidRPr="00F02D25" w:rsidP="00B345DD">
            <w:pPr>
              <w:adjustRightInd w:val="0"/>
              <w:jc w:val="both"/>
              <w:rPr>
                <w:rFonts w:ascii="Times New Roman" w:hAnsi="Times New Roman" w:cs="Times New Roman"/>
                <w:sz w:val="20"/>
                <w:szCs w:val="24"/>
              </w:rPr>
            </w:pPr>
            <w:r w:rsidRPr="00F02D25">
              <w:rPr>
                <w:rFonts w:ascii="Times New Roman" w:hAnsi="Times New Roman" w:cs="Times New Roman"/>
                <w:sz w:val="20"/>
                <w:szCs w:val="24"/>
              </w:rPr>
              <w:t>1. Členské štáty zabezpečia, aby v záujme spotrebiteľov a súťažiacich existovali</w:t>
            </w:r>
            <w:r w:rsidRPr="00F02D25" w:rsidR="00420CE1">
              <w:rPr>
                <w:rFonts w:ascii="Times New Roman" w:hAnsi="Times New Roman" w:cs="Times New Roman"/>
                <w:sz w:val="20"/>
                <w:szCs w:val="24"/>
              </w:rPr>
              <w:t xml:space="preserve"> </w:t>
            </w:r>
            <w:r w:rsidRPr="00F02D25">
              <w:rPr>
                <w:rFonts w:ascii="Times New Roman" w:hAnsi="Times New Roman" w:cs="Times New Roman"/>
                <w:sz w:val="20"/>
                <w:szCs w:val="24"/>
              </w:rPr>
              <w:t>adekvátne a účinné prostriedky, ktoré by zabránili súvislému uplatňovaniu nekalých</w:t>
            </w:r>
            <w:r w:rsidRPr="00F02D25" w:rsidR="00420CE1">
              <w:rPr>
                <w:rFonts w:ascii="Times New Roman" w:hAnsi="Times New Roman" w:cs="Times New Roman"/>
                <w:sz w:val="20"/>
                <w:szCs w:val="24"/>
              </w:rPr>
              <w:t xml:space="preserve"> </w:t>
            </w:r>
            <w:r w:rsidRPr="00F02D25">
              <w:rPr>
                <w:rFonts w:ascii="Times New Roman" w:hAnsi="Times New Roman" w:cs="Times New Roman"/>
                <w:sz w:val="20"/>
                <w:szCs w:val="24"/>
              </w:rPr>
              <w:t>podmienok v zmluvách uzavretých so spotrebiteľmi zo strany predajcov alebo</w:t>
            </w:r>
            <w:r w:rsidRPr="00F02D25" w:rsidR="00420CE1">
              <w:rPr>
                <w:rFonts w:ascii="Times New Roman" w:hAnsi="Times New Roman" w:cs="Times New Roman"/>
                <w:sz w:val="20"/>
                <w:szCs w:val="24"/>
              </w:rPr>
              <w:t xml:space="preserve"> </w:t>
            </w:r>
            <w:r w:rsidRPr="00F02D25">
              <w:rPr>
                <w:rFonts w:ascii="Times New Roman" w:hAnsi="Times New Roman" w:cs="Times New Roman"/>
                <w:sz w:val="20"/>
                <w:szCs w:val="24"/>
              </w:rPr>
              <w:t>dodávateľov.</w:t>
            </w:r>
          </w:p>
          <w:p w:rsidR="0007437C" w:rsidRPr="00F02D25" w:rsidP="00B345DD">
            <w:pPr>
              <w:adjustRightInd w:val="0"/>
              <w:jc w:val="both"/>
              <w:rPr>
                <w:rFonts w:ascii="Times New Roman" w:hAnsi="Times New Roman" w:cs="Times New Roman"/>
                <w:sz w:val="20"/>
                <w:szCs w:val="24"/>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07437C" w:rsidRPr="00F02D25" w:rsidP="00775CC7">
            <w:pPr>
              <w:jc w:val="center"/>
              <w:rPr>
                <w:rFonts w:ascii="Times New Roman" w:hAnsi="Times New Roman" w:cs="Times New Roman"/>
                <w:sz w:val="20"/>
                <w:szCs w:val="24"/>
              </w:rPr>
            </w:pPr>
            <w:r w:rsidRPr="00F02D25">
              <w:rPr>
                <w:rFonts w:ascii="Times New Roman" w:hAnsi="Times New Roman" w:cs="Times New Roman"/>
                <w:sz w:val="20"/>
                <w:szCs w:val="24"/>
              </w:rPr>
              <w:t>N</w:t>
            </w:r>
          </w:p>
        </w:tc>
        <w:tc>
          <w:tcPr>
            <w:tcW w:w="720" w:type="dxa"/>
            <w:tcBorders>
              <w:top w:val="single" w:sz="4" w:space="0" w:color="auto"/>
              <w:left w:val="nil"/>
              <w:bottom w:val="single" w:sz="4" w:space="0" w:color="auto"/>
              <w:right w:val="single" w:sz="4" w:space="0" w:color="auto"/>
            </w:tcBorders>
            <w:textDirection w:val="lrTb"/>
            <w:vAlign w:val="top"/>
          </w:tcPr>
          <w:p w:rsidR="0007437C" w:rsidRPr="00F02D25" w:rsidP="00775CC7">
            <w:pPr>
              <w:rPr>
                <w:rFonts w:ascii="Times New Roman" w:hAnsi="Times New Roman" w:cs="Times New Roman"/>
                <w:sz w:val="20"/>
                <w:szCs w:val="24"/>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B42FB8" w:rsidRPr="00F02D25" w:rsidP="00B42FB8">
            <w:pPr>
              <w:pStyle w:val="Normlny"/>
              <w:jc w:val="center"/>
              <w:rPr>
                <w:rFonts w:ascii="Times New Roman" w:hAnsi="Times New Roman" w:cs="Times New Roman"/>
                <w:szCs w:val="24"/>
              </w:rPr>
            </w:pPr>
            <w:r w:rsidRPr="00F02D25">
              <w:rPr>
                <w:rFonts w:ascii="Times New Roman" w:hAnsi="Times New Roman" w:cs="Times New Roman"/>
                <w:szCs w:val="24"/>
              </w:rPr>
              <w:t>Čl. I.</w:t>
            </w:r>
          </w:p>
          <w:p w:rsidR="0007437C" w:rsidRPr="00F02D25" w:rsidP="00775CC7">
            <w:pPr>
              <w:pStyle w:val="Normlny"/>
              <w:jc w:val="center"/>
              <w:rPr>
                <w:rFonts w:ascii="Times New Roman" w:hAnsi="Times New Roman" w:cs="Times New Roman"/>
                <w:szCs w:val="24"/>
              </w:rPr>
            </w:pPr>
            <w:r w:rsidRPr="00F02D25">
              <w:rPr>
                <w:rFonts w:ascii="Times New Roman" w:hAnsi="Times New Roman" w:cs="Times New Roman"/>
                <w:szCs w:val="24"/>
              </w:rPr>
              <w:t>§: 53</w:t>
            </w:r>
            <w:r w:rsidRPr="00F02D25" w:rsidR="00420CE1">
              <w:rPr>
                <w:rFonts w:ascii="Times New Roman" w:hAnsi="Times New Roman" w:cs="Times New Roman"/>
                <w:szCs w:val="24"/>
              </w:rPr>
              <w:t>a</w:t>
            </w:r>
          </w:p>
          <w:p w:rsidR="0007437C" w:rsidRPr="00F02D25" w:rsidP="00420CE1">
            <w:pPr>
              <w:pStyle w:val="Normlny"/>
              <w:jc w:val="center"/>
              <w:rPr>
                <w:rFonts w:ascii="Times New Roman" w:hAnsi="Times New Roman" w:cs="Times New Roman"/>
                <w:szCs w:val="24"/>
              </w:rPr>
            </w:pPr>
            <w:r w:rsidRPr="00F02D25">
              <w:rPr>
                <w:rFonts w:ascii="Times New Roman" w:hAnsi="Times New Roman" w:cs="Times New Roman"/>
                <w:szCs w:val="24"/>
              </w:rPr>
              <w:t>O: 1</w:t>
            </w:r>
          </w:p>
          <w:p w:rsidR="0007437C" w:rsidRPr="00F02D25" w:rsidP="00420CE1">
            <w:pPr>
              <w:pStyle w:val="Normlny"/>
              <w:jc w:val="center"/>
              <w:rPr>
                <w:rFonts w:ascii="Times New Roman" w:hAnsi="Times New Roman" w:cs="Times New Roman"/>
                <w:szCs w:val="24"/>
              </w:rPr>
            </w:pPr>
            <w:r w:rsidRPr="00F02D25" w:rsidR="00CA0A9A">
              <w:rPr>
                <w:rFonts w:ascii="Times New Roman" w:hAnsi="Times New Roman" w:cs="Times New Roman"/>
                <w:szCs w:val="24"/>
              </w:rPr>
              <w:t>V: 1</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07437C" w:rsidRPr="00F02D25" w:rsidP="00775CC7">
            <w:pPr>
              <w:pStyle w:val="Normlny"/>
              <w:jc w:val="both"/>
              <w:rPr>
                <w:rFonts w:ascii="Times New Roman" w:hAnsi="Times New Roman" w:cs="Times New Roman"/>
                <w:szCs w:val="24"/>
              </w:rPr>
            </w:pPr>
            <w:r w:rsidRPr="00F02D25" w:rsidR="00CA0A9A">
              <w:rPr>
                <w:rFonts w:ascii="Times New Roman" w:hAnsi="Times New Roman" w:cs="Times New Roman"/>
                <w:szCs w:val="24"/>
              </w:rPr>
              <w:t>(1) Ak súd určil niektorú zmluvnú podmienku v spotrebiteľskej zmluve, ktorá sa uzatvára vo viacerých prípadoch, a je obvyklé, že spotrebiteľ obsah zmluvy podstatným spôsobom neovplyvňuje alebo vo všeobecných obchodných podmienkach za neplatnú z dôvodu neprijateľnosti takejto podmienky, alebo nepriznal plnenie dodávateľovi z dôvodu takejto podmienky, dodávateľ je povinný zdržať sa používania takejto podmienky alebo podmienky s rovnakým významom v zmluvách so všetkými spotrebiteľmi.</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07437C" w:rsidRPr="00F02D25" w:rsidP="00775CC7">
            <w:pPr>
              <w:jc w:val="center"/>
              <w:rPr>
                <w:rFonts w:ascii="Times New Roman" w:hAnsi="Times New Roman" w:cs="Times New Roman"/>
                <w:sz w:val="20"/>
                <w:szCs w:val="24"/>
              </w:rPr>
            </w:pPr>
            <w:r w:rsidRPr="00F02D25">
              <w:rPr>
                <w:rFonts w:ascii="Times New Roman" w:hAnsi="Times New Roman" w:cs="Times New Roman"/>
                <w:sz w:val="20"/>
                <w:szCs w:val="24"/>
              </w:rPr>
              <w:t>U</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07437C" w:rsidRPr="00F02D25" w:rsidP="00775CC7">
            <w:pPr>
              <w:pStyle w:val="Heading1"/>
              <w:jc w:val="both"/>
              <w:rPr>
                <w:rFonts w:ascii="Times New Roman" w:hAnsi="Times New Roman" w:cs="Times New Roman"/>
                <w:b w:val="0"/>
                <w:sz w:val="20"/>
                <w:szCs w:val="24"/>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CA0A9A" w:rsidRPr="00F02D25" w:rsidP="0036420C">
            <w:pPr>
              <w:jc w:val="both"/>
              <w:rPr>
                <w:rFonts w:ascii="Times New Roman" w:hAnsi="Times New Roman" w:cs="Times New Roman"/>
                <w:sz w:val="20"/>
                <w:szCs w:val="24"/>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CA0A9A" w:rsidRPr="00F02D25" w:rsidP="0036420C">
            <w:pPr>
              <w:adjustRightInd w:val="0"/>
              <w:jc w:val="both"/>
              <w:rPr>
                <w:rFonts w:ascii="Times New Roman" w:hAnsi="Times New Roman" w:cs="Times New Roman"/>
                <w:sz w:val="20"/>
                <w:szCs w:val="24"/>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CA0A9A" w:rsidRPr="00F02D25" w:rsidP="00775CC7">
            <w:pPr>
              <w:jc w:val="center"/>
              <w:rPr>
                <w:rFonts w:ascii="Times New Roman" w:hAnsi="Times New Roman" w:cs="Times New Roman"/>
                <w:sz w:val="20"/>
                <w:szCs w:val="24"/>
              </w:rPr>
            </w:pPr>
            <w:r w:rsidRPr="00F02D25">
              <w:rPr>
                <w:rFonts w:ascii="Times New Roman" w:hAnsi="Times New Roman" w:cs="Times New Roman"/>
                <w:sz w:val="20"/>
                <w:szCs w:val="24"/>
              </w:rPr>
              <w:t>N</w:t>
            </w:r>
          </w:p>
        </w:tc>
        <w:tc>
          <w:tcPr>
            <w:tcW w:w="720" w:type="dxa"/>
            <w:tcBorders>
              <w:top w:val="single" w:sz="4" w:space="0" w:color="auto"/>
              <w:left w:val="nil"/>
              <w:bottom w:val="single" w:sz="4" w:space="0" w:color="auto"/>
              <w:right w:val="single" w:sz="4" w:space="0" w:color="auto"/>
            </w:tcBorders>
            <w:textDirection w:val="lrTb"/>
            <w:vAlign w:val="top"/>
          </w:tcPr>
          <w:p w:rsidR="00CA0A9A" w:rsidRPr="00F02D25" w:rsidP="00775CC7">
            <w:pPr>
              <w:rPr>
                <w:rFonts w:ascii="Times New Roman" w:hAnsi="Times New Roman" w:cs="Times New Roman"/>
                <w:sz w:val="20"/>
                <w:szCs w:val="24"/>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B42FB8" w:rsidRPr="00F02D25" w:rsidP="00B42FB8">
            <w:pPr>
              <w:pStyle w:val="Normlny"/>
              <w:jc w:val="center"/>
              <w:rPr>
                <w:rFonts w:ascii="Times New Roman" w:hAnsi="Times New Roman" w:cs="Times New Roman"/>
                <w:szCs w:val="24"/>
              </w:rPr>
            </w:pPr>
            <w:r w:rsidRPr="00F02D25">
              <w:rPr>
                <w:rFonts w:ascii="Times New Roman" w:hAnsi="Times New Roman" w:cs="Times New Roman"/>
                <w:szCs w:val="24"/>
              </w:rPr>
              <w:t>Čl. I.</w:t>
            </w:r>
          </w:p>
          <w:p w:rsidR="00CA0A9A" w:rsidRPr="00F02D25" w:rsidP="00775CC7">
            <w:pPr>
              <w:pStyle w:val="Normlny"/>
              <w:jc w:val="center"/>
              <w:rPr>
                <w:rFonts w:ascii="Times New Roman" w:hAnsi="Times New Roman" w:cs="Times New Roman"/>
                <w:szCs w:val="24"/>
              </w:rPr>
            </w:pPr>
            <w:r w:rsidRPr="00F02D25">
              <w:rPr>
                <w:rFonts w:ascii="Times New Roman" w:hAnsi="Times New Roman" w:cs="Times New Roman"/>
                <w:szCs w:val="24"/>
              </w:rPr>
              <w:t>§: 53a</w:t>
            </w:r>
          </w:p>
          <w:p w:rsidR="00CA0A9A" w:rsidRPr="00F02D25" w:rsidP="00775CC7">
            <w:pPr>
              <w:pStyle w:val="Normlny"/>
              <w:jc w:val="center"/>
              <w:rPr>
                <w:rFonts w:ascii="Times New Roman" w:hAnsi="Times New Roman" w:cs="Times New Roman"/>
                <w:szCs w:val="24"/>
              </w:rPr>
            </w:pPr>
            <w:r w:rsidRPr="00F02D25">
              <w:rPr>
                <w:rFonts w:ascii="Times New Roman" w:hAnsi="Times New Roman" w:cs="Times New Roman"/>
                <w:szCs w:val="24"/>
              </w:rPr>
              <w:t>O: 1</w:t>
            </w:r>
          </w:p>
          <w:p w:rsidR="00CA0A9A" w:rsidRPr="00F02D25" w:rsidP="00775CC7">
            <w:pPr>
              <w:pStyle w:val="Normlny"/>
              <w:jc w:val="center"/>
              <w:rPr>
                <w:rFonts w:ascii="Times New Roman" w:hAnsi="Times New Roman" w:cs="Times New Roman"/>
                <w:szCs w:val="24"/>
              </w:rPr>
            </w:pPr>
            <w:r w:rsidRPr="00F02D25">
              <w:rPr>
                <w:rFonts w:ascii="Times New Roman" w:hAnsi="Times New Roman" w:cs="Times New Roman"/>
                <w:szCs w:val="24"/>
              </w:rPr>
              <w:t xml:space="preserve">V: </w:t>
            </w:r>
            <w:r w:rsidRPr="00F02D25" w:rsidR="0036420C">
              <w:rPr>
                <w:rFonts w:ascii="Times New Roman" w:hAnsi="Times New Roman" w:cs="Times New Roman"/>
                <w:szCs w:val="24"/>
              </w:rPr>
              <w:t>2</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CA0A9A" w:rsidRPr="00F02D25" w:rsidP="00775CC7">
            <w:pPr>
              <w:pStyle w:val="Normlny"/>
              <w:jc w:val="both"/>
              <w:rPr>
                <w:rFonts w:ascii="Times New Roman" w:hAnsi="Times New Roman" w:cs="Times New Roman"/>
                <w:b/>
                <w:szCs w:val="24"/>
              </w:rPr>
            </w:pPr>
            <w:r w:rsidRPr="00F02D25" w:rsidR="0036420C">
              <w:rPr>
                <w:rFonts w:ascii="Times New Roman" w:hAnsi="Times New Roman" w:cs="Times New Roman"/>
                <w:szCs w:val="24"/>
              </w:rPr>
              <w:t>Dodávateľ má rovnakú povinnosť aj vtedy, ak mu na základe takejto podmienky súd uložil vydať spotrebiteľovi bezdôvodné obohatenie, nahradiť škodu alebo zaplatiť primerané finančné zadosťučinenie. Rovnakú povinnosť má aj právny nástupca dodávateľa.</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CA0A9A" w:rsidRPr="00F02D25" w:rsidP="00775CC7">
            <w:pPr>
              <w:jc w:val="center"/>
              <w:rPr>
                <w:rFonts w:ascii="Times New Roman" w:hAnsi="Times New Roman" w:cs="Times New Roman"/>
                <w:sz w:val="20"/>
                <w:szCs w:val="24"/>
              </w:rPr>
            </w:pPr>
            <w:r w:rsidRPr="00F02D25">
              <w:rPr>
                <w:rFonts w:ascii="Times New Roman" w:hAnsi="Times New Roman" w:cs="Times New Roman"/>
                <w:sz w:val="20"/>
                <w:szCs w:val="24"/>
              </w:rPr>
              <w:t>U</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CA0A9A" w:rsidRPr="00F02D25" w:rsidP="00775CC7">
            <w:pPr>
              <w:pStyle w:val="Heading1"/>
              <w:jc w:val="both"/>
              <w:rPr>
                <w:rFonts w:ascii="Times New Roman" w:hAnsi="Times New Roman" w:cs="Times New Roman"/>
                <w:b w:val="0"/>
                <w:sz w:val="20"/>
                <w:szCs w:val="24"/>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36420C" w:rsidRPr="00F02D25" w:rsidP="00B42FB8">
            <w:pPr>
              <w:jc w:val="both"/>
              <w:rPr>
                <w:rFonts w:ascii="Times New Roman" w:hAnsi="Times New Roman" w:cs="Times New Roman"/>
                <w:sz w:val="20"/>
                <w:szCs w:val="24"/>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36420C" w:rsidRPr="00F02D25" w:rsidP="00B42FB8">
            <w:pPr>
              <w:adjustRightInd w:val="0"/>
              <w:jc w:val="both"/>
              <w:rPr>
                <w:rFonts w:ascii="Times New Roman" w:hAnsi="Times New Roman" w:cs="Times New Roman"/>
                <w:sz w:val="20"/>
                <w:szCs w:val="24"/>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36420C" w:rsidRPr="00F02D25" w:rsidP="00775CC7">
            <w:pPr>
              <w:jc w:val="center"/>
              <w:rPr>
                <w:rFonts w:ascii="Times New Roman" w:hAnsi="Times New Roman" w:cs="Times New Roman"/>
                <w:sz w:val="20"/>
                <w:szCs w:val="24"/>
              </w:rPr>
            </w:pPr>
            <w:r w:rsidRPr="00F02D25">
              <w:rPr>
                <w:rFonts w:ascii="Times New Roman" w:hAnsi="Times New Roman" w:cs="Times New Roman"/>
                <w:sz w:val="20"/>
                <w:szCs w:val="24"/>
              </w:rPr>
              <w:t>N</w:t>
            </w:r>
          </w:p>
        </w:tc>
        <w:tc>
          <w:tcPr>
            <w:tcW w:w="720" w:type="dxa"/>
            <w:tcBorders>
              <w:top w:val="single" w:sz="4" w:space="0" w:color="auto"/>
              <w:left w:val="nil"/>
              <w:bottom w:val="single" w:sz="4" w:space="0" w:color="auto"/>
              <w:right w:val="single" w:sz="4" w:space="0" w:color="auto"/>
            </w:tcBorders>
            <w:textDirection w:val="lrTb"/>
            <w:vAlign w:val="top"/>
          </w:tcPr>
          <w:p w:rsidR="0036420C" w:rsidRPr="00F02D25" w:rsidP="00775CC7">
            <w:pPr>
              <w:rPr>
                <w:rFonts w:ascii="Times New Roman" w:hAnsi="Times New Roman" w:cs="Times New Roman"/>
                <w:sz w:val="20"/>
                <w:szCs w:val="24"/>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B42FB8" w:rsidRPr="00F02D25" w:rsidP="00B42FB8">
            <w:pPr>
              <w:pStyle w:val="Normlny"/>
              <w:jc w:val="center"/>
              <w:rPr>
                <w:rFonts w:ascii="Times New Roman" w:hAnsi="Times New Roman" w:cs="Times New Roman"/>
                <w:szCs w:val="24"/>
              </w:rPr>
            </w:pPr>
            <w:r w:rsidRPr="00F02D25">
              <w:rPr>
                <w:rFonts w:ascii="Times New Roman" w:hAnsi="Times New Roman" w:cs="Times New Roman"/>
                <w:szCs w:val="24"/>
              </w:rPr>
              <w:t>Čl. II.</w:t>
            </w:r>
          </w:p>
          <w:p w:rsidR="0036420C" w:rsidRPr="00F02D25" w:rsidP="00775CC7">
            <w:pPr>
              <w:pStyle w:val="Normlny"/>
              <w:jc w:val="center"/>
              <w:rPr>
                <w:rFonts w:ascii="Times New Roman" w:hAnsi="Times New Roman" w:cs="Times New Roman"/>
                <w:szCs w:val="24"/>
              </w:rPr>
            </w:pPr>
            <w:r w:rsidRPr="00F02D25">
              <w:rPr>
                <w:rFonts w:ascii="Times New Roman" w:hAnsi="Times New Roman" w:cs="Times New Roman"/>
                <w:szCs w:val="24"/>
              </w:rPr>
              <w:t xml:space="preserve">§: </w:t>
            </w:r>
            <w:r w:rsidRPr="00F02D25" w:rsidR="00B42FB8">
              <w:rPr>
                <w:rFonts w:ascii="Times New Roman" w:hAnsi="Times New Roman" w:cs="Times New Roman"/>
                <w:szCs w:val="24"/>
              </w:rPr>
              <w:t>153</w:t>
            </w:r>
          </w:p>
          <w:p w:rsidR="0036420C" w:rsidRPr="00F02D25" w:rsidP="00775CC7">
            <w:pPr>
              <w:pStyle w:val="Normlny"/>
              <w:jc w:val="center"/>
              <w:rPr>
                <w:rFonts w:ascii="Times New Roman" w:hAnsi="Times New Roman" w:cs="Times New Roman"/>
                <w:szCs w:val="24"/>
              </w:rPr>
            </w:pPr>
            <w:r w:rsidRPr="00F02D25" w:rsidR="00B42FB8">
              <w:rPr>
                <w:rFonts w:ascii="Times New Roman" w:hAnsi="Times New Roman" w:cs="Times New Roman"/>
                <w:szCs w:val="24"/>
              </w:rPr>
              <w:t>O: 4</w:t>
            </w:r>
          </w:p>
          <w:p w:rsidR="0036420C" w:rsidRPr="00F02D25" w:rsidP="00775CC7">
            <w:pPr>
              <w:pStyle w:val="Normlny"/>
              <w:jc w:val="center"/>
              <w:rPr>
                <w:rFonts w:ascii="Times New Roman" w:hAnsi="Times New Roman" w:cs="Times New Roman"/>
                <w:szCs w:val="24"/>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36420C" w:rsidRPr="00F02D25" w:rsidP="00B42FB8">
            <w:pPr>
              <w:pStyle w:val="Normlny"/>
              <w:jc w:val="both"/>
              <w:rPr>
                <w:rFonts w:ascii="Times New Roman" w:hAnsi="Times New Roman" w:cs="Times New Roman"/>
                <w:szCs w:val="24"/>
              </w:rPr>
            </w:pPr>
            <w:r w:rsidRPr="00F02D25" w:rsidR="00B42FB8">
              <w:rPr>
                <w:rFonts w:ascii="Times New Roman" w:hAnsi="Times New Roman" w:cs="Times New Roman"/>
                <w:szCs w:val="24"/>
              </w:rPr>
              <w:t>(4) Ak súd určil niektorú zmluvnú podmienku v spotrebiteľskej zmluve</w:t>
            </w:r>
            <w:r w:rsidRPr="00F02D25" w:rsidR="00B42FB8">
              <w:rPr>
                <w:rFonts w:ascii="Times New Roman" w:hAnsi="Times New Roman" w:cs="Times New Roman"/>
                <w:szCs w:val="24"/>
                <w:vertAlign w:val="superscript"/>
              </w:rPr>
              <w:t>16ab)</w:t>
            </w:r>
            <w:r w:rsidRPr="00F02D25" w:rsidR="00B42FB8">
              <w:rPr>
                <w:rFonts w:ascii="Times New Roman" w:hAnsi="Times New Roman" w:cs="Times New Roman"/>
                <w:szCs w:val="24"/>
              </w:rPr>
              <w:t xml:space="preserve"> alebo všeobecných obchodných podmienkach za neplatnú z dôvodu neprijateľnosti takejto podmienky, nepriznal plnenie dodávateľovi z dôvodu takejto podmienky alebo mu na základe takejto podmienky súd uložil povinnosť vydať spotrebiteľovi bezdôvodné obohatenie, nahradiť škodu alebo zaplatiť primerané finančné zadosťučinenie, súd aj bez návrhu výslovne uvedie túto zmluvnú podmienku vo výroku rozhodnutia.</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36420C" w:rsidRPr="00F02D25" w:rsidP="00775CC7">
            <w:pPr>
              <w:jc w:val="center"/>
              <w:rPr>
                <w:rFonts w:ascii="Times New Roman" w:hAnsi="Times New Roman" w:cs="Times New Roman"/>
                <w:sz w:val="20"/>
                <w:szCs w:val="24"/>
              </w:rPr>
            </w:pPr>
            <w:r w:rsidRPr="00F02D25">
              <w:rPr>
                <w:rFonts w:ascii="Times New Roman" w:hAnsi="Times New Roman" w:cs="Times New Roman"/>
                <w:sz w:val="20"/>
                <w:szCs w:val="24"/>
              </w:rPr>
              <w:t>U</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36420C" w:rsidRPr="00F02D25" w:rsidP="00775CC7">
            <w:pPr>
              <w:pStyle w:val="Heading1"/>
              <w:jc w:val="both"/>
              <w:rPr>
                <w:rFonts w:ascii="Times New Roman" w:hAnsi="Times New Roman" w:cs="Times New Roman"/>
                <w:b w:val="0"/>
                <w:sz w:val="20"/>
                <w:szCs w:val="24"/>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83FBF" w:rsidRPr="00F02D25" w:rsidP="00775CC7">
            <w:pPr>
              <w:jc w:val="both"/>
              <w:rPr>
                <w:rFonts w:ascii="Times New Roman" w:hAnsi="Times New Roman" w:cs="Times New Roman"/>
                <w:sz w:val="20"/>
                <w:szCs w:val="24"/>
              </w:rPr>
            </w:pPr>
            <w:r w:rsidRPr="00F02D25">
              <w:rPr>
                <w:rFonts w:ascii="Times New Roman" w:hAnsi="Times New Roman" w:cs="Times New Roman"/>
                <w:sz w:val="20"/>
                <w:szCs w:val="24"/>
              </w:rPr>
              <w:t>Č: 7</w:t>
            </w:r>
          </w:p>
          <w:p w:rsidR="00283FBF" w:rsidRPr="00F02D25" w:rsidP="00775CC7">
            <w:pPr>
              <w:jc w:val="both"/>
              <w:rPr>
                <w:rFonts w:ascii="Times New Roman" w:hAnsi="Times New Roman" w:cs="Times New Roman"/>
                <w:sz w:val="20"/>
                <w:szCs w:val="24"/>
              </w:rPr>
            </w:pPr>
            <w:r w:rsidRPr="00F02D25">
              <w:rPr>
                <w:rFonts w:ascii="Times New Roman" w:hAnsi="Times New Roman" w:cs="Times New Roman"/>
                <w:sz w:val="20"/>
                <w:szCs w:val="24"/>
              </w:rPr>
              <w:t>O: 3</w:t>
            </w:r>
          </w:p>
          <w:p w:rsidR="00283FBF" w:rsidRPr="00F02D25" w:rsidP="00775CC7">
            <w:pPr>
              <w:jc w:val="both"/>
              <w:rPr>
                <w:rFonts w:ascii="Times New Roman" w:hAnsi="Times New Roman" w:cs="Times New Roman"/>
                <w:sz w:val="20"/>
                <w:szCs w:val="24"/>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283FBF" w:rsidRPr="00F02D25" w:rsidP="00283FBF">
            <w:pPr>
              <w:adjustRightInd w:val="0"/>
              <w:jc w:val="both"/>
              <w:rPr>
                <w:rFonts w:ascii="Times New Roman" w:hAnsi="Times New Roman" w:cs="Times New Roman"/>
                <w:sz w:val="20"/>
                <w:szCs w:val="24"/>
              </w:rPr>
            </w:pPr>
            <w:r w:rsidRPr="00F02D25">
              <w:rPr>
                <w:rFonts w:ascii="Times New Roman" w:hAnsi="Times New Roman" w:cs="Times New Roman"/>
                <w:sz w:val="20"/>
                <w:szCs w:val="24"/>
              </w:rPr>
              <w:t>3. S patričným zreteľom na národné právo sa môžu právne opravné prostriedky, uvedené v odseku 2, uplatňovať oddelene alebo spolu voči niekoľkým predajcom alebo dodávateľom z toho istého hospodárskeho sektoru alebo z ich združení, ktorí používajú alebo odporúčajú použitie rovnakých všeobecných zmluvných podmienok alebo podobných podmienok.</w:t>
            </w:r>
          </w:p>
          <w:p w:rsidR="00283FBF" w:rsidRPr="00F02D25" w:rsidP="00775CC7">
            <w:pPr>
              <w:adjustRightInd w:val="0"/>
              <w:jc w:val="both"/>
              <w:rPr>
                <w:rFonts w:ascii="Times New Roman" w:hAnsi="Times New Roman" w:cs="Times New Roman"/>
                <w:sz w:val="20"/>
                <w:szCs w:val="24"/>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83FBF" w:rsidRPr="00F02D25" w:rsidP="00775CC7">
            <w:pPr>
              <w:jc w:val="center"/>
              <w:rPr>
                <w:rFonts w:ascii="Times New Roman" w:hAnsi="Times New Roman" w:cs="Times New Roman"/>
                <w:sz w:val="20"/>
                <w:szCs w:val="24"/>
              </w:rPr>
            </w:pPr>
            <w:r w:rsidRPr="00F02D25">
              <w:rPr>
                <w:rFonts w:ascii="Times New Roman" w:hAnsi="Times New Roman" w:cs="Times New Roman"/>
                <w:sz w:val="20"/>
                <w:szCs w:val="24"/>
              </w:rPr>
              <w:t>N</w:t>
            </w:r>
          </w:p>
        </w:tc>
        <w:tc>
          <w:tcPr>
            <w:tcW w:w="720" w:type="dxa"/>
            <w:tcBorders>
              <w:top w:val="single" w:sz="4" w:space="0" w:color="auto"/>
              <w:left w:val="nil"/>
              <w:bottom w:val="single" w:sz="4" w:space="0" w:color="auto"/>
              <w:right w:val="single" w:sz="4" w:space="0" w:color="auto"/>
            </w:tcBorders>
            <w:textDirection w:val="lrTb"/>
            <w:vAlign w:val="top"/>
          </w:tcPr>
          <w:p w:rsidR="00283FBF" w:rsidRPr="00F02D25" w:rsidP="00775CC7">
            <w:pPr>
              <w:rPr>
                <w:rFonts w:ascii="Times New Roman" w:hAnsi="Times New Roman" w:cs="Times New Roman"/>
                <w:sz w:val="20"/>
                <w:szCs w:val="24"/>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283FBF" w:rsidRPr="00F02D25" w:rsidP="00775CC7">
            <w:pPr>
              <w:pStyle w:val="Normlny"/>
              <w:jc w:val="center"/>
              <w:rPr>
                <w:rFonts w:ascii="Times New Roman" w:hAnsi="Times New Roman" w:cs="Times New Roman"/>
                <w:szCs w:val="24"/>
              </w:rPr>
            </w:pPr>
            <w:r w:rsidRPr="00F02D25">
              <w:rPr>
                <w:rFonts w:ascii="Times New Roman" w:hAnsi="Times New Roman" w:cs="Times New Roman"/>
                <w:szCs w:val="24"/>
              </w:rPr>
              <w:t>Čl. I</w:t>
            </w:r>
            <w:r w:rsidRPr="00F02D25" w:rsidR="00A46B05">
              <w:rPr>
                <w:rFonts w:ascii="Times New Roman" w:hAnsi="Times New Roman" w:cs="Times New Roman"/>
                <w:szCs w:val="24"/>
              </w:rPr>
              <w:t>II</w:t>
            </w:r>
            <w:r w:rsidRPr="00F02D25">
              <w:rPr>
                <w:rFonts w:ascii="Times New Roman" w:hAnsi="Times New Roman" w:cs="Times New Roman"/>
                <w:szCs w:val="24"/>
              </w:rPr>
              <w:t>.</w:t>
            </w:r>
          </w:p>
          <w:p w:rsidR="00283FBF" w:rsidRPr="00F02D25" w:rsidP="00775CC7">
            <w:pPr>
              <w:pStyle w:val="Normlny"/>
              <w:jc w:val="center"/>
              <w:rPr>
                <w:rFonts w:ascii="Times New Roman" w:hAnsi="Times New Roman" w:cs="Times New Roman"/>
                <w:szCs w:val="24"/>
              </w:rPr>
            </w:pPr>
            <w:r w:rsidRPr="00F02D25">
              <w:rPr>
                <w:rFonts w:ascii="Times New Roman" w:hAnsi="Times New Roman" w:cs="Times New Roman"/>
                <w:szCs w:val="24"/>
              </w:rPr>
              <w:t xml:space="preserve">§: </w:t>
            </w:r>
            <w:r w:rsidRPr="00F02D25" w:rsidR="00A46B05">
              <w:rPr>
                <w:rFonts w:ascii="Times New Roman" w:hAnsi="Times New Roman" w:cs="Times New Roman"/>
                <w:szCs w:val="24"/>
              </w:rPr>
              <w:t>4</w:t>
            </w:r>
          </w:p>
          <w:p w:rsidR="00283FBF" w:rsidRPr="00F02D25" w:rsidP="00775CC7">
            <w:pPr>
              <w:pStyle w:val="Normlny"/>
              <w:jc w:val="center"/>
              <w:rPr>
                <w:rFonts w:ascii="Times New Roman" w:hAnsi="Times New Roman" w:cs="Times New Roman"/>
                <w:szCs w:val="24"/>
              </w:rPr>
            </w:pPr>
            <w:r w:rsidRPr="00F02D25">
              <w:rPr>
                <w:rFonts w:ascii="Times New Roman" w:hAnsi="Times New Roman" w:cs="Times New Roman"/>
                <w:szCs w:val="24"/>
              </w:rPr>
              <w:t>O: 1</w:t>
            </w:r>
            <w:r w:rsidRPr="00F02D25" w:rsidR="00A46B05">
              <w:rPr>
                <w:rFonts w:ascii="Times New Roman" w:hAnsi="Times New Roman" w:cs="Times New Roman"/>
                <w:szCs w:val="24"/>
              </w:rPr>
              <w:t>0</w:t>
            </w:r>
          </w:p>
          <w:p w:rsidR="00283FBF" w:rsidRPr="00F02D25" w:rsidP="00775CC7">
            <w:pPr>
              <w:pStyle w:val="Normlny"/>
              <w:jc w:val="center"/>
              <w:rPr>
                <w:rFonts w:ascii="Times New Roman" w:hAnsi="Times New Roman" w:cs="Times New Roman"/>
                <w:szCs w:val="24"/>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A46B05" w:rsidRPr="00F02D25" w:rsidP="00A46B05">
            <w:pPr>
              <w:pStyle w:val="Normlny"/>
              <w:jc w:val="both"/>
              <w:rPr>
                <w:rFonts w:ascii="Times New Roman" w:hAnsi="Times New Roman" w:cs="Times New Roman"/>
                <w:szCs w:val="24"/>
              </w:rPr>
            </w:pPr>
            <w:r w:rsidRPr="00F02D25">
              <w:rPr>
                <w:rFonts w:ascii="Times New Roman" w:hAnsi="Times New Roman" w:cs="Times New Roman"/>
                <w:szCs w:val="24"/>
              </w:rPr>
              <w:t>(10) Ak napriek upozorneniu združenia predávajúci porušuje povinnosť uloženú súdom alebo osobitným predpisom</w:t>
            </w:r>
            <w:r w:rsidRPr="00F02D25">
              <w:rPr>
                <w:rFonts w:ascii="Times New Roman" w:hAnsi="Times New Roman" w:cs="Times New Roman"/>
                <w:szCs w:val="24"/>
                <w:vertAlign w:val="superscript"/>
              </w:rPr>
              <w:t>12a)</w:t>
            </w:r>
            <w:r w:rsidRPr="00F02D25">
              <w:rPr>
                <w:rFonts w:ascii="Times New Roman" w:hAnsi="Times New Roman" w:cs="Times New Roman"/>
                <w:szCs w:val="24"/>
              </w:rPr>
              <w:t xml:space="preserve"> zdržať sa používania neprijateľnej zmluvnej podmienky</w:t>
            </w:r>
            <w:r w:rsidRPr="00F02D25">
              <w:rPr>
                <w:rFonts w:ascii="Times New Roman" w:hAnsi="Times New Roman" w:cs="Times New Roman"/>
                <w:szCs w:val="24"/>
                <w:vertAlign w:val="superscript"/>
              </w:rPr>
              <w:t>12b)</w:t>
            </w:r>
            <w:r w:rsidRPr="00F02D25">
              <w:rPr>
                <w:rFonts w:ascii="Times New Roman" w:hAnsi="Times New Roman" w:cs="Times New Roman"/>
                <w:szCs w:val="24"/>
              </w:rPr>
              <w:t>, považuje sa takéto konanie za osobitne závažné porušenie  povinnosti predávajúceho</w:t>
            </w:r>
            <w:r w:rsidRPr="00F02D25">
              <w:rPr>
                <w:rFonts w:ascii="Times New Roman" w:hAnsi="Times New Roman" w:cs="Times New Roman"/>
                <w:szCs w:val="24"/>
                <w:vertAlign w:val="superscript"/>
              </w:rPr>
              <w:t>12c)</w:t>
            </w:r>
            <w:r w:rsidRPr="00F02D25">
              <w:rPr>
                <w:rFonts w:ascii="Times New Roman" w:hAnsi="Times New Roman" w:cs="Times New Roman"/>
                <w:szCs w:val="24"/>
              </w:rPr>
              <w:t>.</w:t>
            </w:r>
          </w:p>
          <w:p w:rsidR="00283FBF" w:rsidRPr="00F02D25" w:rsidP="00775CC7">
            <w:pPr>
              <w:pStyle w:val="Normlny"/>
              <w:jc w:val="both"/>
              <w:rPr>
                <w:rFonts w:ascii="Times New Roman"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283FBF" w:rsidRPr="00F02D25" w:rsidP="00775CC7">
            <w:pPr>
              <w:jc w:val="center"/>
              <w:rPr>
                <w:rFonts w:ascii="Times New Roman" w:hAnsi="Times New Roman" w:cs="Times New Roman"/>
                <w:sz w:val="20"/>
                <w:szCs w:val="24"/>
              </w:rPr>
            </w:pPr>
            <w:r w:rsidRPr="00F02D25">
              <w:rPr>
                <w:rFonts w:ascii="Times New Roman" w:hAnsi="Times New Roman" w:cs="Times New Roman"/>
                <w:sz w:val="20"/>
                <w:szCs w:val="24"/>
              </w:rPr>
              <w:t>U</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283FBF" w:rsidRPr="00F02D25" w:rsidP="00775CC7">
            <w:pPr>
              <w:pStyle w:val="Heading1"/>
              <w:jc w:val="both"/>
              <w:rPr>
                <w:rFonts w:ascii="Times New Roman" w:hAnsi="Times New Roman" w:cs="Times New Roman"/>
                <w:b w:val="0"/>
                <w:sz w:val="20"/>
                <w:szCs w:val="24"/>
              </w:rPr>
            </w:pPr>
          </w:p>
        </w:tc>
      </w:tr>
    </w:tbl>
    <w:p w:rsidR="00FD1073" w:rsidRPr="00F02D25" w:rsidP="00C1694B">
      <w:pPr>
        <w:autoSpaceDE/>
        <w:autoSpaceDN/>
        <w:jc w:val="both"/>
        <w:rPr>
          <w:rFonts w:ascii="Times New Roman" w:hAnsi="Times New Roman" w:cs="Times New Roman"/>
          <w:sz w:val="20"/>
          <w:szCs w:val="24"/>
        </w:rPr>
      </w:pPr>
    </w:p>
    <w:p w:rsidR="00ED49F4" w:rsidRPr="00F02D25" w:rsidP="002114C7">
      <w:pPr>
        <w:autoSpaceDE/>
        <w:autoSpaceDN/>
        <w:jc w:val="both"/>
        <w:outlineLvl w:val="0"/>
        <w:rPr>
          <w:rFonts w:ascii="Times New Roman" w:hAnsi="Times New Roman" w:cs="Times New Roman"/>
          <w:sz w:val="20"/>
          <w:szCs w:val="24"/>
        </w:rPr>
      </w:pPr>
      <w:r w:rsidRPr="00F02D25">
        <w:rPr>
          <w:rFonts w:ascii="Times New Roman" w:hAnsi="Times New Roman" w:cs="Times New Roman"/>
          <w:sz w:val="20"/>
          <w:szCs w:val="24"/>
        </w:rPr>
        <w:t>LEGENDA:</w:t>
      </w:r>
    </w:p>
    <w:tbl>
      <w:tblPr>
        <w:tblStyle w:val="TableNormal"/>
        <w:tblW w:w="15730" w:type="dxa"/>
        <w:tblInd w:w="0" w:type="dxa"/>
        <w:tblCellMar>
          <w:top w:w="0" w:type="dxa"/>
          <w:left w:w="70" w:type="dxa"/>
          <w:bottom w:w="0" w:type="dxa"/>
          <w:right w:w="70" w:type="dxa"/>
        </w:tblCellMar>
      </w:tblPr>
      <w:tblGrid>
        <w:gridCol w:w="2410"/>
        <w:gridCol w:w="3780"/>
        <w:gridCol w:w="2340"/>
        <w:gridCol w:w="7200"/>
      </w:tblGrid>
      <w:tr>
        <w:tblPrEx>
          <w:tblW w:w="15730" w:type="dxa"/>
          <w:tblInd w:w="0" w:type="dxa"/>
          <w:tblCellMar>
            <w:top w:w="0" w:type="dxa"/>
            <w:left w:w="70" w:type="dxa"/>
            <w:bottom w:w="0" w:type="dxa"/>
            <w:right w:w="70" w:type="dxa"/>
          </w:tblCellMar>
        </w:tblPrEx>
        <w:tc>
          <w:tcPr>
            <w:tcW w:w="2410" w:type="dxa"/>
            <w:tcBorders>
              <w:top w:val="nil"/>
              <w:left w:val="nil"/>
              <w:bottom w:val="nil"/>
              <w:right w:val="nil"/>
            </w:tcBorders>
            <w:textDirection w:val="lrTb"/>
            <w:vAlign w:val="top"/>
          </w:tcPr>
          <w:p w:rsidR="00ED49F4" w:rsidRPr="00F02D25" w:rsidP="00C1694B">
            <w:pPr>
              <w:pStyle w:val="Normlny"/>
              <w:autoSpaceDE/>
              <w:autoSpaceDN/>
              <w:jc w:val="both"/>
              <w:rPr>
                <w:rFonts w:ascii="Times New Roman" w:hAnsi="Times New Roman" w:cs="Times New Roman"/>
                <w:szCs w:val="24"/>
                <w:lang w:eastAsia="sk-SK"/>
              </w:rPr>
            </w:pPr>
            <w:r w:rsidRPr="00F02D25">
              <w:rPr>
                <w:rFonts w:ascii="Times New Roman" w:hAnsi="Times New Roman" w:cs="Times New Roman"/>
                <w:szCs w:val="24"/>
                <w:lang w:eastAsia="sk-SK"/>
              </w:rPr>
              <w:t>V stĺpci (1):</w:t>
            </w:r>
          </w:p>
          <w:p w:rsidR="00ED49F4" w:rsidRPr="00F02D25" w:rsidP="00C1694B">
            <w:pPr>
              <w:autoSpaceDE/>
              <w:autoSpaceDN/>
              <w:jc w:val="both"/>
              <w:rPr>
                <w:rFonts w:ascii="Times New Roman" w:hAnsi="Times New Roman" w:cs="Times New Roman"/>
                <w:sz w:val="20"/>
                <w:szCs w:val="24"/>
              </w:rPr>
            </w:pPr>
            <w:r w:rsidRPr="00F02D25">
              <w:rPr>
                <w:rFonts w:ascii="Times New Roman" w:hAnsi="Times New Roman" w:cs="Times New Roman"/>
                <w:sz w:val="20"/>
                <w:szCs w:val="24"/>
              </w:rPr>
              <w:t>Č – článok</w:t>
            </w:r>
          </w:p>
          <w:p w:rsidR="00ED49F4" w:rsidRPr="00F02D25" w:rsidP="00C1694B">
            <w:pPr>
              <w:autoSpaceDE/>
              <w:autoSpaceDN/>
              <w:jc w:val="both"/>
              <w:rPr>
                <w:rFonts w:ascii="Times New Roman" w:hAnsi="Times New Roman" w:cs="Times New Roman"/>
                <w:sz w:val="20"/>
                <w:szCs w:val="24"/>
              </w:rPr>
            </w:pPr>
            <w:r w:rsidRPr="00F02D25">
              <w:rPr>
                <w:rFonts w:ascii="Times New Roman" w:hAnsi="Times New Roman" w:cs="Times New Roman"/>
                <w:sz w:val="20"/>
                <w:szCs w:val="24"/>
              </w:rPr>
              <w:t>O – odsek</w:t>
            </w:r>
          </w:p>
          <w:p w:rsidR="00ED49F4" w:rsidRPr="00F02D25" w:rsidP="00C1694B">
            <w:pPr>
              <w:autoSpaceDE/>
              <w:autoSpaceDN/>
              <w:jc w:val="both"/>
              <w:rPr>
                <w:rFonts w:ascii="Times New Roman" w:hAnsi="Times New Roman" w:cs="Times New Roman"/>
                <w:sz w:val="20"/>
                <w:szCs w:val="24"/>
              </w:rPr>
            </w:pPr>
            <w:r w:rsidRPr="00F02D25">
              <w:rPr>
                <w:rFonts w:ascii="Times New Roman" w:hAnsi="Times New Roman" w:cs="Times New Roman"/>
                <w:sz w:val="20"/>
                <w:szCs w:val="24"/>
              </w:rPr>
              <w:t>V – veta</w:t>
            </w:r>
          </w:p>
          <w:p w:rsidR="00ED49F4" w:rsidRPr="00F02D25" w:rsidP="00C1694B">
            <w:pPr>
              <w:autoSpaceDE/>
              <w:autoSpaceDN/>
              <w:jc w:val="both"/>
              <w:rPr>
                <w:rFonts w:ascii="Times New Roman" w:hAnsi="Times New Roman" w:cs="Times New Roman"/>
                <w:sz w:val="20"/>
                <w:szCs w:val="24"/>
              </w:rPr>
            </w:pPr>
            <w:r w:rsidRPr="00F02D25">
              <w:rPr>
                <w:rFonts w:ascii="Times New Roman" w:hAnsi="Times New Roman" w:cs="Times New Roman"/>
                <w:sz w:val="20"/>
                <w:szCs w:val="24"/>
              </w:rPr>
              <w:t>P – písmeno (číslo)</w:t>
            </w:r>
          </w:p>
          <w:p w:rsidR="00ED49F4" w:rsidRPr="00F02D25" w:rsidP="00C1694B">
            <w:pPr>
              <w:autoSpaceDE/>
              <w:autoSpaceDN/>
              <w:jc w:val="both"/>
              <w:rPr>
                <w:rFonts w:ascii="Times New Roman" w:hAnsi="Times New Roman" w:cs="Times New Roman"/>
                <w:sz w:val="20"/>
                <w:szCs w:val="24"/>
              </w:rPr>
            </w:pPr>
          </w:p>
        </w:tc>
        <w:tc>
          <w:tcPr>
            <w:tcW w:w="3780" w:type="dxa"/>
            <w:tcBorders>
              <w:top w:val="nil"/>
              <w:left w:val="nil"/>
              <w:bottom w:val="nil"/>
              <w:right w:val="nil"/>
            </w:tcBorders>
            <w:textDirection w:val="lrTb"/>
            <w:vAlign w:val="top"/>
          </w:tcPr>
          <w:p w:rsidR="00ED49F4" w:rsidRPr="00F02D25" w:rsidP="00C1694B">
            <w:pPr>
              <w:pStyle w:val="Normlny"/>
              <w:autoSpaceDE/>
              <w:autoSpaceDN/>
              <w:jc w:val="both"/>
              <w:rPr>
                <w:rFonts w:ascii="Times New Roman" w:hAnsi="Times New Roman" w:cs="Times New Roman"/>
                <w:szCs w:val="24"/>
                <w:lang w:eastAsia="sk-SK"/>
              </w:rPr>
            </w:pPr>
            <w:r w:rsidRPr="00F02D25">
              <w:rPr>
                <w:rFonts w:ascii="Times New Roman" w:hAnsi="Times New Roman" w:cs="Times New Roman"/>
                <w:szCs w:val="24"/>
                <w:lang w:eastAsia="sk-SK"/>
              </w:rPr>
              <w:t>V stĺpci (3):</w:t>
            </w:r>
          </w:p>
          <w:p w:rsidR="00ED49F4" w:rsidRPr="00F02D25" w:rsidP="00C1694B">
            <w:pPr>
              <w:autoSpaceDE/>
              <w:autoSpaceDN/>
              <w:jc w:val="both"/>
              <w:rPr>
                <w:rFonts w:ascii="Times New Roman" w:hAnsi="Times New Roman" w:cs="Times New Roman"/>
                <w:sz w:val="20"/>
                <w:szCs w:val="24"/>
              </w:rPr>
            </w:pPr>
            <w:r w:rsidRPr="00F02D25">
              <w:rPr>
                <w:rFonts w:ascii="Times New Roman" w:hAnsi="Times New Roman" w:cs="Times New Roman"/>
                <w:sz w:val="20"/>
                <w:szCs w:val="24"/>
              </w:rPr>
              <w:t>N – bežná transpozícia</w:t>
            </w:r>
          </w:p>
          <w:p w:rsidR="00ED49F4" w:rsidRPr="00F02D25" w:rsidP="00C1694B">
            <w:pPr>
              <w:autoSpaceDE/>
              <w:autoSpaceDN/>
              <w:jc w:val="both"/>
              <w:rPr>
                <w:rFonts w:ascii="Times New Roman" w:hAnsi="Times New Roman" w:cs="Times New Roman"/>
                <w:sz w:val="20"/>
                <w:szCs w:val="24"/>
              </w:rPr>
            </w:pPr>
            <w:r w:rsidRPr="00F02D25">
              <w:rPr>
                <w:rFonts w:ascii="Times New Roman" w:hAnsi="Times New Roman" w:cs="Times New Roman"/>
                <w:sz w:val="20"/>
                <w:szCs w:val="24"/>
              </w:rPr>
              <w:t>O – transpozícia s možnosťou voľby</w:t>
            </w:r>
          </w:p>
          <w:p w:rsidR="00ED49F4" w:rsidRPr="00F02D25" w:rsidP="00C1694B">
            <w:pPr>
              <w:autoSpaceDE/>
              <w:autoSpaceDN/>
              <w:jc w:val="both"/>
              <w:rPr>
                <w:rFonts w:ascii="Times New Roman" w:hAnsi="Times New Roman" w:cs="Times New Roman"/>
                <w:sz w:val="20"/>
                <w:szCs w:val="24"/>
              </w:rPr>
            </w:pPr>
            <w:r w:rsidRPr="00F02D25">
              <w:rPr>
                <w:rFonts w:ascii="Times New Roman" w:hAnsi="Times New Roman" w:cs="Times New Roman"/>
                <w:sz w:val="20"/>
                <w:szCs w:val="24"/>
              </w:rPr>
              <w:t>D – transpozícia podľa úvahy (dobrovoľná)</w:t>
            </w:r>
          </w:p>
          <w:p w:rsidR="00ED49F4" w:rsidRPr="00F02D25" w:rsidP="00C1694B">
            <w:pPr>
              <w:autoSpaceDE/>
              <w:autoSpaceDN/>
              <w:jc w:val="both"/>
              <w:rPr>
                <w:rFonts w:ascii="Times New Roman" w:hAnsi="Times New Roman" w:cs="Times New Roman"/>
                <w:sz w:val="20"/>
                <w:szCs w:val="24"/>
              </w:rPr>
            </w:pPr>
            <w:r w:rsidRPr="00F02D25">
              <w:rPr>
                <w:rFonts w:ascii="Times New Roman" w:hAnsi="Times New Roman" w:cs="Times New Roman"/>
                <w:sz w:val="20"/>
                <w:szCs w:val="24"/>
              </w:rPr>
              <w:t>n.a. – transpozícia sa neuskutočňuje</w:t>
            </w:r>
          </w:p>
        </w:tc>
        <w:tc>
          <w:tcPr>
            <w:tcW w:w="2340" w:type="dxa"/>
            <w:tcBorders>
              <w:top w:val="nil"/>
              <w:left w:val="nil"/>
              <w:bottom w:val="nil"/>
              <w:right w:val="nil"/>
            </w:tcBorders>
            <w:textDirection w:val="lrTb"/>
            <w:vAlign w:val="top"/>
          </w:tcPr>
          <w:p w:rsidR="00ED49F4" w:rsidRPr="00F02D25" w:rsidP="00C1694B">
            <w:pPr>
              <w:pStyle w:val="Normlny"/>
              <w:autoSpaceDE/>
              <w:autoSpaceDN/>
              <w:jc w:val="both"/>
              <w:rPr>
                <w:rFonts w:ascii="Times New Roman" w:hAnsi="Times New Roman" w:cs="Times New Roman"/>
                <w:szCs w:val="24"/>
                <w:lang w:eastAsia="sk-SK"/>
              </w:rPr>
            </w:pPr>
            <w:r w:rsidRPr="00F02D25">
              <w:rPr>
                <w:rFonts w:ascii="Times New Roman" w:hAnsi="Times New Roman" w:cs="Times New Roman"/>
                <w:szCs w:val="24"/>
                <w:lang w:eastAsia="sk-SK"/>
              </w:rPr>
              <w:t>V stĺpci (5):</w:t>
            </w:r>
          </w:p>
          <w:p w:rsidR="00ED49F4" w:rsidRPr="00F02D25" w:rsidP="00C1694B">
            <w:pPr>
              <w:autoSpaceDE/>
              <w:autoSpaceDN/>
              <w:jc w:val="both"/>
              <w:rPr>
                <w:rFonts w:ascii="Times New Roman" w:hAnsi="Times New Roman" w:cs="Times New Roman"/>
                <w:sz w:val="20"/>
                <w:szCs w:val="24"/>
              </w:rPr>
            </w:pPr>
            <w:r w:rsidRPr="00F02D25">
              <w:rPr>
                <w:rFonts w:ascii="Times New Roman" w:hAnsi="Times New Roman" w:cs="Times New Roman"/>
                <w:sz w:val="20"/>
                <w:szCs w:val="24"/>
              </w:rPr>
              <w:t>Č – článok</w:t>
            </w:r>
          </w:p>
          <w:p w:rsidR="00ED49F4" w:rsidRPr="00F02D25" w:rsidP="00C1694B">
            <w:pPr>
              <w:autoSpaceDE/>
              <w:autoSpaceDN/>
              <w:jc w:val="both"/>
              <w:rPr>
                <w:rFonts w:ascii="Times New Roman" w:hAnsi="Times New Roman" w:cs="Times New Roman"/>
                <w:sz w:val="20"/>
                <w:szCs w:val="24"/>
              </w:rPr>
            </w:pPr>
            <w:r w:rsidRPr="00F02D25">
              <w:rPr>
                <w:rFonts w:ascii="Times New Roman" w:hAnsi="Times New Roman" w:cs="Times New Roman"/>
                <w:sz w:val="20"/>
                <w:szCs w:val="24"/>
              </w:rPr>
              <w:t>§ – paragraf</w:t>
            </w:r>
          </w:p>
          <w:p w:rsidR="00ED49F4" w:rsidRPr="00F02D25" w:rsidP="00C1694B">
            <w:pPr>
              <w:autoSpaceDE/>
              <w:autoSpaceDN/>
              <w:jc w:val="both"/>
              <w:rPr>
                <w:rFonts w:ascii="Times New Roman" w:hAnsi="Times New Roman" w:cs="Times New Roman"/>
                <w:sz w:val="20"/>
                <w:szCs w:val="24"/>
              </w:rPr>
            </w:pPr>
            <w:r w:rsidRPr="00F02D25">
              <w:rPr>
                <w:rFonts w:ascii="Times New Roman" w:hAnsi="Times New Roman" w:cs="Times New Roman"/>
                <w:sz w:val="20"/>
                <w:szCs w:val="24"/>
              </w:rPr>
              <w:t>O – odsek</w:t>
            </w:r>
          </w:p>
          <w:p w:rsidR="00ED49F4" w:rsidRPr="00F02D25" w:rsidP="00C1694B">
            <w:pPr>
              <w:autoSpaceDE/>
              <w:autoSpaceDN/>
              <w:jc w:val="both"/>
              <w:rPr>
                <w:rFonts w:ascii="Times New Roman" w:hAnsi="Times New Roman" w:cs="Times New Roman"/>
                <w:sz w:val="20"/>
                <w:szCs w:val="24"/>
              </w:rPr>
            </w:pPr>
            <w:r w:rsidRPr="00F02D25">
              <w:rPr>
                <w:rFonts w:ascii="Times New Roman" w:hAnsi="Times New Roman" w:cs="Times New Roman"/>
                <w:sz w:val="20"/>
                <w:szCs w:val="24"/>
              </w:rPr>
              <w:t>V – veta</w:t>
            </w:r>
          </w:p>
          <w:p w:rsidR="00ED49F4" w:rsidRPr="00F02D25" w:rsidP="00C1694B">
            <w:pPr>
              <w:autoSpaceDE/>
              <w:autoSpaceDN/>
              <w:jc w:val="both"/>
              <w:rPr>
                <w:rFonts w:ascii="Times New Roman" w:hAnsi="Times New Roman" w:cs="Times New Roman"/>
                <w:sz w:val="20"/>
                <w:szCs w:val="24"/>
              </w:rPr>
            </w:pPr>
            <w:r w:rsidRPr="00F02D25">
              <w:rPr>
                <w:rFonts w:ascii="Times New Roman" w:hAnsi="Times New Roman" w:cs="Times New Roman"/>
                <w:sz w:val="20"/>
                <w:szCs w:val="24"/>
              </w:rPr>
              <w:t>P – písmeno (číslo)</w:t>
            </w:r>
          </w:p>
        </w:tc>
        <w:tc>
          <w:tcPr>
            <w:tcW w:w="7200" w:type="dxa"/>
            <w:tcBorders>
              <w:top w:val="nil"/>
              <w:left w:val="nil"/>
              <w:bottom w:val="nil"/>
              <w:right w:val="nil"/>
            </w:tcBorders>
            <w:textDirection w:val="lrTb"/>
            <w:vAlign w:val="top"/>
          </w:tcPr>
          <w:p w:rsidR="00ED49F4" w:rsidRPr="00F02D25" w:rsidP="00C1694B">
            <w:pPr>
              <w:pStyle w:val="Normlny"/>
              <w:autoSpaceDE/>
              <w:autoSpaceDN/>
              <w:jc w:val="both"/>
              <w:rPr>
                <w:rFonts w:ascii="Times New Roman" w:hAnsi="Times New Roman" w:cs="Times New Roman"/>
                <w:szCs w:val="24"/>
                <w:lang w:eastAsia="sk-SK"/>
              </w:rPr>
            </w:pPr>
            <w:r w:rsidRPr="00F02D25">
              <w:rPr>
                <w:rFonts w:ascii="Times New Roman" w:hAnsi="Times New Roman" w:cs="Times New Roman"/>
                <w:szCs w:val="24"/>
                <w:lang w:eastAsia="sk-SK"/>
              </w:rPr>
              <w:t>V stĺpci (7):</w:t>
            </w:r>
          </w:p>
          <w:p w:rsidR="00ED49F4" w:rsidRPr="00F02D25" w:rsidP="00C1694B">
            <w:pPr>
              <w:autoSpaceDE/>
              <w:autoSpaceDN/>
              <w:jc w:val="both"/>
              <w:rPr>
                <w:rFonts w:ascii="Times New Roman" w:hAnsi="Times New Roman" w:cs="Times New Roman"/>
                <w:sz w:val="20"/>
                <w:szCs w:val="24"/>
              </w:rPr>
            </w:pPr>
            <w:r w:rsidRPr="00F02D25">
              <w:rPr>
                <w:rFonts w:ascii="Times New Roman" w:hAnsi="Times New Roman" w:cs="Times New Roman"/>
                <w:sz w:val="20"/>
                <w:szCs w:val="24"/>
              </w:rPr>
              <w:t>Ú – úplná zhoda</w:t>
            </w:r>
          </w:p>
          <w:p w:rsidR="00ED49F4" w:rsidRPr="00F02D25" w:rsidP="00C1694B">
            <w:pPr>
              <w:autoSpaceDE/>
              <w:autoSpaceDN/>
              <w:jc w:val="both"/>
              <w:rPr>
                <w:rFonts w:ascii="Times New Roman" w:hAnsi="Times New Roman" w:cs="Times New Roman"/>
                <w:sz w:val="20"/>
                <w:szCs w:val="24"/>
              </w:rPr>
            </w:pPr>
            <w:r w:rsidRPr="00F02D25">
              <w:rPr>
                <w:rFonts w:ascii="Times New Roman" w:hAnsi="Times New Roman" w:cs="Times New Roman"/>
                <w:sz w:val="20"/>
                <w:szCs w:val="24"/>
              </w:rPr>
              <w:t>Č – čiastočná zhoda</w:t>
            </w:r>
          </w:p>
          <w:p w:rsidR="00ED49F4" w:rsidRPr="00F02D25" w:rsidP="00C1694B">
            <w:pPr>
              <w:pStyle w:val="BodyTextIndent2"/>
              <w:jc w:val="both"/>
              <w:rPr>
                <w:rFonts w:ascii="Times New Roman" w:hAnsi="Times New Roman" w:cs="Times New Roman"/>
                <w:szCs w:val="24"/>
              </w:rPr>
            </w:pPr>
            <w:r w:rsidRPr="00F02D25">
              <w:rPr>
                <w:rFonts w:ascii="Times New Roman" w:hAnsi="Times New Roman" w:cs="Times New Roman"/>
                <w:szCs w:val="24"/>
              </w:rPr>
              <w:t>Ž – žiadna zhoda (ak nebola dosiahnutá ani čiast. ani úplná zhoda alebo k prebratiu dôjde v budúcnosti)</w:t>
            </w:r>
          </w:p>
          <w:p w:rsidR="00ED49F4" w:rsidRPr="00F02D25" w:rsidP="00C1694B">
            <w:pPr>
              <w:autoSpaceDE/>
              <w:autoSpaceDN/>
              <w:ind w:left="290" w:hanging="290"/>
              <w:jc w:val="both"/>
              <w:rPr>
                <w:rFonts w:ascii="Times New Roman" w:hAnsi="Times New Roman" w:cs="Times New Roman"/>
                <w:sz w:val="20"/>
                <w:szCs w:val="24"/>
              </w:rPr>
            </w:pPr>
            <w:r w:rsidRPr="00F02D25">
              <w:rPr>
                <w:rFonts w:ascii="Times New Roman" w:hAnsi="Times New Roman" w:cs="Times New Roman"/>
                <w:sz w:val="20"/>
                <w:szCs w:val="24"/>
              </w:rPr>
              <w:t>n.a. – neaplikovateľnosť (ak sa ustanovenie smernice netýka SR alebo nie je potrebné ho prebrať)</w:t>
            </w:r>
          </w:p>
        </w:tc>
      </w:tr>
    </w:tbl>
    <w:p w:rsidR="00ED49F4" w:rsidRPr="00F02D25" w:rsidP="00C1694B">
      <w:pPr>
        <w:autoSpaceDE/>
        <w:autoSpaceDN/>
        <w:jc w:val="both"/>
        <w:rPr>
          <w:rFonts w:ascii="Times New Roman" w:hAnsi="Times New Roman" w:cs="Times New Roman"/>
          <w:sz w:val="20"/>
          <w:szCs w:val="24"/>
        </w:rPr>
      </w:pPr>
    </w:p>
    <w:p w:rsidR="00ED49F4" w:rsidRPr="00F02D25" w:rsidP="00C1694B">
      <w:pPr>
        <w:rPr>
          <w:rFonts w:ascii="Times New Roman" w:hAnsi="Times New Roman" w:cs="Times New Roman"/>
          <w:sz w:val="20"/>
          <w:szCs w:val="24"/>
        </w:rPr>
      </w:pPr>
    </w:p>
    <w:sectPr w:rsidSect="00876A24">
      <w:footerReference w:type="default" r:id="rId4"/>
      <w:pgSz w:w="16838" w:h="11906" w:orient="landscape" w:code="9"/>
      <w:pgMar w:top="851" w:right="851" w:bottom="851" w:left="851" w:header="709" w:footer="709"/>
      <w:lnNumType w:distance="0"/>
      <w:pgNumType w:start="1"/>
      <w:cols w:space="708"/>
      <w:noEndnote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Tahoma">
    <w:altName w:val="Tahoma"/>
    <w:panose1 w:val="020B0604030504040204"/>
    <w:charset w:val="EE"/>
    <w:family w:val="swiss"/>
    <w:pitch w:val="variable"/>
    <w:sig w:usb0="00000000" w:usb1="00000000" w:usb2="00000000" w:usb3="00000000" w:csb0="000101FF" w:csb1="00000000"/>
  </w:font>
  <w:font w:name="ms sans serif">
    <w:altName w:val="Times New Roman"/>
    <w:panose1 w:val="00000000000000000000"/>
    <w:charset w:val="00"/>
    <w:family w:val="roman"/>
    <w:pitch w:val="default"/>
    <w:sig w:usb0="00000000" w:usb1="00000000" w:usb2="00000000" w:usb3="00000000" w:csb0="00000001" w:csb1="00000000"/>
  </w:font>
  <w:font w:name="Garamond">
    <w:panose1 w:val="02020404030301010803"/>
    <w:charset w:val="EE"/>
    <w:family w:val="roman"/>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A24" w:rsidP="005E4A5B">
    <w:pPr>
      <w:pStyle w:val="Footer"/>
      <w:framePr w:vAnchor="text" w:hAnchor="margin" w:xAlign="center"/>
      <w:rPr>
        <w:rStyle w:val="PageNumber"/>
        <w:rFonts w:ascii="Times New Roman" w:hAnsi="Times New Roman" w:cs="Times New Roman"/>
        <w:szCs w:val="24"/>
      </w:rPr>
    </w:pPr>
    <w:r>
      <w:rPr>
        <w:rStyle w:val="PageNumber"/>
        <w:rFonts w:ascii="Times New Roman" w:hAnsi="Times New Roman" w:cs="Times New Roman"/>
        <w:szCs w:val="24"/>
      </w:rPr>
      <w:fldChar w:fldCharType="begin"/>
    </w:r>
    <w:r>
      <w:rPr>
        <w:rStyle w:val="PageNumber"/>
        <w:rFonts w:ascii="Times New Roman" w:hAnsi="Times New Roman" w:cs="Times New Roman"/>
        <w:szCs w:val="24"/>
      </w:rPr>
      <w:instrText xml:space="preserve">PAGE  </w:instrText>
    </w:r>
    <w:r>
      <w:rPr>
        <w:rStyle w:val="PageNumber"/>
        <w:rFonts w:ascii="Times New Roman" w:hAnsi="Times New Roman" w:cs="Times New Roman"/>
        <w:szCs w:val="24"/>
      </w:rPr>
      <w:fldChar w:fldCharType="separate"/>
    </w:r>
    <w:r>
      <w:rPr>
        <w:rStyle w:val="PageNumber"/>
        <w:rFonts w:ascii="Times New Roman" w:hAnsi="Times New Roman" w:cs="Times New Roman"/>
        <w:noProof/>
        <w:szCs w:val="24"/>
      </w:rPr>
      <w:t>1</w:t>
    </w:r>
    <w:r>
      <w:rPr>
        <w:rStyle w:val="PageNumber"/>
        <w:rFonts w:ascii="Times New Roman" w:hAnsi="Times New Roman" w:cs="Times New Roman"/>
        <w:szCs w:val="24"/>
      </w:rPr>
      <w:fldChar w:fldCharType="end"/>
    </w:r>
  </w:p>
  <w:p w:rsidR="00BA469D" w:rsidRPr="007603EA" w:rsidP="00484CAC">
    <w:pPr>
      <w:pStyle w:val="Footer"/>
      <w:ind w:right="360"/>
      <w:rPr>
        <w:rFonts w:ascii="Garamond" w:hAnsi="Garamond" w:cs="Garamond"/>
        <w:sz w:val="22"/>
        <w:szCs w:val="24"/>
      </w:rPr>
    </w:pPr>
    <w:r>
      <w:rPr>
        <w:rFonts w:ascii="Times New Roman" w:hAnsi="Times New Roman" w:cs="Times New Roman"/>
        <w:szCs w:val="24"/>
      </w:rPr>
      <w:tab/>
    </w:r>
    <w:r w:rsidRPr="007603EA">
      <w:rPr>
        <w:rFonts w:ascii="Garamond" w:hAnsi="Garamond" w:cs="Garamond"/>
        <w:sz w:val="22"/>
        <w:szCs w:val="24"/>
      </w:rPr>
      <w:t xml:space="preserve">                                                                                           </w:t>
    </w:r>
    <w:r>
      <w:rPr>
        <w:rFonts w:ascii="Garamond" w:hAnsi="Garamond" w:cs="Garamond"/>
        <w:sz w:val="22"/>
        <w:szCs w:val="24"/>
      </w:rPr>
      <w:t xml:space="preserve">         </w:t>
    </w:r>
    <w:r w:rsidRPr="007603EA">
      <w:rPr>
        <w:rFonts w:ascii="Garamond" w:hAnsi="Garamond" w:cs="Garamond"/>
        <w:sz w:val="22"/>
        <w:szCs w:val="24"/>
      </w:rPr>
      <w:t xml:space="preserve">  </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40DD"/>
    <w:multiLevelType w:val="hybridMultilevel"/>
    <w:tmpl w:val="320A2E3E"/>
    <w:lvl w:ilvl="0">
      <w:start w:val="1"/>
      <w:numFmt w:val="lowerLetter"/>
      <w:lvlText w:val="%1)"/>
      <w:lvlJc w:val="left"/>
      <w:pPr>
        <w:tabs>
          <w:tab w:val="num" w:pos="450"/>
        </w:tabs>
        <w:ind w:left="450" w:hanging="360"/>
      </w:pPr>
      <w:rPr>
        <w:rFonts w:hint="default"/>
      </w:rPr>
    </w:lvl>
    <w:lvl w:ilvl="1">
      <w:start w:val="1"/>
      <w:numFmt w:val="lowerLetter"/>
      <w:lvlText w:val="%2."/>
      <w:lvlJc w:val="left"/>
      <w:pPr>
        <w:tabs>
          <w:tab w:val="num" w:pos="1485"/>
        </w:tabs>
        <w:ind w:left="1485" w:hanging="360"/>
      </w:pPr>
    </w:lvl>
    <w:lvl w:ilvl="2">
      <w:start w:val="1"/>
      <w:numFmt w:val="lowerRoman"/>
      <w:lvlText w:val="%3."/>
      <w:lvlJc w:val="right"/>
      <w:pPr>
        <w:tabs>
          <w:tab w:val="num" w:pos="2205"/>
        </w:tabs>
        <w:ind w:left="2205" w:hanging="180"/>
      </w:pPr>
    </w:lvl>
    <w:lvl w:ilvl="3">
      <w:start w:val="1"/>
      <w:numFmt w:val="decimal"/>
      <w:lvlText w:val="%4."/>
      <w:lvlJc w:val="left"/>
      <w:pPr>
        <w:tabs>
          <w:tab w:val="num" w:pos="2925"/>
        </w:tabs>
        <w:ind w:left="2925" w:hanging="360"/>
      </w:pPr>
    </w:lvl>
    <w:lvl w:ilvl="4">
      <w:start w:val="1"/>
      <w:numFmt w:val="lowerLetter"/>
      <w:lvlText w:val="%5."/>
      <w:lvlJc w:val="left"/>
      <w:pPr>
        <w:tabs>
          <w:tab w:val="num" w:pos="3645"/>
        </w:tabs>
        <w:ind w:left="3645" w:hanging="360"/>
      </w:pPr>
    </w:lvl>
    <w:lvl w:ilvl="5">
      <w:start w:val="1"/>
      <w:numFmt w:val="lowerRoman"/>
      <w:lvlText w:val="%6."/>
      <w:lvlJc w:val="right"/>
      <w:pPr>
        <w:tabs>
          <w:tab w:val="num" w:pos="4365"/>
        </w:tabs>
        <w:ind w:left="4365" w:hanging="180"/>
      </w:pPr>
    </w:lvl>
    <w:lvl w:ilvl="6">
      <w:start w:val="1"/>
      <w:numFmt w:val="decimal"/>
      <w:lvlText w:val="%7."/>
      <w:lvlJc w:val="left"/>
      <w:pPr>
        <w:tabs>
          <w:tab w:val="num" w:pos="5085"/>
        </w:tabs>
        <w:ind w:left="5085" w:hanging="360"/>
      </w:pPr>
    </w:lvl>
    <w:lvl w:ilvl="7">
      <w:start w:val="1"/>
      <w:numFmt w:val="lowerLetter"/>
      <w:lvlText w:val="%8."/>
      <w:lvlJc w:val="left"/>
      <w:pPr>
        <w:tabs>
          <w:tab w:val="num" w:pos="5805"/>
        </w:tabs>
        <w:ind w:left="5805" w:hanging="360"/>
      </w:pPr>
    </w:lvl>
    <w:lvl w:ilvl="8">
      <w:start w:val="1"/>
      <w:numFmt w:val="lowerRoman"/>
      <w:lvlText w:val="%9."/>
      <w:lvlJc w:val="right"/>
      <w:pPr>
        <w:tabs>
          <w:tab w:val="num" w:pos="6525"/>
        </w:tabs>
        <w:ind w:left="6525" w:hanging="180"/>
      </w:pPr>
    </w:lvl>
  </w:abstractNum>
  <w:abstractNum w:abstractNumId="1">
    <w:nsid w:val="05E3175C"/>
    <w:multiLevelType w:val="hybridMultilevel"/>
    <w:tmpl w:val="BFEC55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651057D"/>
    <w:multiLevelType w:val="multilevel"/>
    <w:tmpl w:val="320A2E3E"/>
    <w:lvl w:ilvl="0">
      <w:start w:val="1"/>
      <w:numFmt w:val="lowerLetter"/>
      <w:lvlText w:val="%1)"/>
      <w:lvlJc w:val="left"/>
      <w:pPr>
        <w:tabs>
          <w:tab w:val="num" w:pos="450"/>
        </w:tabs>
        <w:ind w:left="450" w:hanging="360"/>
      </w:pPr>
      <w:rPr>
        <w:rFonts w:hint="default"/>
      </w:rPr>
    </w:lvl>
    <w:lvl w:ilvl="1">
      <w:start w:val="1"/>
      <w:numFmt w:val="lowerLetter"/>
      <w:lvlText w:val="%2."/>
      <w:lvlJc w:val="left"/>
      <w:pPr>
        <w:tabs>
          <w:tab w:val="num" w:pos="1485"/>
        </w:tabs>
        <w:ind w:left="1485" w:hanging="360"/>
      </w:pPr>
    </w:lvl>
    <w:lvl w:ilvl="2">
      <w:start w:val="1"/>
      <w:numFmt w:val="lowerRoman"/>
      <w:lvlText w:val="%3."/>
      <w:lvlJc w:val="right"/>
      <w:pPr>
        <w:tabs>
          <w:tab w:val="num" w:pos="2205"/>
        </w:tabs>
        <w:ind w:left="2205" w:hanging="180"/>
      </w:pPr>
    </w:lvl>
    <w:lvl w:ilvl="3">
      <w:start w:val="1"/>
      <w:numFmt w:val="decimal"/>
      <w:lvlText w:val="%4."/>
      <w:lvlJc w:val="left"/>
      <w:pPr>
        <w:tabs>
          <w:tab w:val="num" w:pos="2925"/>
        </w:tabs>
        <w:ind w:left="2925" w:hanging="360"/>
      </w:pPr>
    </w:lvl>
    <w:lvl w:ilvl="4">
      <w:start w:val="1"/>
      <w:numFmt w:val="lowerLetter"/>
      <w:lvlText w:val="%5."/>
      <w:lvlJc w:val="left"/>
      <w:pPr>
        <w:tabs>
          <w:tab w:val="num" w:pos="3645"/>
        </w:tabs>
        <w:ind w:left="3645" w:hanging="360"/>
      </w:pPr>
    </w:lvl>
    <w:lvl w:ilvl="5">
      <w:start w:val="1"/>
      <w:numFmt w:val="lowerRoman"/>
      <w:lvlText w:val="%6."/>
      <w:lvlJc w:val="right"/>
      <w:pPr>
        <w:tabs>
          <w:tab w:val="num" w:pos="4365"/>
        </w:tabs>
        <w:ind w:left="4365" w:hanging="180"/>
      </w:pPr>
    </w:lvl>
    <w:lvl w:ilvl="6">
      <w:start w:val="1"/>
      <w:numFmt w:val="decimal"/>
      <w:lvlText w:val="%7."/>
      <w:lvlJc w:val="left"/>
      <w:pPr>
        <w:tabs>
          <w:tab w:val="num" w:pos="5085"/>
        </w:tabs>
        <w:ind w:left="5085" w:hanging="360"/>
      </w:pPr>
    </w:lvl>
    <w:lvl w:ilvl="7">
      <w:start w:val="1"/>
      <w:numFmt w:val="lowerLetter"/>
      <w:lvlText w:val="%8."/>
      <w:lvlJc w:val="left"/>
      <w:pPr>
        <w:tabs>
          <w:tab w:val="num" w:pos="5805"/>
        </w:tabs>
        <w:ind w:left="5805" w:hanging="360"/>
      </w:pPr>
    </w:lvl>
    <w:lvl w:ilvl="8">
      <w:start w:val="1"/>
      <w:numFmt w:val="lowerRoman"/>
      <w:lvlText w:val="%9."/>
      <w:lvlJc w:val="right"/>
      <w:pPr>
        <w:tabs>
          <w:tab w:val="num" w:pos="6525"/>
        </w:tabs>
        <w:ind w:left="6525" w:hanging="180"/>
      </w:pPr>
    </w:lvl>
  </w:abstractNum>
  <w:abstractNum w:abstractNumId="3">
    <w:nsid w:val="0BCB107A"/>
    <w:multiLevelType w:val="hybridMultilevel"/>
    <w:tmpl w:val="920427A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E3E00AF"/>
    <w:multiLevelType w:val="hybridMultilevel"/>
    <w:tmpl w:val="D61EDC9A"/>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0694F01"/>
    <w:multiLevelType w:val="hybridMultilevel"/>
    <w:tmpl w:val="51E8C7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0E43D89"/>
    <w:multiLevelType w:val="hybridMultilevel"/>
    <w:tmpl w:val="E4401AF2"/>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1773E29"/>
    <w:multiLevelType w:val="singleLevel"/>
    <w:tmpl w:val="B75E3EB6"/>
    <w:lvl w:ilvl="0">
      <w:start w:val="3"/>
      <w:numFmt w:val="decimal"/>
      <w:lvlText w:val="%1."/>
      <w:lvlJc w:val="left"/>
      <w:pPr>
        <w:tabs>
          <w:tab w:val="num" w:pos="420"/>
        </w:tabs>
        <w:ind w:left="420" w:hanging="420"/>
      </w:pPr>
    </w:lvl>
  </w:abstractNum>
  <w:abstractNum w:abstractNumId="8">
    <w:nsid w:val="12C309B1"/>
    <w:multiLevelType w:val="hybridMultilevel"/>
    <w:tmpl w:val="2B1E783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381005C"/>
    <w:multiLevelType w:val="hybridMultilevel"/>
    <w:tmpl w:val="00C0FF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7694BD0"/>
    <w:multiLevelType w:val="hybridMultilevel"/>
    <w:tmpl w:val="CB4E29F8"/>
    <w:lvl w:ilvl="0">
      <w:start w:val="2"/>
      <w:numFmt w:val="decimal"/>
      <w:lvlText w:val="%1."/>
      <w:lvlJc w:val="left"/>
      <w:pPr>
        <w:tabs>
          <w:tab w:val="num" w:pos="495"/>
        </w:tabs>
        <w:ind w:left="495" w:hanging="360"/>
      </w:pPr>
      <w:rPr>
        <w:rFonts w:hint="default"/>
      </w:rPr>
    </w:lvl>
    <w:lvl w:ilvl="1">
      <w:start w:val="1"/>
      <w:numFmt w:val="lowerLetter"/>
      <w:lvlText w:val="%2."/>
      <w:lvlJc w:val="left"/>
      <w:pPr>
        <w:tabs>
          <w:tab w:val="num" w:pos="1215"/>
        </w:tabs>
        <w:ind w:left="1215" w:hanging="360"/>
      </w:pPr>
    </w:lvl>
    <w:lvl w:ilvl="2">
      <w:start w:val="1"/>
      <w:numFmt w:val="lowerRoman"/>
      <w:lvlText w:val="%3."/>
      <w:lvlJc w:val="right"/>
      <w:pPr>
        <w:tabs>
          <w:tab w:val="num" w:pos="1935"/>
        </w:tabs>
        <w:ind w:left="1935" w:hanging="180"/>
      </w:pPr>
    </w:lvl>
    <w:lvl w:ilvl="3">
      <w:start w:val="1"/>
      <w:numFmt w:val="decimal"/>
      <w:lvlText w:val="%4."/>
      <w:lvlJc w:val="left"/>
      <w:pPr>
        <w:tabs>
          <w:tab w:val="num" w:pos="2655"/>
        </w:tabs>
        <w:ind w:left="2655" w:hanging="360"/>
      </w:pPr>
    </w:lvl>
    <w:lvl w:ilvl="4">
      <w:start w:val="1"/>
      <w:numFmt w:val="lowerLetter"/>
      <w:lvlText w:val="%5."/>
      <w:lvlJc w:val="left"/>
      <w:pPr>
        <w:tabs>
          <w:tab w:val="num" w:pos="3375"/>
        </w:tabs>
        <w:ind w:left="3375" w:hanging="360"/>
      </w:pPr>
    </w:lvl>
    <w:lvl w:ilvl="5">
      <w:start w:val="1"/>
      <w:numFmt w:val="lowerRoman"/>
      <w:lvlText w:val="%6."/>
      <w:lvlJc w:val="right"/>
      <w:pPr>
        <w:tabs>
          <w:tab w:val="num" w:pos="4095"/>
        </w:tabs>
        <w:ind w:left="4095" w:hanging="180"/>
      </w:pPr>
    </w:lvl>
    <w:lvl w:ilvl="6">
      <w:start w:val="1"/>
      <w:numFmt w:val="decimal"/>
      <w:lvlText w:val="%7."/>
      <w:lvlJc w:val="left"/>
      <w:pPr>
        <w:tabs>
          <w:tab w:val="num" w:pos="4815"/>
        </w:tabs>
        <w:ind w:left="4815" w:hanging="360"/>
      </w:pPr>
    </w:lvl>
    <w:lvl w:ilvl="7">
      <w:start w:val="1"/>
      <w:numFmt w:val="lowerLetter"/>
      <w:lvlText w:val="%8."/>
      <w:lvlJc w:val="left"/>
      <w:pPr>
        <w:tabs>
          <w:tab w:val="num" w:pos="5535"/>
        </w:tabs>
        <w:ind w:left="5535" w:hanging="360"/>
      </w:pPr>
    </w:lvl>
    <w:lvl w:ilvl="8">
      <w:start w:val="1"/>
      <w:numFmt w:val="lowerRoman"/>
      <w:lvlText w:val="%9."/>
      <w:lvlJc w:val="right"/>
      <w:pPr>
        <w:tabs>
          <w:tab w:val="num" w:pos="6255"/>
        </w:tabs>
        <w:ind w:left="6255" w:hanging="180"/>
      </w:pPr>
    </w:lvl>
  </w:abstractNum>
  <w:abstractNum w:abstractNumId="11">
    <w:nsid w:val="18790F6B"/>
    <w:multiLevelType w:val="hybridMultilevel"/>
    <w:tmpl w:val="96501544"/>
    <w:lvl w:ilvl="0">
      <w:start w:val="1"/>
      <w:numFmt w:val="lowerLetter"/>
      <w:lvlText w:val="%1)"/>
      <w:lvlJc w:val="left"/>
      <w:pPr>
        <w:tabs>
          <w:tab w:val="num" w:pos="1140"/>
        </w:tabs>
        <w:ind w:left="1140" w:hanging="360"/>
      </w:pPr>
      <w:rPr>
        <w:rFonts w:ascii="Garamond" w:eastAsia="Times New Roman" w:hAnsi="Garamond"/>
        <w:color w:val="auto"/>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12">
    <w:nsid w:val="19E054CA"/>
    <w:multiLevelType w:val="hybridMultilevel"/>
    <w:tmpl w:val="FE42BDD8"/>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B9B4CD7"/>
    <w:multiLevelType w:val="singleLevel"/>
    <w:tmpl w:val="5728EEB0"/>
    <w:lvl w:ilvl="0">
      <w:start w:val="1"/>
      <w:numFmt w:val="lowerLetter"/>
      <w:lvlText w:val="%1)"/>
      <w:lvlJc w:val="left"/>
      <w:pPr>
        <w:tabs>
          <w:tab w:val="num" w:pos="360"/>
        </w:tabs>
        <w:ind w:left="360" w:hanging="360"/>
      </w:pPr>
    </w:lvl>
  </w:abstractNum>
  <w:abstractNum w:abstractNumId="14">
    <w:nsid w:val="206747B5"/>
    <w:multiLevelType w:val="hybridMultilevel"/>
    <w:tmpl w:val="C4E2BED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1184E56"/>
    <w:multiLevelType w:val="hybridMultilevel"/>
    <w:tmpl w:val="691CCC8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02A65F1"/>
    <w:multiLevelType w:val="hybridMultilevel"/>
    <w:tmpl w:val="4BD0F462"/>
    <w:lvl w:ilvl="0">
      <w:start w:val="1"/>
      <w:numFmt w:val="lowerLetter"/>
      <w:lvlText w:val="%1)"/>
      <w:lvlJc w:val="left"/>
      <w:pPr>
        <w:tabs>
          <w:tab w:val="num" w:pos="405"/>
        </w:tabs>
        <w:ind w:left="405"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6911A79"/>
    <w:multiLevelType w:val="hybridMultilevel"/>
    <w:tmpl w:val="B9BE1FB8"/>
    <w:lvl w:ilvl="0">
      <w:start w:val="1"/>
      <w:numFmt w:val="lowerLetter"/>
      <w:lvlText w:val="%1)"/>
      <w:lvlJc w:val="left"/>
      <w:pPr>
        <w:tabs>
          <w:tab w:val="num" w:pos="450"/>
        </w:tabs>
        <w:ind w:left="45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6A819AF"/>
    <w:multiLevelType w:val="multilevel"/>
    <w:tmpl w:val="51E8C7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6E77358"/>
    <w:multiLevelType w:val="hybridMultilevel"/>
    <w:tmpl w:val="19C03F34"/>
    <w:lvl w:ilvl="0">
      <w:start w:val="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CE73396"/>
    <w:multiLevelType w:val="hybridMultilevel"/>
    <w:tmpl w:val="F25898B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nsid w:val="407631CA"/>
    <w:multiLevelType w:val="hybridMultilevel"/>
    <w:tmpl w:val="4462CBEA"/>
    <w:lvl w:ilvl="0">
      <w:start w:val="1"/>
      <w:numFmt w:val="lowerLetter"/>
      <w:lvlText w:val="%1)"/>
      <w:lvlJc w:val="left"/>
      <w:pPr>
        <w:tabs>
          <w:tab w:val="num" w:pos="405"/>
        </w:tabs>
        <w:ind w:left="405" w:hanging="360"/>
      </w:pPr>
      <w:rPr>
        <w:rFonts w:hint="default"/>
        <w: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4AD64CE"/>
    <w:multiLevelType w:val="singleLevel"/>
    <w:tmpl w:val="E5D834B2"/>
    <w:lvl w:ilvl="0">
      <w:start w:val="2"/>
      <w:numFmt w:val="decimal"/>
      <w:lvlText w:val="%1."/>
      <w:lvlJc w:val="left"/>
      <w:pPr>
        <w:tabs>
          <w:tab w:val="num" w:pos="317"/>
        </w:tabs>
        <w:ind w:left="317" w:hanging="360"/>
      </w:pPr>
    </w:lvl>
  </w:abstractNum>
  <w:abstractNum w:abstractNumId="23">
    <w:nsid w:val="487A4548"/>
    <w:multiLevelType w:val="multilevel"/>
    <w:tmpl w:val="3F9A5BEA"/>
    <w:lvl w:ilvl="0">
      <w:start w:val="1"/>
      <w:numFmt w:val="lowerLetter"/>
      <w:lvlText w:val="%1)"/>
      <w:lvlJc w:val="left"/>
      <w:pPr>
        <w:tabs>
          <w:tab w:val="num" w:pos="36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A8524D3"/>
    <w:multiLevelType w:val="hybridMultilevel"/>
    <w:tmpl w:val="68B42FE8"/>
    <w:lvl w:ilvl="0">
      <w:start w:val="1"/>
      <w:numFmt w:val="lowerLetter"/>
      <w:lvlText w:val="%1)"/>
      <w:lvlJc w:val="left"/>
      <w:pPr>
        <w:tabs>
          <w:tab w:val="num" w:pos="1200"/>
        </w:tabs>
        <w:ind w:left="1200" w:hanging="360"/>
      </w:pPr>
      <w:rPr>
        <w:rFonts w:hint="default"/>
      </w:rPr>
    </w:lvl>
    <w:lvl w:ilvl="1">
      <w:start w:val="1"/>
      <w:numFmt w:val="lowerLetter"/>
      <w:lvlText w:val="%2."/>
      <w:lvlJc w:val="left"/>
      <w:pPr>
        <w:tabs>
          <w:tab w:val="num" w:pos="1920"/>
        </w:tabs>
        <w:ind w:left="1920" w:hanging="360"/>
      </w:p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25">
    <w:nsid w:val="4D80696D"/>
    <w:multiLevelType w:val="hybridMultilevel"/>
    <w:tmpl w:val="7F204AD4"/>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3D54F60"/>
    <w:multiLevelType w:val="hybridMultilevel"/>
    <w:tmpl w:val="3E56D582"/>
    <w:lvl w:ilvl="0">
      <w:start w:val="1"/>
      <w:numFmt w:val="lowerLetter"/>
      <w:lvlText w:val="%1)"/>
      <w:lvlJc w:val="left"/>
      <w:pPr>
        <w:tabs>
          <w:tab w:val="num" w:pos="405"/>
        </w:tabs>
        <w:ind w:left="405" w:hanging="360"/>
      </w:pPr>
      <w:rPr>
        <w:rFonts w:hint="default"/>
      </w:rPr>
    </w:lvl>
    <w:lvl w:ilvl="1">
      <w:start w:val="1"/>
      <w:numFmt w:val="lowerLetter"/>
      <w:lvlText w:val="%2."/>
      <w:lvlJc w:val="left"/>
      <w:pPr>
        <w:tabs>
          <w:tab w:val="num" w:pos="1125"/>
        </w:tabs>
        <w:ind w:left="1125" w:hanging="360"/>
      </w:pPr>
    </w:lvl>
    <w:lvl w:ilvl="2">
      <w:start w:val="1"/>
      <w:numFmt w:val="lowerRoman"/>
      <w:lvlText w:val="%3."/>
      <w:lvlJc w:val="right"/>
      <w:pPr>
        <w:tabs>
          <w:tab w:val="num" w:pos="1845"/>
        </w:tabs>
        <w:ind w:left="1845" w:hanging="180"/>
      </w:pPr>
    </w:lvl>
    <w:lvl w:ilvl="3">
      <w:start w:val="1"/>
      <w:numFmt w:val="decimal"/>
      <w:lvlText w:val="%4."/>
      <w:lvlJc w:val="left"/>
      <w:pPr>
        <w:tabs>
          <w:tab w:val="num" w:pos="2565"/>
        </w:tabs>
        <w:ind w:left="2565" w:hanging="360"/>
      </w:pPr>
    </w:lvl>
    <w:lvl w:ilvl="4">
      <w:start w:val="1"/>
      <w:numFmt w:val="lowerLetter"/>
      <w:lvlText w:val="%5."/>
      <w:lvlJc w:val="left"/>
      <w:pPr>
        <w:tabs>
          <w:tab w:val="num" w:pos="3285"/>
        </w:tabs>
        <w:ind w:left="3285" w:hanging="360"/>
      </w:pPr>
    </w:lvl>
    <w:lvl w:ilvl="5">
      <w:start w:val="1"/>
      <w:numFmt w:val="lowerRoman"/>
      <w:lvlText w:val="%6."/>
      <w:lvlJc w:val="right"/>
      <w:pPr>
        <w:tabs>
          <w:tab w:val="num" w:pos="4005"/>
        </w:tabs>
        <w:ind w:left="4005" w:hanging="180"/>
      </w:pPr>
    </w:lvl>
    <w:lvl w:ilvl="6">
      <w:start w:val="1"/>
      <w:numFmt w:val="decimal"/>
      <w:lvlText w:val="%7."/>
      <w:lvlJc w:val="left"/>
      <w:pPr>
        <w:tabs>
          <w:tab w:val="num" w:pos="4725"/>
        </w:tabs>
        <w:ind w:left="4725" w:hanging="360"/>
      </w:pPr>
    </w:lvl>
    <w:lvl w:ilvl="7">
      <w:start w:val="1"/>
      <w:numFmt w:val="lowerLetter"/>
      <w:lvlText w:val="%8."/>
      <w:lvlJc w:val="left"/>
      <w:pPr>
        <w:tabs>
          <w:tab w:val="num" w:pos="5445"/>
        </w:tabs>
        <w:ind w:left="5445" w:hanging="360"/>
      </w:pPr>
    </w:lvl>
    <w:lvl w:ilvl="8">
      <w:start w:val="1"/>
      <w:numFmt w:val="lowerRoman"/>
      <w:lvlText w:val="%9."/>
      <w:lvlJc w:val="right"/>
      <w:pPr>
        <w:tabs>
          <w:tab w:val="num" w:pos="6165"/>
        </w:tabs>
        <w:ind w:left="6165" w:hanging="180"/>
      </w:pPr>
    </w:lvl>
  </w:abstractNum>
  <w:abstractNum w:abstractNumId="27">
    <w:nsid w:val="59915963"/>
    <w:multiLevelType w:val="hybridMultilevel"/>
    <w:tmpl w:val="CDE0B2FA"/>
    <w:lvl w:ilvl="0">
      <w:start w:val="1"/>
      <w:numFmt w:val="lowerLetter"/>
      <w:lvlText w:val="%1)"/>
      <w:lvlJc w:val="left"/>
      <w:pPr>
        <w:tabs>
          <w:tab w:val="num" w:pos="405"/>
        </w:tabs>
        <w:ind w:left="405" w:hanging="360"/>
      </w:pPr>
      <w:rPr>
        <w:rFonts w:hint="default"/>
        <w: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9A85ABE"/>
    <w:multiLevelType w:val="hybridMultilevel"/>
    <w:tmpl w:val="0406BCC8"/>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0376724"/>
    <w:multiLevelType w:val="hybridMultilevel"/>
    <w:tmpl w:val="326E2742"/>
    <w:lvl w:ilvl="0">
      <w:start w:val="2"/>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AAF1A1F"/>
    <w:multiLevelType w:val="multilevel"/>
    <w:tmpl w:val="D152D292"/>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1">
    <w:nsid w:val="7A32215B"/>
    <w:multiLevelType w:val="hybridMultilevel"/>
    <w:tmpl w:val="B2AE2C52"/>
    <w:lvl w:ilvl="0">
      <w:start w:val="2"/>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7"/>
    <w:lvlOverride w:ilvl="0">
      <w:startOverride w:val="3"/>
    </w:lvlOverride>
  </w:num>
  <w:num w:numId="3">
    <w:abstractNumId w:val="22"/>
  </w:num>
  <w:num w:numId="4">
    <w:abstractNumId w:val="22"/>
    <w:lvlOverride w:ilvl="0">
      <w:startOverride w:val="2"/>
    </w:lvlOverride>
  </w:num>
  <w:num w:numId="5">
    <w:abstractNumId w:val="13"/>
  </w:num>
  <w:num w:numId="6">
    <w:abstractNumId w:val="13"/>
    <w:lvlOverride w:ilvl="0">
      <w:startOverride w:val="1"/>
    </w:lvlOverride>
  </w:num>
  <w:num w:numId="7">
    <w:abstractNumId w:val="23"/>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
  </w:num>
  <w:num w:numId="11">
    <w:abstractNumId w:val="28"/>
  </w:num>
  <w:num w:numId="12">
    <w:abstractNumId w:val="6"/>
  </w:num>
  <w:num w:numId="13">
    <w:abstractNumId w:val="25"/>
  </w:num>
  <w:num w:numId="14">
    <w:abstractNumId w:val="4"/>
  </w:num>
  <w:num w:numId="15">
    <w:abstractNumId w:val="26"/>
  </w:num>
  <w:num w:numId="16">
    <w:abstractNumId w:val="16"/>
  </w:num>
  <w:num w:numId="17">
    <w:abstractNumId w:val="0"/>
  </w:num>
  <w:num w:numId="18">
    <w:abstractNumId w:val="21"/>
  </w:num>
  <w:num w:numId="19">
    <w:abstractNumId w:val="27"/>
  </w:num>
  <w:num w:numId="20">
    <w:abstractNumId w:val="5"/>
  </w:num>
  <w:num w:numId="21">
    <w:abstractNumId w:val="18"/>
  </w:num>
  <w:num w:numId="22">
    <w:abstractNumId w:val="9"/>
  </w:num>
  <w:num w:numId="23">
    <w:abstractNumId w:val="3"/>
  </w:num>
  <w:num w:numId="24">
    <w:abstractNumId w:val="2"/>
  </w:num>
  <w:num w:numId="25">
    <w:abstractNumId w:val="17"/>
  </w:num>
  <w:num w:numId="26">
    <w:abstractNumId w:val="20"/>
  </w:num>
  <w:num w:numId="27">
    <w:abstractNumId w:val="11"/>
  </w:num>
  <w:num w:numId="28">
    <w:abstractNumId w:val="29"/>
  </w:num>
  <w:num w:numId="29">
    <w:abstractNumId w:val="24"/>
  </w:num>
  <w:num w:numId="30">
    <w:abstractNumId w:val="14"/>
  </w:num>
  <w:num w:numId="31">
    <w:abstractNumId w:val="31"/>
  </w:num>
  <w:num w:numId="32">
    <w:abstractNumId w:val="10"/>
  </w:num>
  <w:num w:numId="33">
    <w:abstractNumId w:val="30"/>
  </w:num>
  <w:num w:numId="34">
    <w:abstractNumId w:val="12"/>
  </w:num>
  <w:num w:numId="35">
    <w:abstractNumId w:val="15"/>
  </w:num>
  <w:num w:numId="3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oNotHyphenateCaps/>
  <w:characterSpacingControl w:val="doNotCompress"/>
  <w:compat>
    <w:doNotUseIndentAsNumberingTabStop/>
    <w:allowSpaceOfSameStyleInTable/>
    <w:splitPgBreakAndParaMark/>
    <w:useAnsiKerningPairs/>
  </w:compat>
  <w:rsids>
    <w:rsidRoot w:val="00ED49F4"/>
    <w:rsid w:val="0000306D"/>
    <w:rsid w:val="00010086"/>
    <w:rsid w:val="0001520F"/>
    <w:rsid w:val="00015CFC"/>
    <w:rsid w:val="00015DC9"/>
    <w:rsid w:val="00017759"/>
    <w:rsid w:val="00021491"/>
    <w:rsid w:val="00027915"/>
    <w:rsid w:val="00033FF9"/>
    <w:rsid w:val="00040CF0"/>
    <w:rsid w:val="00050B8D"/>
    <w:rsid w:val="000549FD"/>
    <w:rsid w:val="000554FD"/>
    <w:rsid w:val="00064C66"/>
    <w:rsid w:val="00064CB8"/>
    <w:rsid w:val="0007437C"/>
    <w:rsid w:val="00076977"/>
    <w:rsid w:val="00080362"/>
    <w:rsid w:val="00085F13"/>
    <w:rsid w:val="00086B73"/>
    <w:rsid w:val="00091CAA"/>
    <w:rsid w:val="00092410"/>
    <w:rsid w:val="00093AAC"/>
    <w:rsid w:val="00094E9F"/>
    <w:rsid w:val="0009573E"/>
    <w:rsid w:val="000A7E78"/>
    <w:rsid w:val="000B0B6D"/>
    <w:rsid w:val="000B0D43"/>
    <w:rsid w:val="000B13E3"/>
    <w:rsid w:val="000B3FE2"/>
    <w:rsid w:val="000B5ED7"/>
    <w:rsid w:val="000C134A"/>
    <w:rsid w:val="000C6E2B"/>
    <w:rsid w:val="000C7764"/>
    <w:rsid w:val="000C787B"/>
    <w:rsid w:val="000E084B"/>
    <w:rsid w:val="000E19E2"/>
    <w:rsid w:val="000F3FED"/>
    <w:rsid w:val="001012E6"/>
    <w:rsid w:val="001014B2"/>
    <w:rsid w:val="0010161A"/>
    <w:rsid w:val="001112A8"/>
    <w:rsid w:val="00112B83"/>
    <w:rsid w:val="001177D3"/>
    <w:rsid w:val="00117E0B"/>
    <w:rsid w:val="00130B91"/>
    <w:rsid w:val="00140DFF"/>
    <w:rsid w:val="0014310C"/>
    <w:rsid w:val="001434E5"/>
    <w:rsid w:val="00154B5A"/>
    <w:rsid w:val="001579F9"/>
    <w:rsid w:val="00160EB5"/>
    <w:rsid w:val="00163440"/>
    <w:rsid w:val="0017254E"/>
    <w:rsid w:val="001758C0"/>
    <w:rsid w:val="00175F3A"/>
    <w:rsid w:val="0017699A"/>
    <w:rsid w:val="00183B99"/>
    <w:rsid w:val="00191A34"/>
    <w:rsid w:val="001923D2"/>
    <w:rsid w:val="00195013"/>
    <w:rsid w:val="0019713D"/>
    <w:rsid w:val="00197B6A"/>
    <w:rsid w:val="001A12C5"/>
    <w:rsid w:val="001A5C70"/>
    <w:rsid w:val="001A5E7F"/>
    <w:rsid w:val="001B24C8"/>
    <w:rsid w:val="001C7034"/>
    <w:rsid w:val="001C7EDE"/>
    <w:rsid w:val="001D70B4"/>
    <w:rsid w:val="001E22E0"/>
    <w:rsid w:val="001E40E8"/>
    <w:rsid w:val="001E50F1"/>
    <w:rsid w:val="001F6921"/>
    <w:rsid w:val="001F7B04"/>
    <w:rsid w:val="00200271"/>
    <w:rsid w:val="00202B10"/>
    <w:rsid w:val="00205501"/>
    <w:rsid w:val="002114C7"/>
    <w:rsid w:val="00211A37"/>
    <w:rsid w:val="00212FAB"/>
    <w:rsid w:val="00214F06"/>
    <w:rsid w:val="002167CE"/>
    <w:rsid w:val="00217499"/>
    <w:rsid w:val="00217ADE"/>
    <w:rsid w:val="00221505"/>
    <w:rsid w:val="002311FD"/>
    <w:rsid w:val="00241326"/>
    <w:rsid w:val="00241678"/>
    <w:rsid w:val="00242A0A"/>
    <w:rsid w:val="002530BF"/>
    <w:rsid w:val="002553E6"/>
    <w:rsid w:val="00262D34"/>
    <w:rsid w:val="00277D82"/>
    <w:rsid w:val="00283FBF"/>
    <w:rsid w:val="002911C2"/>
    <w:rsid w:val="00292F57"/>
    <w:rsid w:val="0029324B"/>
    <w:rsid w:val="00296052"/>
    <w:rsid w:val="002A513A"/>
    <w:rsid w:val="002A72A4"/>
    <w:rsid w:val="002B303C"/>
    <w:rsid w:val="002B741E"/>
    <w:rsid w:val="002B7C95"/>
    <w:rsid w:val="002C0129"/>
    <w:rsid w:val="002C1055"/>
    <w:rsid w:val="002C4375"/>
    <w:rsid w:val="002D2BFB"/>
    <w:rsid w:val="002E0BF2"/>
    <w:rsid w:val="002E7EA4"/>
    <w:rsid w:val="002F1A30"/>
    <w:rsid w:val="002F4862"/>
    <w:rsid w:val="002F7D68"/>
    <w:rsid w:val="00301DF9"/>
    <w:rsid w:val="00301E34"/>
    <w:rsid w:val="00304BC6"/>
    <w:rsid w:val="003116F8"/>
    <w:rsid w:val="00315762"/>
    <w:rsid w:val="00317867"/>
    <w:rsid w:val="00321909"/>
    <w:rsid w:val="00321B60"/>
    <w:rsid w:val="00323C35"/>
    <w:rsid w:val="00330AEE"/>
    <w:rsid w:val="00336B4F"/>
    <w:rsid w:val="003421AD"/>
    <w:rsid w:val="00342684"/>
    <w:rsid w:val="003523A6"/>
    <w:rsid w:val="003528BA"/>
    <w:rsid w:val="00352C97"/>
    <w:rsid w:val="00354760"/>
    <w:rsid w:val="003602F1"/>
    <w:rsid w:val="0036420C"/>
    <w:rsid w:val="00367AAE"/>
    <w:rsid w:val="00373FD6"/>
    <w:rsid w:val="00376591"/>
    <w:rsid w:val="00381F69"/>
    <w:rsid w:val="003846AF"/>
    <w:rsid w:val="00386AE9"/>
    <w:rsid w:val="00387B51"/>
    <w:rsid w:val="00394258"/>
    <w:rsid w:val="003A553A"/>
    <w:rsid w:val="003A6834"/>
    <w:rsid w:val="003B1EF9"/>
    <w:rsid w:val="003C0B75"/>
    <w:rsid w:val="003C3EB4"/>
    <w:rsid w:val="003C5AFA"/>
    <w:rsid w:val="003D05F3"/>
    <w:rsid w:val="003D3B3B"/>
    <w:rsid w:val="003F154A"/>
    <w:rsid w:val="003F247E"/>
    <w:rsid w:val="003F6F1D"/>
    <w:rsid w:val="004008B8"/>
    <w:rsid w:val="00400B80"/>
    <w:rsid w:val="0040188B"/>
    <w:rsid w:val="00407498"/>
    <w:rsid w:val="0042026C"/>
    <w:rsid w:val="00420CE1"/>
    <w:rsid w:val="00421242"/>
    <w:rsid w:val="00426F5F"/>
    <w:rsid w:val="00427DA0"/>
    <w:rsid w:val="00432F5C"/>
    <w:rsid w:val="00433298"/>
    <w:rsid w:val="00433809"/>
    <w:rsid w:val="00433C43"/>
    <w:rsid w:val="00434298"/>
    <w:rsid w:val="00435226"/>
    <w:rsid w:val="004363D5"/>
    <w:rsid w:val="00436603"/>
    <w:rsid w:val="0043734B"/>
    <w:rsid w:val="0044112F"/>
    <w:rsid w:val="0044389A"/>
    <w:rsid w:val="0044601E"/>
    <w:rsid w:val="00446758"/>
    <w:rsid w:val="00455051"/>
    <w:rsid w:val="00462604"/>
    <w:rsid w:val="004649F6"/>
    <w:rsid w:val="0046532B"/>
    <w:rsid w:val="00465AF5"/>
    <w:rsid w:val="00470C31"/>
    <w:rsid w:val="004715C8"/>
    <w:rsid w:val="0047377B"/>
    <w:rsid w:val="00474625"/>
    <w:rsid w:val="004779B8"/>
    <w:rsid w:val="00480194"/>
    <w:rsid w:val="00480225"/>
    <w:rsid w:val="00484317"/>
    <w:rsid w:val="00484CAC"/>
    <w:rsid w:val="004875E9"/>
    <w:rsid w:val="004910F9"/>
    <w:rsid w:val="00494710"/>
    <w:rsid w:val="004A00C5"/>
    <w:rsid w:val="004A584E"/>
    <w:rsid w:val="004A6917"/>
    <w:rsid w:val="004B0225"/>
    <w:rsid w:val="004B4F34"/>
    <w:rsid w:val="004B78FA"/>
    <w:rsid w:val="004C3DD4"/>
    <w:rsid w:val="004C6B22"/>
    <w:rsid w:val="004D1281"/>
    <w:rsid w:val="004F0DE7"/>
    <w:rsid w:val="004F5827"/>
    <w:rsid w:val="0050007A"/>
    <w:rsid w:val="00501795"/>
    <w:rsid w:val="005119DE"/>
    <w:rsid w:val="00511A89"/>
    <w:rsid w:val="00512A61"/>
    <w:rsid w:val="00514048"/>
    <w:rsid w:val="005170E7"/>
    <w:rsid w:val="00520E8D"/>
    <w:rsid w:val="00526D0A"/>
    <w:rsid w:val="00527E0D"/>
    <w:rsid w:val="00530D38"/>
    <w:rsid w:val="00534D5B"/>
    <w:rsid w:val="00534FDC"/>
    <w:rsid w:val="00537097"/>
    <w:rsid w:val="005451A9"/>
    <w:rsid w:val="00546666"/>
    <w:rsid w:val="00547EE9"/>
    <w:rsid w:val="00555B53"/>
    <w:rsid w:val="00560EC0"/>
    <w:rsid w:val="00566521"/>
    <w:rsid w:val="00570828"/>
    <w:rsid w:val="005750BF"/>
    <w:rsid w:val="005809CA"/>
    <w:rsid w:val="00583923"/>
    <w:rsid w:val="00583FCB"/>
    <w:rsid w:val="00584194"/>
    <w:rsid w:val="00585EF9"/>
    <w:rsid w:val="0059010E"/>
    <w:rsid w:val="0059259C"/>
    <w:rsid w:val="00592CC2"/>
    <w:rsid w:val="005A036D"/>
    <w:rsid w:val="005A4BEA"/>
    <w:rsid w:val="005B4AB0"/>
    <w:rsid w:val="005C1BE0"/>
    <w:rsid w:val="005D02AD"/>
    <w:rsid w:val="005D0337"/>
    <w:rsid w:val="005D1CE0"/>
    <w:rsid w:val="005D1F5A"/>
    <w:rsid w:val="005E4A5B"/>
    <w:rsid w:val="005F0D3A"/>
    <w:rsid w:val="005F1FA3"/>
    <w:rsid w:val="005F6D58"/>
    <w:rsid w:val="00600D5D"/>
    <w:rsid w:val="00601AB8"/>
    <w:rsid w:val="006029AD"/>
    <w:rsid w:val="00602A5E"/>
    <w:rsid w:val="00603FEA"/>
    <w:rsid w:val="00615AE8"/>
    <w:rsid w:val="006241F3"/>
    <w:rsid w:val="00625A3F"/>
    <w:rsid w:val="00641DE2"/>
    <w:rsid w:val="00642B03"/>
    <w:rsid w:val="00644E59"/>
    <w:rsid w:val="006616B4"/>
    <w:rsid w:val="00671DD5"/>
    <w:rsid w:val="00674197"/>
    <w:rsid w:val="00675EA8"/>
    <w:rsid w:val="00677A1C"/>
    <w:rsid w:val="00692072"/>
    <w:rsid w:val="00694F0D"/>
    <w:rsid w:val="00695847"/>
    <w:rsid w:val="00695EB9"/>
    <w:rsid w:val="006A0BFA"/>
    <w:rsid w:val="006A162F"/>
    <w:rsid w:val="006A3469"/>
    <w:rsid w:val="006A38BE"/>
    <w:rsid w:val="006A3984"/>
    <w:rsid w:val="006A3EDF"/>
    <w:rsid w:val="006A4D58"/>
    <w:rsid w:val="006A79F0"/>
    <w:rsid w:val="006B0C83"/>
    <w:rsid w:val="006B3374"/>
    <w:rsid w:val="006B64C0"/>
    <w:rsid w:val="006C24A4"/>
    <w:rsid w:val="006C6AB7"/>
    <w:rsid w:val="006D1451"/>
    <w:rsid w:val="006D326B"/>
    <w:rsid w:val="006D650C"/>
    <w:rsid w:val="006E0470"/>
    <w:rsid w:val="006E7D85"/>
    <w:rsid w:val="006F1DFB"/>
    <w:rsid w:val="006F2093"/>
    <w:rsid w:val="006F41A8"/>
    <w:rsid w:val="0071012B"/>
    <w:rsid w:val="00710B84"/>
    <w:rsid w:val="0071267E"/>
    <w:rsid w:val="00713FB1"/>
    <w:rsid w:val="00720121"/>
    <w:rsid w:val="00732D8F"/>
    <w:rsid w:val="007358E2"/>
    <w:rsid w:val="007369F3"/>
    <w:rsid w:val="007447F6"/>
    <w:rsid w:val="00747769"/>
    <w:rsid w:val="00747B76"/>
    <w:rsid w:val="007531E9"/>
    <w:rsid w:val="0075613D"/>
    <w:rsid w:val="007603EA"/>
    <w:rsid w:val="00761580"/>
    <w:rsid w:val="00761937"/>
    <w:rsid w:val="0076319E"/>
    <w:rsid w:val="00764D1C"/>
    <w:rsid w:val="00764D29"/>
    <w:rsid w:val="00770546"/>
    <w:rsid w:val="00772EF6"/>
    <w:rsid w:val="00775CC7"/>
    <w:rsid w:val="007826FC"/>
    <w:rsid w:val="00786A1C"/>
    <w:rsid w:val="0079735B"/>
    <w:rsid w:val="007A1854"/>
    <w:rsid w:val="007A3F8E"/>
    <w:rsid w:val="007A5647"/>
    <w:rsid w:val="007A5673"/>
    <w:rsid w:val="007B0FFA"/>
    <w:rsid w:val="007B2004"/>
    <w:rsid w:val="007B68A0"/>
    <w:rsid w:val="007B69A1"/>
    <w:rsid w:val="007C07F4"/>
    <w:rsid w:val="007C1729"/>
    <w:rsid w:val="007C3ABA"/>
    <w:rsid w:val="007D0395"/>
    <w:rsid w:val="007D0D1E"/>
    <w:rsid w:val="007F4D1D"/>
    <w:rsid w:val="00803C77"/>
    <w:rsid w:val="008068E7"/>
    <w:rsid w:val="00810ABD"/>
    <w:rsid w:val="0081338E"/>
    <w:rsid w:val="00817EC9"/>
    <w:rsid w:val="0083199B"/>
    <w:rsid w:val="00831F82"/>
    <w:rsid w:val="00833A96"/>
    <w:rsid w:val="008370BF"/>
    <w:rsid w:val="00844353"/>
    <w:rsid w:val="00847216"/>
    <w:rsid w:val="008535F4"/>
    <w:rsid w:val="008555CD"/>
    <w:rsid w:val="00860217"/>
    <w:rsid w:val="00863A8A"/>
    <w:rsid w:val="00876A24"/>
    <w:rsid w:val="0088202B"/>
    <w:rsid w:val="00882B78"/>
    <w:rsid w:val="00883D36"/>
    <w:rsid w:val="008917F7"/>
    <w:rsid w:val="008A30CE"/>
    <w:rsid w:val="008A5096"/>
    <w:rsid w:val="008A73F2"/>
    <w:rsid w:val="008B1020"/>
    <w:rsid w:val="008C0E7B"/>
    <w:rsid w:val="008C10E9"/>
    <w:rsid w:val="008C5D92"/>
    <w:rsid w:val="008D04A4"/>
    <w:rsid w:val="008D4C86"/>
    <w:rsid w:val="008E4A75"/>
    <w:rsid w:val="008E5C53"/>
    <w:rsid w:val="008E601C"/>
    <w:rsid w:val="008E74AC"/>
    <w:rsid w:val="008F0BB9"/>
    <w:rsid w:val="00901CB1"/>
    <w:rsid w:val="009122DF"/>
    <w:rsid w:val="009316F6"/>
    <w:rsid w:val="00937D6E"/>
    <w:rsid w:val="00937E59"/>
    <w:rsid w:val="00946123"/>
    <w:rsid w:val="00947535"/>
    <w:rsid w:val="00957F03"/>
    <w:rsid w:val="00962300"/>
    <w:rsid w:val="009715E5"/>
    <w:rsid w:val="0097177A"/>
    <w:rsid w:val="009832F6"/>
    <w:rsid w:val="00996936"/>
    <w:rsid w:val="009A1E7E"/>
    <w:rsid w:val="009A2B31"/>
    <w:rsid w:val="009A77D6"/>
    <w:rsid w:val="009B20F8"/>
    <w:rsid w:val="009B2955"/>
    <w:rsid w:val="009B391D"/>
    <w:rsid w:val="009B3CA6"/>
    <w:rsid w:val="009C7A90"/>
    <w:rsid w:val="009D283E"/>
    <w:rsid w:val="009D5CAC"/>
    <w:rsid w:val="009D715B"/>
    <w:rsid w:val="009F2537"/>
    <w:rsid w:val="00A01DAD"/>
    <w:rsid w:val="00A07F0D"/>
    <w:rsid w:val="00A13FFF"/>
    <w:rsid w:val="00A14141"/>
    <w:rsid w:val="00A16727"/>
    <w:rsid w:val="00A16B3D"/>
    <w:rsid w:val="00A20025"/>
    <w:rsid w:val="00A21322"/>
    <w:rsid w:val="00A35938"/>
    <w:rsid w:val="00A43680"/>
    <w:rsid w:val="00A46B05"/>
    <w:rsid w:val="00A53BCB"/>
    <w:rsid w:val="00A63845"/>
    <w:rsid w:val="00A669FF"/>
    <w:rsid w:val="00A73EDE"/>
    <w:rsid w:val="00A763E9"/>
    <w:rsid w:val="00A771A2"/>
    <w:rsid w:val="00A86FB1"/>
    <w:rsid w:val="00A922ED"/>
    <w:rsid w:val="00A93734"/>
    <w:rsid w:val="00A93F4A"/>
    <w:rsid w:val="00AA61CA"/>
    <w:rsid w:val="00AA72DE"/>
    <w:rsid w:val="00AB09C8"/>
    <w:rsid w:val="00AC2544"/>
    <w:rsid w:val="00AD1459"/>
    <w:rsid w:val="00AD161C"/>
    <w:rsid w:val="00AE1CD4"/>
    <w:rsid w:val="00AE55E7"/>
    <w:rsid w:val="00AE7882"/>
    <w:rsid w:val="00B014F7"/>
    <w:rsid w:val="00B0381A"/>
    <w:rsid w:val="00B21DE4"/>
    <w:rsid w:val="00B31ED4"/>
    <w:rsid w:val="00B345DD"/>
    <w:rsid w:val="00B3475D"/>
    <w:rsid w:val="00B42FB8"/>
    <w:rsid w:val="00B50019"/>
    <w:rsid w:val="00B52173"/>
    <w:rsid w:val="00B61E51"/>
    <w:rsid w:val="00B676D0"/>
    <w:rsid w:val="00B77585"/>
    <w:rsid w:val="00B815E7"/>
    <w:rsid w:val="00B82548"/>
    <w:rsid w:val="00B93F4D"/>
    <w:rsid w:val="00B94E54"/>
    <w:rsid w:val="00BA469D"/>
    <w:rsid w:val="00BA7FCB"/>
    <w:rsid w:val="00BB38CB"/>
    <w:rsid w:val="00BB5E15"/>
    <w:rsid w:val="00BD4B6B"/>
    <w:rsid w:val="00BD7D97"/>
    <w:rsid w:val="00BE4824"/>
    <w:rsid w:val="00BE7B71"/>
    <w:rsid w:val="00BF5914"/>
    <w:rsid w:val="00C03B24"/>
    <w:rsid w:val="00C057F5"/>
    <w:rsid w:val="00C13851"/>
    <w:rsid w:val="00C1694B"/>
    <w:rsid w:val="00C21B65"/>
    <w:rsid w:val="00C2281D"/>
    <w:rsid w:val="00C32EBE"/>
    <w:rsid w:val="00C42DC7"/>
    <w:rsid w:val="00C42ED6"/>
    <w:rsid w:val="00C43B83"/>
    <w:rsid w:val="00C4471E"/>
    <w:rsid w:val="00C47ADB"/>
    <w:rsid w:val="00C519A6"/>
    <w:rsid w:val="00C52F25"/>
    <w:rsid w:val="00C553D2"/>
    <w:rsid w:val="00C61077"/>
    <w:rsid w:val="00C61485"/>
    <w:rsid w:val="00C622C0"/>
    <w:rsid w:val="00C640E0"/>
    <w:rsid w:val="00C70B5C"/>
    <w:rsid w:val="00C70C00"/>
    <w:rsid w:val="00C71926"/>
    <w:rsid w:val="00C71D71"/>
    <w:rsid w:val="00C81B29"/>
    <w:rsid w:val="00C83792"/>
    <w:rsid w:val="00C858AD"/>
    <w:rsid w:val="00C93ADD"/>
    <w:rsid w:val="00CA04ED"/>
    <w:rsid w:val="00CA0A9A"/>
    <w:rsid w:val="00CB3E34"/>
    <w:rsid w:val="00CB547A"/>
    <w:rsid w:val="00CC346C"/>
    <w:rsid w:val="00CC6A75"/>
    <w:rsid w:val="00CD11B5"/>
    <w:rsid w:val="00CD5560"/>
    <w:rsid w:val="00CE12A7"/>
    <w:rsid w:val="00CE7751"/>
    <w:rsid w:val="00CF1144"/>
    <w:rsid w:val="00CF3751"/>
    <w:rsid w:val="00CF7BEC"/>
    <w:rsid w:val="00D03C4F"/>
    <w:rsid w:val="00D05FC0"/>
    <w:rsid w:val="00D06459"/>
    <w:rsid w:val="00D06B88"/>
    <w:rsid w:val="00D075C3"/>
    <w:rsid w:val="00D17A92"/>
    <w:rsid w:val="00D17C04"/>
    <w:rsid w:val="00D20BA3"/>
    <w:rsid w:val="00D31BB7"/>
    <w:rsid w:val="00D31BDA"/>
    <w:rsid w:val="00D33850"/>
    <w:rsid w:val="00D35D8F"/>
    <w:rsid w:val="00D41079"/>
    <w:rsid w:val="00D43253"/>
    <w:rsid w:val="00D43357"/>
    <w:rsid w:val="00D434B1"/>
    <w:rsid w:val="00D452A0"/>
    <w:rsid w:val="00D50639"/>
    <w:rsid w:val="00D51D5F"/>
    <w:rsid w:val="00D55C3D"/>
    <w:rsid w:val="00D56804"/>
    <w:rsid w:val="00D606D5"/>
    <w:rsid w:val="00D67EF7"/>
    <w:rsid w:val="00D7166C"/>
    <w:rsid w:val="00D900EA"/>
    <w:rsid w:val="00D934CB"/>
    <w:rsid w:val="00D95BE2"/>
    <w:rsid w:val="00D968F4"/>
    <w:rsid w:val="00DA424A"/>
    <w:rsid w:val="00DA527B"/>
    <w:rsid w:val="00DB17DF"/>
    <w:rsid w:val="00DB182F"/>
    <w:rsid w:val="00DB4563"/>
    <w:rsid w:val="00DC0180"/>
    <w:rsid w:val="00DC2AEA"/>
    <w:rsid w:val="00DC476A"/>
    <w:rsid w:val="00DC7322"/>
    <w:rsid w:val="00DD11B4"/>
    <w:rsid w:val="00DD74A6"/>
    <w:rsid w:val="00DE2FDF"/>
    <w:rsid w:val="00DE3DA5"/>
    <w:rsid w:val="00DE41B2"/>
    <w:rsid w:val="00DE7CAF"/>
    <w:rsid w:val="00DF000E"/>
    <w:rsid w:val="00E07800"/>
    <w:rsid w:val="00E10908"/>
    <w:rsid w:val="00E10A51"/>
    <w:rsid w:val="00E1341A"/>
    <w:rsid w:val="00E16B93"/>
    <w:rsid w:val="00E2017C"/>
    <w:rsid w:val="00E261F4"/>
    <w:rsid w:val="00E309DC"/>
    <w:rsid w:val="00E32790"/>
    <w:rsid w:val="00E37589"/>
    <w:rsid w:val="00E3768A"/>
    <w:rsid w:val="00E42523"/>
    <w:rsid w:val="00E44A76"/>
    <w:rsid w:val="00E50F7A"/>
    <w:rsid w:val="00E54D85"/>
    <w:rsid w:val="00E56726"/>
    <w:rsid w:val="00E56B13"/>
    <w:rsid w:val="00E712D1"/>
    <w:rsid w:val="00E9092F"/>
    <w:rsid w:val="00E93C14"/>
    <w:rsid w:val="00EA09D9"/>
    <w:rsid w:val="00EA5DC0"/>
    <w:rsid w:val="00EB3E4B"/>
    <w:rsid w:val="00EB5A06"/>
    <w:rsid w:val="00EB68E4"/>
    <w:rsid w:val="00EC53C8"/>
    <w:rsid w:val="00EC73BB"/>
    <w:rsid w:val="00EC7E73"/>
    <w:rsid w:val="00ED0515"/>
    <w:rsid w:val="00ED49F4"/>
    <w:rsid w:val="00ED595E"/>
    <w:rsid w:val="00ED5C1F"/>
    <w:rsid w:val="00EF5E25"/>
    <w:rsid w:val="00F00D03"/>
    <w:rsid w:val="00F01308"/>
    <w:rsid w:val="00F01EEC"/>
    <w:rsid w:val="00F02D25"/>
    <w:rsid w:val="00F23C00"/>
    <w:rsid w:val="00F25641"/>
    <w:rsid w:val="00F3094E"/>
    <w:rsid w:val="00F325B7"/>
    <w:rsid w:val="00F346BE"/>
    <w:rsid w:val="00F37035"/>
    <w:rsid w:val="00F37C24"/>
    <w:rsid w:val="00F424CB"/>
    <w:rsid w:val="00F45B8C"/>
    <w:rsid w:val="00F4714D"/>
    <w:rsid w:val="00F56102"/>
    <w:rsid w:val="00F6034F"/>
    <w:rsid w:val="00F61A78"/>
    <w:rsid w:val="00F7042D"/>
    <w:rsid w:val="00F712DF"/>
    <w:rsid w:val="00F82416"/>
    <w:rsid w:val="00F902A5"/>
    <w:rsid w:val="00F911EF"/>
    <w:rsid w:val="00F92FC0"/>
    <w:rsid w:val="00F9301A"/>
    <w:rsid w:val="00FA11F7"/>
    <w:rsid w:val="00FA22C7"/>
    <w:rsid w:val="00FA6EB2"/>
    <w:rsid w:val="00FB4B9D"/>
    <w:rsid w:val="00FB64A8"/>
    <w:rsid w:val="00FC0163"/>
    <w:rsid w:val="00FC0C2C"/>
    <w:rsid w:val="00FD1073"/>
    <w:rsid w:val="00FE613A"/>
    <w:rsid w:val="00FF33C6"/>
    <w:rsid w:val="00FF3482"/>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15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EB68E4"/>
    <w:pPr>
      <w:widowControl/>
      <w:autoSpaceDE w:val="0"/>
      <w:autoSpaceDN w:val="0"/>
      <w:adjustRightInd/>
      <w:ind w:left="0" w:right="0"/>
      <w:jc w:val="left"/>
      <w:textAlignment w:val="auto"/>
    </w:pPr>
    <w:rPr>
      <w:sz w:val="24"/>
      <w:lang w:val="sk-SK" w:eastAsia="sk-SK"/>
    </w:rPr>
  </w:style>
  <w:style w:type="paragraph" w:styleId="Heading1">
    <w:name w:val="heading 1"/>
    <w:basedOn w:val="Normal"/>
    <w:next w:val="Normal"/>
    <w:uiPriority w:val="99"/>
    <w:rsid w:val="00ED49F4"/>
    <w:pPr>
      <w:keepNext/>
      <w:jc w:val="center"/>
      <w:outlineLvl w:val="0"/>
    </w:pPr>
    <w:rPr>
      <w:b/>
    </w:rPr>
  </w:style>
  <w:style w:type="paragraph" w:styleId="Heading2">
    <w:name w:val="heading 2"/>
    <w:basedOn w:val="Normal"/>
    <w:next w:val="Normal"/>
    <w:uiPriority w:val="99"/>
    <w:rsid w:val="00ED49F4"/>
    <w:pPr>
      <w:keepNext/>
      <w:spacing w:before="120"/>
      <w:jc w:val="center"/>
      <w:outlineLvl w:val="1"/>
    </w:pPr>
    <w:rPr>
      <w:b/>
      <w:sz w:val="20"/>
    </w:rPr>
  </w:style>
  <w:style w:type="paragraph" w:styleId="Heading4">
    <w:name w:val="heading 4"/>
    <w:basedOn w:val="Normal"/>
    <w:next w:val="Normal"/>
    <w:uiPriority w:val="99"/>
    <w:rsid w:val="00ED49F4"/>
    <w:pPr>
      <w:keepNext/>
      <w:jc w:val="center"/>
      <w:outlineLvl w:val="3"/>
    </w:pPr>
    <w:rPr>
      <w:b/>
      <w:sz w:val="22"/>
    </w:rPr>
  </w:style>
  <w:style w:type="paragraph" w:styleId="Heading5">
    <w:name w:val="heading 5"/>
    <w:basedOn w:val="Normal"/>
    <w:next w:val="Normal"/>
    <w:uiPriority w:val="99"/>
    <w:rsid w:val="00860217"/>
    <w:pPr>
      <w:spacing w:before="240" w:after="60"/>
      <w:jc w:val="left"/>
      <w:outlineLvl w:val="4"/>
    </w:pPr>
    <w:rPr>
      <w:b/>
      <w:i/>
      <w:sz w:val="26"/>
    </w:rPr>
  </w:style>
  <w:style w:type="character" w:default="1" w:styleId="DefaultParagraphFont">
    <w:name w:val="Default Paragraph Font"/>
    <w:link w:val="CharCharCharCharCharCharCharCharCharCharCharCharChar"/>
    <w:uiPriority w:val="99"/>
    <w:semiHidden/>
    <w:locked/>
  </w:style>
  <w:style w:type="table" w:default="1" w:styleId="TableNormal">
    <w:name w:val="Normal Table"/>
    <w:uiPriority w:val="99"/>
    <w:semiHidden/>
    <w:tblPr>
      <w:tblCellMar>
        <w:top w:w="0" w:type="dxa"/>
        <w:left w:w="108" w:type="dxa"/>
        <w:bottom w:w="0" w:type="dxa"/>
        <w:right w:w="108" w:type="dxa"/>
      </w:tblCellMar>
    </w:tblPr>
  </w:style>
  <w:style w:type="paragraph" w:styleId="BalloonText">
    <w:name w:val="Balloon Text"/>
    <w:basedOn w:val="Normal"/>
    <w:uiPriority w:val="99"/>
    <w:semiHidden/>
    <w:rsid w:val="00ED49F4"/>
    <w:pPr>
      <w:jc w:val="left"/>
    </w:pPr>
    <w:rPr>
      <w:rFonts w:ascii="Tahoma" w:hAnsi="Tahoma" w:cs="Tahoma"/>
      <w:sz w:val="16"/>
    </w:rPr>
  </w:style>
  <w:style w:type="paragraph" w:styleId="BodyText3">
    <w:name w:val="Body Text 3"/>
    <w:basedOn w:val="Normal"/>
    <w:uiPriority w:val="99"/>
    <w:rsid w:val="00ED49F4"/>
    <w:pPr>
      <w:spacing w:line="240" w:lineRule="atLeast"/>
      <w:jc w:val="both"/>
    </w:pPr>
  </w:style>
  <w:style w:type="paragraph" w:styleId="Header">
    <w:name w:val="header"/>
    <w:basedOn w:val="Normal"/>
    <w:uiPriority w:val="99"/>
    <w:rsid w:val="00ED49F4"/>
    <w:pPr>
      <w:tabs>
        <w:tab w:val="center" w:pos="4536"/>
        <w:tab w:val="right" w:pos="9072"/>
      </w:tabs>
      <w:jc w:val="left"/>
    </w:pPr>
  </w:style>
  <w:style w:type="paragraph" w:styleId="BodyText2">
    <w:name w:val="Body Text 2"/>
    <w:basedOn w:val="Normal"/>
    <w:uiPriority w:val="99"/>
    <w:rsid w:val="00ED49F4"/>
    <w:pPr>
      <w:jc w:val="center"/>
    </w:pPr>
    <w:rPr>
      <w:sz w:val="20"/>
    </w:rPr>
  </w:style>
  <w:style w:type="paragraph" w:customStyle="1" w:styleId="Normlny">
    <w:name w:val="_Normálny"/>
    <w:basedOn w:val="Normal"/>
    <w:uiPriority w:val="99"/>
    <w:rsid w:val="00ED49F4"/>
    <w:pPr>
      <w:jc w:val="left"/>
    </w:pPr>
    <w:rPr>
      <w:sz w:val="20"/>
      <w:lang w:eastAsia="en-US"/>
    </w:rPr>
  </w:style>
  <w:style w:type="paragraph" w:styleId="FootnoteText">
    <w:name w:val="footnote text"/>
    <w:basedOn w:val="Normal"/>
    <w:uiPriority w:val="99"/>
    <w:semiHidden/>
    <w:rsid w:val="00ED49F4"/>
    <w:pPr>
      <w:jc w:val="left"/>
    </w:pPr>
    <w:rPr>
      <w:sz w:val="20"/>
    </w:rPr>
  </w:style>
  <w:style w:type="paragraph" w:customStyle="1" w:styleId="PARA">
    <w:name w:val="PARA"/>
    <w:basedOn w:val="Normal"/>
    <w:next w:val="Normal"/>
    <w:uiPriority w:val="99"/>
    <w:rsid w:val="00ED49F4"/>
    <w:pPr>
      <w:keepNext/>
      <w:keepLines/>
      <w:tabs>
        <w:tab w:val="left" w:pos="680"/>
      </w:tabs>
      <w:spacing w:before="240" w:after="120"/>
      <w:jc w:val="center"/>
    </w:pPr>
    <w:rPr>
      <w:lang w:val="en-US"/>
    </w:rPr>
  </w:style>
  <w:style w:type="paragraph" w:customStyle="1" w:styleId="abc">
    <w:name w:val="abc"/>
    <w:basedOn w:val="Normal"/>
    <w:uiPriority w:val="99"/>
    <w:rsid w:val="00ED49F4"/>
    <w:pPr>
      <w:widowControl w:val="0"/>
      <w:tabs>
        <w:tab w:val="left" w:pos="360"/>
        <w:tab w:val="left" w:pos="680"/>
      </w:tabs>
      <w:jc w:val="both"/>
    </w:pPr>
    <w:rPr>
      <w:sz w:val="20"/>
      <w:lang w:eastAsia="en-US"/>
    </w:rPr>
  </w:style>
  <w:style w:type="paragraph" w:styleId="Footer">
    <w:name w:val="footer"/>
    <w:basedOn w:val="Normal"/>
    <w:uiPriority w:val="99"/>
    <w:rsid w:val="00ED49F4"/>
    <w:pPr>
      <w:tabs>
        <w:tab w:val="center" w:pos="4536"/>
        <w:tab w:val="right" w:pos="9072"/>
      </w:tabs>
      <w:autoSpaceDE/>
      <w:autoSpaceDN/>
      <w:jc w:val="left"/>
    </w:pPr>
  </w:style>
  <w:style w:type="character" w:styleId="PageNumber">
    <w:name w:val="page number"/>
    <w:basedOn w:val="DefaultParagraphFont"/>
    <w:uiPriority w:val="99"/>
    <w:rsid w:val="00ED49F4"/>
  </w:style>
  <w:style w:type="paragraph" w:styleId="BodyTextIndent2">
    <w:name w:val="Body Text Indent 2"/>
    <w:basedOn w:val="Normal"/>
    <w:uiPriority w:val="99"/>
    <w:rsid w:val="00ED49F4"/>
    <w:pPr>
      <w:autoSpaceDE/>
      <w:autoSpaceDN/>
      <w:ind w:left="290" w:hanging="290"/>
      <w:jc w:val="left"/>
    </w:pPr>
    <w:rPr>
      <w:sz w:val="20"/>
    </w:rPr>
  </w:style>
  <w:style w:type="paragraph" w:styleId="NormalWeb">
    <w:name w:val="Normal (Web)"/>
    <w:basedOn w:val="Normal"/>
    <w:uiPriority w:val="99"/>
    <w:rsid w:val="00ED49F4"/>
    <w:pPr>
      <w:autoSpaceDE/>
      <w:autoSpaceDN/>
      <w:spacing w:before="150" w:after="150"/>
      <w:ind w:left="675" w:right="525"/>
      <w:jc w:val="left"/>
    </w:pPr>
    <w:rPr>
      <w:sz w:val="19"/>
    </w:rPr>
  </w:style>
  <w:style w:type="paragraph" w:styleId="BodyText">
    <w:name w:val="Body Text"/>
    <w:basedOn w:val="Normal"/>
    <w:uiPriority w:val="99"/>
    <w:rsid w:val="00ED49F4"/>
    <w:pPr>
      <w:spacing w:after="120"/>
      <w:jc w:val="left"/>
    </w:pPr>
  </w:style>
  <w:style w:type="character" w:styleId="CommentReference">
    <w:name w:val="annotation reference"/>
    <w:basedOn w:val="DefaultParagraphFont"/>
    <w:uiPriority w:val="99"/>
    <w:semiHidden/>
    <w:rsid w:val="00117E0B"/>
    <w:rPr>
      <w:sz w:val="16"/>
    </w:rPr>
  </w:style>
  <w:style w:type="paragraph" w:styleId="CommentText">
    <w:name w:val="annotation text"/>
    <w:basedOn w:val="Normal"/>
    <w:uiPriority w:val="99"/>
    <w:semiHidden/>
    <w:rsid w:val="00117E0B"/>
    <w:pPr>
      <w:autoSpaceDE/>
      <w:autoSpaceDN/>
      <w:jc w:val="left"/>
    </w:pPr>
    <w:rPr>
      <w:sz w:val="20"/>
      <w:lang w:eastAsia="cs-CZ"/>
    </w:rPr>
  </w:style>
  <w:style w:type="paragraph" w:styleId="CommentSubject">
    <w:name w:val="annotation subject"/>
    <w:basedOn w:val="CommentText"/>
    <w:next w:val="CommentText"/>
    <w:uiPriority w:val="99"/>
    <w:semiHidden/>
    <w:rsid w:val="00B52173"/>
    <w:pPr>
      <w:autoSpaceDE w:val="0"/>
      <w:autoSpaceDN w:val="0"/>
      <w:jc w:val="left"/>
    </w:pPr>
    <w:rPr>
      <w:b/>
      <w:lang w:eastAsia="sk-SK"/>
    </w:rPr>
  </w:style>
  <w:style w:type="paragraph" w:customStyle="1" w:styleId="Textodstavce">
    <w:name w:val="Text odstavce"/>
    <w:basedOn w:val="Normal"/>
    <w:uiPriority w:val="99"/>
    <w:rsid w:val="006A79F0"/>
    <w:pPr>
      <w:numPr>
        <w:numId w:val="33"/>
      </w:numPr>
      <w:tabs>
        <w:tab w:val="num" w:pos="782"/>
        <w:tab w:val="left" w:pos="851"/>
      </w:tabs>
      <w:autoSpaceDE/>
      <w:autoSpaceDN/>
      <w:spacing w:before="120" w:after="120"/>
      <w:ind w:firstLine="425"/>
      <w:jc w:val="both"/>
      <w:outlineLvl w:val="6"/>
    </w:pPr>
    <w:rPr>
      <w:lang w:val="cs-CZ" w:eastAsia="cs-CZ"/>
    </w:rPr>
  </w:style>
  <w:style w:type="paragraph" w:customStyle="1" w:styleId="Textpsmene">
    <w:name w:val="Text písmene"/>
    <w:basedOn w:val="Normal"/>
    <w:uiPriority w:val="99"/>
    <w:rsid w:val="006A79F0"/>
    <w:pPr>
      <w:numPr>
        <w:ilvl w:val="1"/>
        <w:numId w:val="33"/>
      </w:numPr>
      <w:tabs>
        <w:tab w:val="num" w:pos="425"/>
      </w:tabs>
      <w:autoSpaceDE/>
      <w:autoSpaceDN/>
      <w:ind w:left="425" w:hanging="425"/>
      <w:jc w:val="both"/>
      <w:outlineLvl w:val="7"/>
    </w:pPr>
    <w:rPr>
      <w:lang w:val="cs-CZ" w:eastAsia="cs-CZ"/>
    </w:rPr>
  </w:style>
  <w:style w:type="paragraph" w:customStyle="1" w:styleId="Textbodu">
    <w:name w:val="Text bodu"/>
    <w:basedOn w:val="Normal"/>
    <w:uiPriority w:val="99"/>
    <w:rsid w:val="006A79F0"/>
    <w:pPr>
      <w:numPr>
        <w:ilvl w:val="2"/>
        <w:numId w:val="33"/>
      </w:numPr>
      <w:tabs>
        <w:tab w:val="num" w:pos="850"/>
      </w:tabs>
      <w:autoSpaceDE/>
      <w:autoSpaceDN/>
      <w:ind w:left="850" w:hanging="425"/>
      <w:jc w:val="both"/>
      <w:outlineLvl w:val="8"/>
    </w:pPr>
    <w:rPr>
      <w:lang w:val="cs-CZ" w:eastAsia="cs-CZ"/>
    </w:rPr>
  </w:style>
  <w:style w:type="character" w:styleId="Strong">
    <w:name w:val="Strong"/>
    <w:basedOn w:val="DefaultParagraphFont"/>
    <w:uiPriority w:val="99"/>
    <w:rsid w:val="00376591"/>
    <w:rPr>
      <w:b/>
    </w:rPr>
  </w:style>
  <w:style w:type="paragraph" w:customStyle="1" w:styleId="CharCharCharCharCharCharCharCharCharCharCharCharChar">
    <w:name w:val="Char Char Char Char Char Char Char Char Char Char Char Char Char"/>
    <w:basedOn w:val="Normal"/>
    <w:link w:val="DefaultParagraphFont"/>
    <w:uiPriority w:val="99"/>
    <w:rsid w:val="00277D82"/>
    <w:pPr>
      <w:autoSpaceDE/>
      <w:autoSpaceDN/>
      <w:spacing w:after="160" w:line="240" w:lineRule="exact"/>
      <w:jc w:val="left"/>
    </w:pPr>
    <w:rPr>
      <w:rFonts w:ascii="Tahoma" w:hAnsi="Tahoma" w:cs="Tahoma"/>
      <w:sz w:val="20"/>
      <w:lang w:eastAsia="en-US"/>
    </w:rPr>
  </w:style>
  <w:style w:type="paragraph" w:styleId="DocumentMap">
    <w:name w:val="Document Map"/>
    <w:basedOn w:val="Normal"/>
    <w:uiPriority w:val="99"/>
    <w:semiHidden/>
    <w:rsid w:val="002114C7"/>
    <w:pPr>
      <w:shd w:val="clear" w:color="auto" w:fill="000080"/>
      <w:jc w:val="left"/>
    </w:pPr>
    <w:rPr>
      <w:rFonts w:ascii="Tahoma" w:hAnsi="Tahoma" w:cs="Tahoma"/>
      <w:sz w:val="2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9</TotalTime>
  <Pages>2</Pages>
  <Words>735</Words>
  <Characters>4193</Characters>
  <Application>Microsoft Office Word</Application>
  <DocSecurity>0</DocSecurity>
  <Lines>0</Lines>
  <Paragraphs>0</Paragraphs>
  <ScaleCrop>false</ScaleCrop>
  <Company>Ministerstvo spravodlivosti SR</Company>
  <LinksUpToDate>false</LinksUpToDate>
  <CharactersWithSpaces>4919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anna.mikusova</dc:creator>
  <cp:lastModifiedBy>Peter.Straka</cp:lastModifiedBy>
  <cp:revision>4</cp:revision>
  <cp:lastPrinted>2009-06-17T13:55:00Z</cp:lastPrinted>
  <dcterms:created xsi:type="dcterms:W3CDTF">2009-09-24T14:03:00Z</dcterms:created>
  <dcterms:modified xsi:type="dcterms:W3CDTF">2009-09-30T13:25:00Z</dcterms:modified>
</cp:coreProperties>
</file>