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D0D4E" w:rsidRPr="00121FDC" w:rsidP="00D54F55">
      <w:pPr>
        <w:widowControl/>
        <w:jc w:val="center"/>
        <w:outlineLvl w:val="0"/>
        <w:rPr>
          <w:rFonts w:ascii="Times New Roman" w:hAnsi="Times New Roman" w:cs="Times New Roman"/>
          <w:b/>
          <w:caps/>
          <w:spacing w:val="30"/>
          <w:szCs w:val="24"/>
        </w:rPr>
      </w:pPr>
      <w:r w:rsidRPr="00121FDC">
        <w:rPr>
          <w:rFonts w:ascii="Times New Roman" w:hAnsi="Times New Roman" w:cs="Times New Roman"/>
          <w:b/>
          <w:caps/>
          <w:spacing w:val="30"/>
          <w:szCs w:val="24"/>
        </w:rPr>
        <w:t>Doložka zlučiteľnosti</w:t>
      </w:r>
    </w:p>
    <w:p w:rsidR="005D0D4E" w:rsidRPr="00121FDC" w:rsidP="00D54F55">
      <w:pPr>
        <w:widowControl/>
        <w:jc w:val="center"/>
        <w:outlineLvl w:val="0"/>
        <w:rPr>
          <w:rFonts w:ascii="Times New Roman" w:hAnsi="Times New Roman" w:cs="Times New Roman"/>
          <w:b/>
          <w:szCs w:val="24"/>
        </w:rPr>
      </w:pPr>
      <w:r w:rsidRPr="00121FDC">
        <w:rPr>
          <w:rFonts w:ascii="Times New Roman" w:hAnsi="Times New Roman" w:cs="Times New Roman"/>
          <w:b/>
          <w:szCs w:val="24"/>
        </w:rPr>
        <w:t xml:space="preserve">právneho predpisu </w:t>
      </w:r>
    </w:p>
    <w:p w:rsidR="005D0D4E" w:rsidRPr="00121FDC" w:rsidP="00D54F55">
      <w:pPr>
        <w:widowControl/>
        <w:jc w:val="center"/>
        <w:outlineLvl w:val="0"/>
        <w:rPr>
          <w:rFonts w:ascii="Times New Roman" w:hAnsi="Times New Roman" w:cs="Times New Roman"/>
          <w:b/>
          <w:szCs w:val="24"/>
        </w:rPr>
      </w:pPr>
      <w:r w:rsidRPr="00121FDC">
        <w:rPr>
          <w:rFonts w:ascii="Times New Roman" w:hAnsi="Times New Roman" w:cs="Times New Roman"/>
          <w:b/>
          <w:szCs w:val="24"/>
        </w:rPr>
        <w:t xml:space="preserve">s právom </w:t>
      </w:r>
      <w:r w:rsidRPr="00121FDC" w:rsidR="00634DF8">
        <w:rPr>
          <w:rFonts w:ascii="Times New Roman" w:hAnsi="Times New Roman" w:cs="Times New Roman"/>
          <w:b/>
          <w:szCs w:val="24"/>
        </w:rPr>
        <w:t xml:space="preserve">Európskych spoločenstiev a právom </w:t>
      </w:r>
      <w:r w:rsidRPr="00121FDC">
        <w:rPr>
          <w:rFonts w:ascii="Times New Roman" w:hAnsi="Times New Roman" w:cs="Times New Roman"/>
          <w:b/>
          <w:szCs w:val="24"/>
        </w:rPr>
        <w:t>Európskej únie </w:t>
      </w:r>
    </w:p>
    <w:p w:rsidR="005D0D4E" w:rsidRPr="00121FDC" w:rsidP="005D0D4E">
      <w:pPr>
        <w:widowControl/>
        <w:rPr>
          <w:rFonts w:ascii="Times New Roman" w:hAnsi="Times New Roman" w:cs="Times New Roman"/>
          <w:szCs w:val="24"/>
        </w:rPr>
      </w:pPr>
    </w:p>
    <w:p w:rsidR="005D0D4E" w:rsidRPr="00121FDC" w:rsidP="005D0D4E">
      <w:pPr>
        <w:widowControl/>
        <w:rPr>
          <w:rFonts w:ascii="Times New Roman" w:hAnsi="Times New Roman" w:cs="Times New Roman"/>
          <w:szCs w:val="24"/>
        </w:rPr>
      </w:pP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1.</w:t>
        <w:tab/>
      </w:r>
      <w:r w:rsidRPr="00121FDC">
        <w:rPr>
          <w:rFonts w:ascii="Times New Roman" w:hAnsi="Times New Roman" w:cs="Times New Roman"/>
          <w:b/>
          <w:szCs w:val="24"/>
        </w:rPr>
        <w:t>Predkladateľ právneho predpisu:</w:t>
      </w:r>
      <w:r w:rsidRPr="00121FDC">
        <w:rPr>
          <w:rFonts w:ascii="Times New Roman" w:hAnsi="Times New Roman" w:cs="Times New Roman"/>
          <w:szCs w:val="24"/>
        </w:rPr>
        <w:t xml:space="preserve"> </w:t>
      </w:r>
      <w:r w:rsidRPr="00121FDC" w:rsidR="00573D57">
        <w:rPr>
          <w:rFonts w:ascii="Times New Roman" w:hAnsi="Times New Roman" w:cs="Times New Roman"/>
          <w:szCs w:val="24"/>
        </w:rPr>
        <w:t>vláda slovenskej republiky </w:t>
      </w:r>
    </w:p>
    <w:p w:rsidR="005D0D4E" w:rsidRPr="00121FDC" w:rsidP="005D0D4E">
      <w:pPr>
        <w:widowControl/>
        <w:tabs>
          <w:tab w:val="left" w:pos="360"/>
        </w:tabs>
        <w:ind w:left="360"/>
        <w:rPr>
          <w:rFonts w:ascii="Times New Roman" w:hAnsi="Times New Roman" w:cs="Times New Roman"/>
          <w:szCs w:val="24"/>
        </w:rPr>
      </w:pPr>
      <w:r w:rsidRPr="00121FDC">
        <w:rPr>
          <w:rFonts w:ascii="Times New Roman" w:hAnsi="Times New Roman" w:cs="Times New Roman"/>
          <w:szCs w:val="24"/>
        </w:rPr>
        <w:t xml:space="preserve"> </w:t>
      </w: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2.</w:t>
        <w:tab/>
      </w:r>
      <w:r w:rsidRPr="00121FDC">
        <w:rPr>
          <w:rFonts w:ascii="Times New Roman" w:hAnsi="Times New Roman" w:cs="Times New Roman"/>
          <w:b/>
          <w:szCs w:val="24"/>
        </w:rPr>
        <w:t>Názov návrhu právneho predpisu:</w:t>
      </w:r>
      <w:r w:rsidRPr="00121FDC">
        <w:rPr>
          <w:rFonts w:ascii="Times New Roman" w:hAnsi="Times New Roman" w:cs="Times New Roman"/>
          <w:szCs w:val="24"/>
        </w:rPr>
        <w:t xml:space="preserve"> </w:t>
      </w:r>
      <w:r w:rsidRPr="00121FDC" w:rsidR="000D6F4B">
        <w:rPr>
          <w:rFonts w:ascii="Times New Roman" w:hAnsi="Times New Roman" w:cs="Times New Roman"/>
          <w:szCs w:val="24"/>
        </w:rPr>
        <w:t>Návrh zákona ,ktorým sa mení a dopĺňa zákon č. 40/1964 Zb. Občiansky zákonník v znení neskorších predpisov a o zmene a doplnení niektorých zákonov </w:t>
      </w:r>
    </w:p>
    <w:p w:rsidR="005D0D4E" w:rsidRPr="00121FDC" w:rsidP="005D0D4E">
      <w:pPr>
        <w:widowControl/>
        <w:rPr>
          <w:rFonts w:ascii="Times New Roman" w:hAnsi="Times New Roman" w:cs="Times New Roman"/>
          <w:szCs w:val="24"/>
        </w:rPr>
      </w:pP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3.</w:t>
        <w:tab/>
      </w:r>
      <w:r w:rsidRPr="00121FDC">
        <w:rPr>
          <w:rFonts w:ascii="Times New Roman" w:hAnsi="Times New Roman" w:cs="Times New Roman"/>
          <w:b/>
          <w:szCs w:val="24"/>
        </w:rPr>
        <w:t>Problematika návrhu právneho predpisu:</w:t>
      </w:r>
    </w:p>
    <w:p w:rsidR="005D0D4E" w:rsidRPr="00121FDC" w:rsidP="009D6184">
      <w:pPr>
        <w:widowControl/>
        <w:ind w:firstLine="360"/>
        <w:rPr>
          <w:rFonts w:ascii="Times New Roman" w:hAnsi="Times New Roman" w:cs="Times New Roman"/>
          <w:szCs w:val="24"/>
        </w:rPr>
      </w:pPr>
    </w:p>
    <w:p w:rsidR="00CB7A2F" w:rsidRPr="00121FDC" w:rsidP="00091D1D">
      <w:pPr>
        <w:widowControl/>
        <w:ind w:left="709" w:hanging="349"/>
        <w:rPr>
          <w:rFonts w:ascii="Times New Roman" w:hAnsi="Times New Roman" w:cs="Times New Roman"/>
          <w:szCs w:val="24"/>
        </w:rPr>
      </w:pPr>
      <w:r w:rsidRPr="00121FDC" w:rsidR="00091D1D">
        <w:rPr>
          <w:rFonts w:ascii="Times New Roman" w:hAnsi="Times New Roman" w:cs="Times New Roman"/>
          <w:szCs w:val="24"/>
        </w:rPr>
        <w:t>a)</w:t>
        <w:tab/>
      </w:r>
      <w:r w:rsidRPr="00121FDC">
        <w:rPr>
          <w:rFonts w:ascii="Times New Roman" w:hAnsi="Times New Roman" w:cs="Times New Roman"/>
          <w:szCs w:val="24"/>
        </w:rPr>
        <w:t>je upravená v práve Európskych spoločenstiev</w:t>
      </w:r>
    </w:p>
    <w:p w:rsidR="007F4359" w:rsidRPr="00121FDC" w:rsidP="007F4359">
      <w:pPr>
        <w:widowControl/>
        <w:ind w:left="360"/>
        <w:rPr>
          <w:rFonts w:ascii="Times New Roman" w:hAnsi="Times New Roman" w:cs="Times New Roman"/>
          <w:szCs w:val="24"/>
        </w:rPr>
      </w:pPr>
    </w:p>
    <w:p w:rsidR="005D0D4E" w:rsidRPr="00121FDC" w:rsidP="005D0D4E">
      <w:pPr>
        <w:widowControl/>
        <w:numPr>
          <w:numId w:val="3"/>
        </w:numPr>
        <w:tabs>
          <w:tab w:val="left" w:pos="1068"/>
        </w:tabs>
        <w:rPr>
          <w:rFonts w:ascii="Times New Roman" w:hAnsi="Times New Roman" w:cs="Times New Roman"/>
          <w:i/>
          <w:szCs w:val="24"/>
        </w:rPr>
      </w:pPr>
      <w:r w:rsidRPr="00121FDC">
        <w:rPr>
          <w:rFonts w:ascii="Times New Roman" w:hAnsi="Times New Roman" w:cs="Times New Roman"/>
          <w:i/>
          <w:szCs w:val="24"/>
        </w:rPr>
        <w:t>primárnom</w:t>
      </w:r>
    </w:p>
    <w:p w:rsidR="007F4359" w:rsidRPr="00121FDC" w:rsidP="007F4359">
      <w:pPr>
        <w:widowControl/>
        <w:ind w:left="851"/>
        <w:rPr>
          <w:rFonts w:ascii="Times New Roman" w:hAnsi="Times New Roman" w:cs="Times New Roman"/>
          <w:szCs w:val="24"/>
          <w:lang w:val="en-US"/>
        </w:rPr>
      </w:pPr>
    </w:p>
    <w:p w:rsidR="00243E6B" w:rsidRPr="00121FDC" w:rsidP="00D54F55">
      <w:pPr>
        <w:widowControl/>
        <w:ind w:left="851"/>
        <w:outlineLvl w:val="0"/>
        <w:rPr>
          <w:rFonts w:ascii="Times New Roman" w:hAnsi="Times New Roman" w:cs="Times New Roman"/>
          <w:szCs w:val="24"/>
          <w:lang w:val="en-US"/>
        </w:rPr>
      </w:pPr>
      <w:r w:rsidRPr="00121FDC" w:rsidR="00CB67BD">
        <w:rPr>
          <w:rFonts w:ascii="Times New Roman" w:hAnsi="Times New Roman" w:cs="Times New Roman"/>
          <w:szCs w:val="24"/>
          <w:lang w:val="en-US"/>
        </w:rPr>
        <w:t>Zmluva o založení Európskeho spoločenstva v platnom znení (článok 153) </w:t>
      </w:r>
    </w:p>
    <w:p w:rsidR="007F4359" w:rsidRPr="00121FDC" w:rsidP="005D0D4E">
      <w:pPr>
        <w:widowControl/>
        <w:ind w:firstLine="360"/>
        <w:rPr>
          <w:rFonts w:ascii="Times New Roman" w:hAnsi="Times New Roman" w:cs="Times New Roman"/>
          <w:szCs w:val="24"/>
        </w:rPr>
      </w:pPr>
    </w:p>
    <w:p w:rsidR="005D0D4E" w:rsidRPr="00121FDC" w:rsidP="005D0D4E">
      <w:pPr>
        <w:widowControl/>
        <w:numPr>
          <w:numId w:val="3"/>
        </w:numPr>
        <w:tabs>
          <w:tab w:val="left" w:pos="1068"/>
        </w:tabs>
        <w:rPr>
          <w:rFonts w:ascii="Times New Roman" w:hAnsi="Times New Roman" w:cs="Times New Roman"/>
          <w:i/>
          <w:szCs w:val="24"/>
        </w:rPr>
      </w:pPr>
      <w:r w:rsidRPr="00121FDC" w:rsidR="004036A4">
        <w:rPr>
          <w:rFonts w:ascii="Times New Roman" w:hAnsi="Times New Roman" w:cs="Times New Roman"/>
          <w:i/>
          <w:szCs w:val="24"/>
        </w:rPr>
        <w:t>sekundárnom</w:t>
      </w:r>
    </w:p>
    <w:p w:rsidR="007F4359" w:rsidRPr="00121FDC" w:rsidP="005D0D4E">
      <w:pPr>
        <w:widowControl/>
        <w:ind w:firstLine="360"/>
        <w:rPr>
          <w:rFonts w:ascii="Times New Roman" w:hAnsi="Times New Roman" w:cs="Times New Roman"/>
          <w:szCs w:val="24"/>
        </w:rPr>
      </w:pPr>
    </w:p>
    <w:p w:rsidR="009D656E" w:rsidRPr="00121FDC" w:rsidP="000A3965">
      <w:pPr>
        <w:spacing w:before="75" w:after="75"/>
        <w:ind w:left="900" w:right="225"/>
        <w:rPr>
          <w:rFonts w:ascii="ms sans serif" w:hAnsi="ms sans serif" w:cs="ms sans serif"/>
          <w:color w:val="000000"/>
          <w:sz w:val="20"/>
          <w:szCs w:val="24"/>
        </w:rPr>
      </w:pPr>
      <w:r w:rsidRPr="00121FDC" w:rsidR="00CB67BD">
        <w:rPr>
          <w:rFonts w:ascii="Times New Roman" w:hAnsi="Times New Roman" w:cs="Times New Roman"/>
          <w:szCs w:val="24"/>
        </w:rPr>
        <w:t>1)</w:t>
      </w:r>
      <w:r w:rsidRPr="00121FDC" w:rsidR="00341372">
        <w:rPr>
          <w:rFonts w:ascii="Tahoma" w:hAnsi="Tahoma" w:cs="Tahoma"/>
          <w:sz w:val="20"/>
          <w:szCs w:val="24"/>
        </w:rPr>
        <w:t xml:space="preserve"> </w:t>
      </w:r>
      <w:r w:rsidRPr="00121FDC" w:rsidR="00341372">
        <w:rPr>
          <w:rFonts w:ascii="Times New Roman" w:hAnsi="Times New Roman" w:cs="Times New Roman"/>
          <w:szCs w:val="24"/>
        </w:rPr>
        <w:t>Smernica Európskeho parlamentu a Rady 1999/34/ES zo dňa 10. mája 1999, ktorou sa dopĺňa smernica Rady 85/374/EHS o aproximácii zákonov, iných právnych predpisov a správnych opatrení členských štátov týkajúcich sa zodpovednosti za chybné výrobky (Ú. v.ES L 141, 4.6.1999, str. 20 -21)</w:t>
      </w:r>
      <w:r w:rsidRPr="00121FDC" w:rsidR="00CB67BD">
        <w:rPr>
          <w:rFonts w:ascii="Times New Roman" w:hAnsi="Times New Roman" w:cs="Times New Roman"/>
          <w:szCs w:val="24"/>
        </w:rPr>
        <w:t xml:space="preserve">; </w:t>
        <w:br/>
        <w:t xml:space="preserve">- transpozícia - z. č. 294/1999 Z. z. o zodpovednosti za škodu spôsobenú vadným výrobkom; </w:t>
        <w:br/>
        <w:br/>
        <w:t xml:space="preserve">2) </w:t>
      </w:r>
      <w:r w:rsidRPr="00121FDC">
        <w:rPr>
          <w:rFonts w:ascii="Times New Roman" w:hAnsi="Times New Roman" w:cs="Times New Roman"/>
          <w:szCs w:val="24"/>
        </w:rPr>
        <w:t>Smernica rady 85/557/EHS z 20. decembra 1985 o</w:t>
      </w:r>
      <w:r w:rsidRPr="00121FDC" w:rsidR="00CB67BD">
        <w:rPr>
          <w:rFonts w:ascii="Times New Roman" w:hAnsi="Times New Roman" w:cs="Times New Roman"/>
          <w:szCs w:val="24"/>
        </w:rPr>
        <w:t xml:space="preserve"> ochr</w:t>
      </w:r>
      <w:r w:rsidRPr="00121FDC">
        <w:rPr>
          <w:rFonts w:ascii="Times New Roman" w:hAnsi="Times New Roman" w:cs="Times New Roman"/>
          <w:szCs w:val="24"/>
        </w:rPr>
        <w:t>ane</w:t>
      </w:r>
      <w:r w:rsidRPr="00121FDC" w:rsidR="00CB67BD">
        <w:rPr>
          <w:rFonts w:ascii="Times New Roman" w:hAnsi="Times New Roman" w:cs="Times New Roman"/>
          <w:szCs w:val="24"/>
        </w:rPr>
        <w:t xml:space="preserve"> spotrebiteľa pri zmluvách uzatváraných</w:t>
      </w:r>
      <w:r w:rsidRPr="00121FDC">
        <w:rPr>
          <w:rFonts w:ascii="Times New Roman" w:hAnsi="Times New Roman" w:cs="Times New Roman"/>
          <w:szCs w:val="24"/>
        </w:rPr>
        <w:t xml:space="preserve"> mimo prevádzkových priestorov (Ú. v. ES L 372, 31.12. 1985)</w:t>
      </w:r>
      <w:r w:rsidRPr="00121FDC" w:rsidR="004E7F42">
        <w:rPr>
          <w:rFonts w:ascii="Times New Roman" w:hAnsi="Times New Roman" w:cs="Times New Roman"/>
          <w:szCs w:val="24"/>
        </w:rPr>
        <w:t>;</w:t>
      </w:r>
      <w:r w:rsidRPr="00121FDC">
        <w:rPr>
          <w:rFonts w:ascii="Times New Roman" w:hAnsi="Times New Roman" w:cs="Times New Roman"/>
          <w:szCs w:val="24"/>
        </w:rPr>
        <w:t xml:space="preserve"> </w:t>
      </w:r>
      <w:r w:rsidRPr="00121FDC" w:rsidR="00CB67BD">
        <w:rPr>
          <w:rFonts w:ascii="Times New Roman" w:hAnsi="Times New Roman" w:cs="Times New Roman"/>
          <w:szCs w:val="24"/>
        </w:rPr>
        <w:br/>
        <w:t xml:space="preserve">transpozícia </w:t>
      </w:r>
      <w:r w:rsidRPr="00121FDC">
        <w:rPr>
          <w:rFonts w:ascii="Times New Roman" w:hAnsi="Times New Roman" w:cs="Times New Roman"/>
          <w:szCs w:val="24"/>
        </w:rPr>
        <w:t>–</w:t>
      </w:r>
      <w:r w:rsidRPr="00121FDC" w:rsidR="00CB67BD">
        <w:rPr>
          <w:rFonts w:ascii="Times New Roman" w:hAnsi="Times New Roman" w:cs="Times New Roman"/>
          <w:szCs w:val="24"/>
        </w:rPr>
        <w:t xml:space="preserve"> z</w:t>
      </w:r>
      <w:r w:rsidRPr="00121FDC">
        <w:rPr>
          <w:rFonts w:ascii="Times New Roman" w:hAnsi="Times New Roman" w:cs="Times New Roman"/>
          <w:szCs w:val="24"/>
        </w:rPr>
        <w:t xml:space="preserve">ákon </w:t>
      </w:r>
      <w:r w:rsidRPr="00121FDC" w:rsidR="00CB67BD">
        <w:rPr>
          <w:rFonts w:ascii="Times New Roman" w:hAnsi="Times New Roman" w:cs="Times New Roman"/>
          <w:szCs w:val="24"/>
        </w:rPr>
        <w:t xml:space="preserve">č.108/2000 Z. z. o ochrane spotrebiteľa pri podomovom predaji a zásielkovom predaji; </w:t>
        <w:br/>
        <w:br/>
        <w:t xml:space="preserve">3) </w:t>
      </w:r>
      <w:r w:rsidRPr="00121FDC">
        <w:rPr>
          <w:rFonts w:ascii="Times New Roman" w:hAnsi="Times New Roman" w:cs="Times New Roman"/>
          <w:color w:val="000000"/>
          <w:szCs w:val="24"/>
        </w:rPr>
        <w:t>Smernica Rady 87/102/EHS z 22. decembra 1986 o aproximácii zákonov, iných právnych predpisov a správnych opatrení členských štátov, ktoré sa týkajú spotrebiteľského úveru (Ú. v. ES L 42, 12. 2. 1987)</w:t>
      </w:r>
      <w:r w:rsidRPr="00121FDC" w:rsidR="004E7F42">
        <w:rPr>
          <w:rFonts w:ascii="Times New Roman" w:hAnsi="Times New Roman" w:cs="Times New Roman"/>
          <w:color w:val="000000"/>
          <w:szCs w:val="24"/>
        </w:rPr>
        <w:t>;</w:t>
      </w:r>
    </w:p>
    <w:p w:rsidR="007F4359" w:rsidRPr="00121FDC" w:rsidP="006F3031">
      <w:pPr>
        <w:widowControl/>
        <w:ind w:left="851"/>
        <w:rPr>
          <w:rFonts w:ascii="Times New Roman" w:hAnsi="Times New Roman" w:cs="Times New Roman"/>
          <w:szCs w:val="24"/>
        </w:rPr>
      </w:pPr>
      <w:r w:rsidRPr="00121FDC" w:rsidR="00CB67BD">
        <w:rPr>
          <w:rFonts w:ascii="Times New Roman" w:hAnsi="Times New Roman" w:cs="Times New Roman"/>
          <w:szCs w:val="24"/>
        </w:rPr>
        <w:t>pozn. - smernica stratí účinnosť 12.5.2010 ako dôsledok prijatia smernice č. 2008/48/ES o zmluvách o spotrebiteľ</w:t>
      </w:r>
      <w:r w:rsidRPr="00121FDC" w:rsidR="009D656E">
        <w:rPr>
          <w:rFonts w:ascii="Times New Roman" w:hAnsi="Times New Roman" w:cs="Times New Roman"/>
          <w:szCs w:val="24"/>
        </w:rPr>
        <w:t>skom úvere a o zrušení smernice Rady 87/102/EHS (Ú. V. ES L 133/66, 22.5.2008)</w:t>
      </w:r>
      <w:r w:rsidRPr="00121FDC" w:rsidR="00CB67BD">
        <w:rPr>
          <w:rFonts w:ascii="Times New Roman" w:hAnsi="Times New Roman" w:cs="Times New Roman"/>
          <w:szCs w:val="24"/>
        </w:rPr>
        <w:br/>
      </w:r>
      <w:r w:rsidRPr="00121FDC" w:rsidR="009D656E">
        <w:rPr>
          <w:rFonts w:ascii="Times New Roman" w:hAnsi="Times New Roman" w:cs="Times New Roman"/>
          <w:szCs w:val="24"/>
        </w:rPr>
        <w:t>t</w:t>
      </w:r>
      <w:r w:rsidRPr="00121FDC" w:rsidR="00CB67BD">
        <w:rPr>
          <w:rFonts w:ascii="Times New Roman" w:hAnsi="Times New Roman" w:cs="Times New Roman"/>
          <w:szCs w:val="24"/>
        </w:rPr>
        <w:t>ranspozícia - z</w:t>
      </w:r>
      <w:r w:rsidRPr="00121FDC" w:rsidR="009D656E">
        <w:rPr>
          <w:rFonts w:ascii="Times New Roman" w:hAnsi="Times New Roman" w:cs="Times New Roman"/>
          <w:szCs w:val="24"/>
        </w:rPr>
        <w:t>ákon</w:t>
      </w:r>
      <w:r w:rsidRPr="00121FDC" w:rsidR="00CB67BD">
        <w:rPr>
          <w:rFonts w:ascii="Times New Roman" w:hAnsi="Times New Roman" w:cs="Times New Roman"/>
          <w:szCs w:val="24"/>
        </w:rPr>
        <w:t xml:space="preserve"> č. 258/2001 Z. z. o spotrebiteľských úveroch; </w:t>
        <w:br/>
        <w:br/>
        <w:t xml:space="preserve">4) </w:t>
      </w:r>
      <w:r w:rsidRPr="00121FDC" w:rsidR="009D656E">
        <w:rPr>
          <w:rFonts w:ascii="Times New Roman" w:hAnsi="Times New Roman" w:cs="Times New Roman"/>
          <w:color w:val="000000"/>
          <w:szCs w:val="24"/>
        </w:rPr>
        <w:t>Smernica Rady 90/314/EHS z 13. júna 1990 o balíku cestovných, dovolenkových a výletných služieb (Ú. v. ES L 158, 23. 6. 1990)</w:t>
      </w:r>
      <w:r w:rsidRPr="009A1D0A" w:rsidR="004E7F42">
        <w:rPr>
          <w:rFonts w:ascii="Times New Roman" w:hAnsi="Times New Roman" w:cs="Times New Roman"/>
          <w:color w:val="000000"/>
          <w:szCs w:val="24"/>
        </w:rPr>
        <w:t>;</w:t>
      </w:r>
      <w:r w:rsidRPr="00121FDC" w:rsidR="00CB67BD">
        <w:rPr>
          <w:rFonts w:ascii="Times New Roman" w:hAnsi="Times New Roman" w:cs="Times New Roman"/>
          <w:szCs w:val="24"/>
        </w:rPr>
        <w:br/>
        <w:t>transpozícia - z</w:t>
      </w:r>
      <w:r w:rsidRPr="00121FDC" w:rsidR="009D656E">
        <w:rPr>
          <w:rFonts w:ascii="Times New Roman" w:hAnsi="Times New Roman" w:cs="Times New Roman"/>
          <w:szCs w:val="24"/>
        </w:rPr>
        <w:t>ákon</w:t>
      </w:r>
      <w:r w:rsidRPr="00121FDC" w:rsidR="00CB67BD">
        <w:rPr>
          <w:rFonts w:ascii="Times New Roman" w:hAnsi="Times New Roman" w:cs="Times New Roman"/>
          <w:szCs w:val="24"/>
        </w:rPr>
        <w:t xml:space="preserve"> č. 281/2001 Z. z. o zájazdoch, podmienkach podnikania cestovných kancelárií a</w:t>
      </w:r>
      <w:r w:rsidRPr="00121FDC" w:rsidR="004E7F42">
        <w:rPr>
          <w:rFonts w:ascii="Times New Roman" w:hAnsi="Times New Roman" w:cs="Times New Roman"/>
          <w:szCs w:val="24"/>
        </w:rPr>
        <w:t xml:space="preserve"> cestovných agentúr  a o zmene a doplnení</w:t>
      </w:r>
      <w:r w:rsidRPr="00121FDC" w:rsidR="00CB67BD">
        <w:rPr>
          <w:rFonts w:ascii="Times New Roman" w:hAnsi="Times New Roman" w:cs="Times New Roman"/>
          <w:szCs w:val="24"/>
        </w:rPr>
        <w:t xml:space="preserve"> Obč</w:t>
      </w:r>
      <w:r w:rsidRPr="00121FDC" w:rsidR="004E7F42">
        <w:rPr>
          <w:rFonts w:ascii="Times New Roman" w:hAnsi="Times New Roman" w:cs="Times New Roman"/>
          <w:szCs w:val="24"/>
        </w:rPr>
        <w:t>ianskeho</w:t>
      </w:r>
      <w:r w:rsidRPr="00121FDC" w:rsidR="00CB67BD">
        <w:rPr>
          <w:rFonts w:ascii="Times New Roman" w:hAnsi="Times New Roman" w:cs="Times New Roman"/>
          <w:szCs w:val="24"/>
        </w:rPr>
        <w:t xml:space="preserve"> zákonník</w:t>
      </w:r>
      <w:r w:rsidRPr="00121FDC" w:rsidR="004E7F42">
        <w:rPr>
          <w:rFonts w:ascii="Times New Roman" w:hAnsi="Times New Roman" w:cs="Times New Roman"/>
          <w:szCs w:val="24"/>
        </w:rPr>
        <w:t>a</w:t>
      </w:r>
      <w:r w:rsidRPr="00121FDC" w:rsidR="00CB67BD">
        <w:rPr>
          <w:rFonts w:ascii="Times New Roman" w:hAnsi="Times New Roman" w:cs="Times New Roman"/>
          <w:szCs w:val="24"/>
        </w:rPr>
        <w:t xml:space="preserve">; </w:t>
        <w:br/>
        <w:br/>
        <w:t xml:space="preserve">5) </w:t>
      </w:r>
      <w:r w:rsidRPr="00121FDC" w:rsidR="004E7F42">
        <w:rPr>
          <w:rFonts w:ascii="Times New Roman" w:hAnsi="Times New Roman" w:cs="Times New Roman"/>
          <w:color w:val="000000"/>
          <w:szCs w:val="24"/>
        </w:rPr>
        <w:t>Smernica Rady č. 93/13/EHS z 5. apríla 1993 o nekalých podmienkach v spotrebiteľských zmluvách (Úradný vestník Európskych spoločenstiev L 095, 21/4/1993, str. 29 - 34)</w:t>
      </w:r>
      <w:r w:rsidRPr="009A1D0A" w:rsidR="004E7F42">
        <w:rPr>
          <w:rFonts w:ascii="Times New Roman" w:hAnsi="Times New Roman" w:cs="Times New Roman"/>
          <w:color w:val="000000"/>
          <w:szCs w:val="24"/>
        </w:rPr>
        <w:t>;</w:t>
      </w:r>
      <w:r w:rsidRPr="00121FDC" w:rsidR="00CB67BD">
        <w:rPr>
          <w:rFonts w:ascii="Times New Roman" w:hAnsi="Times New Roman" w:cs="Times New Roman"/>
          <w:szCs w:val="24"/>
        </w:rPr>
        <w:br/>
        <w:t>transpozícia - od 1.1.2000 z</w:t>
      </w:r>
      <w:r w:rsidRPr="00121FDC" w:rsidR="004E7F42">
        <w:rPr>
          <w:rFonts w:ascii="Times New Roman" w:hAnsi="Times New Roman" w:cs="Times New Roman"/>
          <w:szCs w:val="24"/>
        </w:rPr>
        <w:t>ákon</w:t>
      </w:r>
      <w:r w:rsidRPr="00121FDC" w:rsidR="00CB67BD">
        <w:rPr>
          <w:rFonts w:ascii="Times New Roman" w:hAnsi="Times New Roman" w:cs="Times New Roman"/>
          <w:szCs w:val="24"/>
        </w:rPr>
        <w:t xml:space="preserve"> č. 634/1992 Z. z. o ochrane spotrebiteľa + od 1.4.2004 Občiansky zákonník + z</w:t>
      </w:r>
      <w:r w:rsidRPr="00121FDC" w:rsidR="004E7F42">
        <w:rPr>
          <w:rFonts w:ascii="Times New Roman" w:hAnsi="Times New Roman" w:cs="Times New Roman"/>
          <w:szCs w:val="24"/>
        </w:rPr>
        <w:t>ákon</w:t>
      </w:r>
      <w:r w:rsidRPr="00121FDC" w:rsidR="00CB67BD">
        <w:rPr>
          <w:rFonts w:ascii="Times New Roman" w:hAnsi="Times New Roman" w:cs="Times New Roman"/>
          <w:szCs w:val="24"/>
        </w:rPr>
        <w:t xml:space="preserve"> č. 250/2007 Z. z. o ochrane spotrebiteľa </w:t>
        <w:br/>
        <w:br/>
        <w:t>6)</w:t>
      </w:r>
      <w:r w:rsidRPr="00121FDC" w:rsidR="004E7F42">
        <w:rPr>
          <w:rFonts w:ascii="Times New Roman" w:hAnsi="Times New Roman" w:cs="Times New Roman"/>
          <w:color w:val="000000"/>
          <w:szCs w:val="24"/>
        </w:rPr>
        <w:t xml:space="preserve"> Smernica Európskeho parlamentu a Rady č. 94/47/ES z 26. októbra 1994 o kúpe práva na sezónne užívanie nehnuteľností (Ú. v. ES L 280, 29/10/1994, str. 83 - 87)</w:t>
      </w:r>
      <w:r w:rsidRPr="00121FDC" w:rsidR="00CB67BD">
        <w:rPr>
          <w:rFonts w:ascii="Times New Roman" w:hAnsi="Times New Roman" w:cs="Times New Roman"/>
          <w:szCs w:val="24"/>
        </w:rPr>
        <w:t xml:space="preserve">; </w:t>
        <w:br/>
        <w:t xml:space="preserve">transpozícia - Občiansky zákonník </w:t>
        <w:br/>
        <w:br/>
        <w:t>7)</w:t>
      </w:r>
      <w:r w:rsidRPr="00121FDC" w:rsidR="004E7F42">
        <w:rPr>
          <w:rFonts w:ascii="ms sans serif" w:hAnsi="ms sans serif" w:cs="ms sans serif"/>
          <w:color w:val="000000"/>
          <w:sz w:val="20"/>
          <w:szCs w:val="24"/>
        </w:rPr>
        <w:t xml:space="preserve"> </w:t>
      </w:r>
      <w:r w:rsidRPr="00121FDC" w:rsidR="004E7F42">
        <w:rPr>
          <w:rFonts w:ascii="Times New Roman" w:hAnsi="Times New Roman" w:cs="Times New Roman"/>
          <w:color w:val="000000"/>
          <w:szCs w:val="24"/>
        </w:rPr>
        <w:t>Smernica Európskeho parlamentu a Rady 97/7/ES z 20. mája 1997 o ochrane spotrebiteľa vzhľadom na zmluvy na diaľku (Ú. v. ES L 144, 4. 6. 1997)</w:t>
      </w:r>
      <w:r w:rsidRPr="00121FDC" w:rsidR="00CB67BD">
        <w:rPr>
          <w:rFonts w:ascii="Times New Roman" w:hAnsi="Times New Roman" w:cs="Times New Roman"/>
          <w:szCs w:val="24"/>
        </w:rPr>
        <w:t xml:space="preserve">; </w:t>
        <w:br/>
        <w:t>transpoz</w:t>
      </w:r>
      <w:r w:rsidRPr="00121FDC" w:rsidR="004E7F42">
        <w:rPr>
          <w:rFonts w:ascii="Times New Roman" w:hAnsi="Times New Roman" w:cs="Times New Roman"/>
          <w:szCs w:val="24"/>
        </w:rPr>
        <w:t>ícia - zákon</w:t>
      </w:r>
      <w:r w:rsidRPr="00121FDC" w:rsidR="00CB67BD">
        <w:rPr>
          <w:rFonts w:ascii="Times New Roman" w:hAnsi="Times New Roman" w:cs="Times New Roman"/>
          <w:szCs w:val="24"/>
        </w:rPr>
        <w:t xml:space="preserve"> č. 108/2000 Z. z. o ochrane spotrebiteľa pri podomovom a zásielkovom predaji </w:t>
        <w:br/>
        <w:br/>
        <w:t>8)</w:t>
      </w:r>
      <w:r w:rsidRPr="00121FDC" w:rsidR="004E7F42">
        <w:rPr>
          <w:rFonts w:ascii="Times New Roman" w:hAnsi="Times New Roman" w:cs="Times New Roman"/>
          <w:szCs w:val="24"/>
        </w:rPr>
        <w:t xml:space="preserve"> Smernica Európskeho parlamentu a Rady 98/6/ES zo 16. februára 1998 o ochrane spotrebiteľa pri označovaní cien výrobkov ponúkaných spotrebiteľovi (Mimoriadne vydanie Ú. v. EÚ, 15/zv. 4</w:t>
      </w:r>
      <w:r w:rsidRPr="009A1D0A" w:rsidR="004E7F42">
        <w:rPr>
          <w:rFonts w:ascii="Times New Roman" w:hAnsi="Times New Roman" w:cs="Times New Roman"/>
          <w:szCs w:val="24"/>
        </w:rPr>
        <w:t>;</w:t>
      </w:r>
      <w:r w:rsidRPr="00121FDC" w:rsidR="004E7F42">
        <w:rPr>
          <w:rFonts w:ascii="Times New Roman" w:hAnsi="Times New Roman" w:cs="Times New Roman"/>
          <w:szCs w:val="24"/>
        </w:rPr>
        <w:t xml:space="preserve"> Ú. v. ES L 80,</w:t>
      </w:r>
      <w:r w:rsidRPr="00121FDC" w:rsidR="00CB67BD">
        <w:rPr>
          <w:rFonts w:ascii="Times New Roman" w:hAnsi="Times New Roman" w:cs="Times New Roman"/>
          <w:szCs w:val="24"/>
        </w:rPr>
        <w:t xml:space="preserve"> </w:t>
      </w:r>
      <w:r w:rsidRPr="00121FDC" w:rsidR="004E7F42">
        <w:rPr>
          <w:rFonts w:ascii="Times New Roman" w:hAnsi="Times New Roman" w:cs="Times New Roman"/>
          <w:szCs w:val="24"/>
        </w:rPr>
        <w:t>18.3. 1998)</w:t>
      </w:r>
      <w:r w:rsidRPr="009A1D0A" w:rsidR="004E7F42">
        <w:rPr>
          <w:rFonts w:ascii="Times New Roman" w:hAnsi="Times New Roman" w:cs="Times New Roman"/>
          <w:szCs w:val="24"/>
        </w:rPr>
        <w:t>;</w:t>
      </w:r>
      <w:r w:rsidRPr="00121FDC" w:rsidR="00CB67BD">
        <w:rPr>
          <w:rFonts w:ascii="Times New Roman" w:hAnsi="Times New Roman" w:cs="Times New Roman"/>
          <w:szCs w:val="24"/>
        </w:rPr>
        <w:br/>
      </w:r>
      <w:r w:rsidRPr="00121FDC" w:rsidR="004E7F42">
        <w:rPr>
          <w:rFonts w:ascii="Times New Roman" w:hAnsi="Times New Roman" w:cs="Times New Roman"/>
          <w:szCs w:val="24"/>
        </w:rPr>
        <w:t>transpozícia - n</w:t>
      </w:r>
      <w:r w:rsidRPr="00121FDC" w:rsidR="00CB67BD">
        <w:rPr>
          <w:rFonts w:ascii="Times New Roman" w:hAnsi="Times New Roman" w:cs="Times New Roman"/>
          <w:szCs w:val="24"/>
        </w:rPr>
        <w:t xml:space="preserve">ariadenie vlády SR č. 387/2007 Z. z. o označovaní výrobkov cenami; </w:t>
        <w:br/>
        <w:br/>
        <w:t>9)</w:t>
      </w:r>
      <w:r w:rsidRPr="00121FDC" w:rsidR="00341372">
        <w:rPr>
          <w:rFonts w:ascii="ms sans serif" w:hAnsi="ms sans serif" w:cs="ms sans serif"/>
          <w:color w:val="000000"/>
          <w:sz w:val="20"/>
          <w:szCs w:val="24"/>
        </w:rPr>
        <w:t xml:space="preserve"> </w:t>
      </w:r>
      <w:r w:rsidRPr="00121FDC" w:rsidR="00341372">
        <w:rPr>
          <w:rFonts w:ascii="Times New Roman" w:hAnsi="Times New Roman" w:cs="Times New Roman"/>
          <w:color w:val="000000"/>
          <w:szCs w:val="24"/>
        </w:rPr>
        <w:t>Smernica Európskeho parlamentu a Rady 98/27/ES z 19. mája 1998 o súdnych príkazoch na ochranu spotrebiteľských záujmov ( Mimoriadne vydanie Ú. v. EÚ, kap. 15/zv. 4; Ú. v. ES L 166, 11. 6. 1998)</w:t>
      </w:r>
      <w:r w:rsidRPr="009A1D0A" w:rsidR="00341372">
        <w:rPr>
          <w:rFonts w:ascii="Times New Roman" w:hAnsi="Times New Roman" w:cs="Times New Roman"/>
          <w:color w:val="000000"/>
          <w:szCs w:val="24"/>
        </w:rPr>
        <w:t>;</w:t>
      </w:r>
      <w:r w:rsidRPr="00121FDC" w:rsidR="00CB67BD">
        <w:rPr>
          <w:rFonts w:ascii="Times New Roman" w:hAnsi="Times New Roman" w:cs="Times New Roman"/>
          <w:szCs w:val="24"/>
        </w:rPr>
        <w:t xml:space="preserve"> </w:t>
      </w:r>
      <w:r w:rsidRPr="00121FDC" w:rsidR="00341372">
        <w:rPr>
          <w:rFonts w:ascii="Times New Roman" w:hAnsi="Times New Roman" w:cs="Times New Roman"/>
          <w:szCs w:val="24"/>
        </w:rPr>
        <w:br/>
        <w:t>transpozícia – zákon</w:t>
      </w:r>
      <w:r w:rsidRPr="00121FDC" w:rsidR="00CB67BD">
        <w:rPr>
          <w:rFonts w:ascii="Times New Roman" w:hAnsi="Times New Roman" w:cs="Times New Roman"/>
          <w:szCs w:val="24"/>
        </w:rPr>
        <w:t xml:space="preserve"> č. 250/2007 Z. z. o ochrane spotrebiteľa; </w:t>
        <w:br/>
        <w:br/>
        <w:t>10)</w:t>
      </w:r>
      <w:r w:rsidRPr="00121FDC" w:rsidR="00341372">
        <w:rPr>
          <w:rFonts w:ascii="Times New Roman" w:hAnsi="Times New Roman" w:cs="Times New Roman"/>
          <w:color w:val="000000"/>
          <w:szCs w:val="24"/>
        </w:rPr>
        <w:t xml:space="preserve"> Smernica Európskeho parlamentu a Rady 1999/44/ES z 25. mája 1999 </w:t>
      </w:r>
      <w:r w:rsidRPr="00121FDC" w:rsidR="00CB67BD">
        <w:rPr>
          <w:rFonts w:ascii="Times New Roman" w:hAnsi="Times New Roman" w:cs="Times New Roman"/>
          <w:szCs w:val="24"/>
        </w:rPr>
        <w:t xml:space="preserve"> o určitých aspektoch predaja spotrebného tovaru a záruk na spotrebný tovar; </w:t>
        <w:br/>
        <w:t xml:space="preserve">transpozícia - </w:t>
      </w:r>
      <w:r w:rsidRPr="00121FDC" w:rsidR="00341372">
        <w:rPr>
          <w:rFonts w:ascii="Times New Roman" w:hAnsi="Times New Roman" w:cs="Times New Roman"/>
          <w:szCs w:val="24"/>
        </w:rPr>
        <w:t>zákon</w:t>
      </w:r>
      <w:r w:rsidRPr="00121FDC" w:rsidR="00CB67BD">
        <w:rPr>
          <w:rFonts w:ascii="Times New Roman" w:hAnsi="Times New Roman" w:cs="Times New Roman"/>
          <w:szCs w:val="24"/>
        </w:rPr>
        <w:t xml:space="preserve"> č. 250/2007 Z. z. o ochrane spotrebiteľa + Občiansky zákonník; </w:t>
        <w:br/>
        <w:br/>
        <w:t xml:space="preserve">11) </w:t>
      </w:r>
      <w:r w:rsidRPr="00121FDC" w:rsidR="00341372">
        <w:rPr>
          <w:rFonts w:ascii="Times New Roman" w:hAnsi="Times New Roman" w:cs="Times New Roman"/>
          <w:color w:val="000000"/>
          <w:szCs w:val="24"/>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 6. 2005).</w:t>
      </w:r>
      <w:r w:rsidRPr="00121FDC" w:rsidR="00CB67BD">
        <w:rPr>
          <w:rFonts w:ascii="Times New Roman" w:hAnsi="Times New Roman" w:cs="Times New Roman"/>
          <w:szCs w:val="24"/>
        </w:rPr>
        <w:br/>
        <w:t xml:space="preserve">transpozícia - z. č. 250/2007 Z. z. o ochrane spotrebiteľa; </w:t>
        <w:br/>
        <w:br/>
        <w:t>12)</w:t>
      </w:r>
      <w:r w:rsidRPr="00121FDC" w:rsidR="00341372">
        <w:rPr>
          <w:rFonts w:ascii="ms sans serif" w:hAnsi="ms sans serif" w:cs="ms sans serif"/>
          <w:color w:val="000000"/>
          <w:sz w:val="20"/>
          <w:szCs w:val="24"/>
        </w:rPr>
        <w:t xml:space="preserve"> </w:t>
      </w:r>
      <w:r w:rsidRPr="00121FDC" w:rsidR="00341372">
        <w:rPr>
          <w:rFonts w:ascii="Times New Roman" w:hAnsi="Times New Roman" w:cs="Times New Roman"/>
          <w:color w:val="000000"/>
          <w:szCs w:val="24"/>
        </w:rPr>
        <w:t>Smernica Európskeho parlamentu a Rady 2000/35/EHS z 29. júna 2003 o boji proti oneskoreným platbám v obchodných transakciách (Mimoriadne vydanie Ú. v. EÚ, kap. 17/zv. 1, Ú. v. ES L 200, 8. 8. 2000).</w:t>
      </w:r>
      <w:r w:rsidRPr="00121FDC" w:rsidR="00CB67BD">
        <w:rPr>
          <w:rFonts w:ascii="Times New Roman" w:hAnsi="Times New Roman" w:cs="Times New Roman"/>
          <w:szCs w:val="24"/>
        </w:rPr>
        <w:t xml:space="preserve">; </w:t>
        <w:br/>
        <w:br/>
        <w:t xml:space="preserve">13) </w:t>
      </w:r>
      <w:r w:rsidRPr="00121FDC" w:rsidR="00341372">
        <w:rPr>
          <w:rFonts w:ascii="Times New Roman" w:hAnsi="Times New Roman" w:cs="Times New Roman"/>
          <w:szCs w:val="24"/>
        </w:rPr>
        <w:t>smernica č. 2008/48/ES o zmluvách o spotrebiteľskom úvere a o zrušení smernice Rady 87/102/EHS (Ú. V. ES L 133/66, 22.5.2008)</w:t>
        <w:br/>
      </w:r>
      <w:r w:rsidRPr="00121FDC" w:rsidR="00CB67BD">
        <w:rPr>
          <w:rFonts w:ascii="Times New Roman" w:hAnsi="Times New Roman" w:cs="Times New Roman"/>
          <w:szCs w:val="24"/>
        </w:rPr>
        <w:t xml:space="preserve">uvedená smernica má byť transponovaná do 12. mája 2010. </w:t>
        <w:br/>
      </w:r>
    </w:p>
    <w:p w:rsidR="005D0D4E" w:rsidRPr="00121FDC" w:rsidP="00091D1D">
      <w:pPr>
        <w:widowControl/>
        <w:ind w:left="709" w:hanging="349"/>
        <w:rPr>
          <w:rFonts w:ascii="Times New Roman" w:hAnsi="Times New Roman" w:cs="Times New Roman"/>
          <w:szCs w:val="24"/>
        </w:rPr>
      </w:pPr>
      <w:r w:rsidRPr="00121FDC" w:rsidR="00091D1D">
        <w:rPr>
          <w:rFonts w:ascii="Times New Roman" w:hAnsi="Times New Roman" w:cs="Times New Roman"/>
          <w:szCs w:val="24"/>
        </w:rPr>
        <w:t>b)</w:t>
        <w:tab/>
      </w:r>
      <w:r w:rsidRPr="00121FDC">
        <w:rPr>
          <w:rFonts w:ascii="Times New Roman" w:hAnsi="Times New Roman" w:cs="Times New Roman"/>
          <w:szCs w:val="24"/>
        </w:rPr>
        <w:t>nie je upravená v práve Eu</w:t>
      </w:r>
      <w:r w:rsidRPr="00121FDC" w:rsidR="00CB7A2F">
        <w:rPr>
          <w:rFonts w:ascii="Times New Roman" w:hAnsi="Times New Roman" w:cs="Times New Roman"/>
          <w:szCs w:val="24"/>
        </w:rPr>
        <w:t>rópskej únie</w:t>
      </w:r>
    </w:p>
    <w:p w:rsidR="00BA088B" w:rsidRPr="00121FDC" w:rsidP="005D0D4E">
      <w:pPr>
        <w:widowControl/>
        <w:ind w:firstLine="360"/>
        <w:rPr>
          <w:rFonts w:ascii="Times New Roman" w:hAnsi="Times New Roman" w:cs="Times New Roman"/>
          <w:szCs w:val="24"/>
        </w:rPr>
      </w:pPr>
    </w:p>
    <w:p w:rsidR="00CB7A2F" w:rsidRPr="00121FDC" w:rsidP="00091D1D">
      <w:pPr>
        <w:widowControl/>
        <w:ind w:left="709" w:hanging="349"/>
        <w:rPr>
          <w:rFonts w:ascii="Times New Roman" w:hAnsi="Times New Roman" w:cs="Times New Roman"/>
          <w:szCs w:val="24"/>
        </w:rPr>
      </w:pPr>
      <w:r w:rsidRPr="00121FDC" w:rsidR="00091D1D">
        <w:rPr>
          <w:rFonts w:ascii="Times New Roman" w:hAnsi="Times New Roman" w:cs="Times New Roman"/>
          <w:szCs w:val="24"/>
        </w:rPr>
        <w:t>c)</w:t>
        <w:tab/>
      </w:r>
      <w:r w:rsidRPr="00121FDC">
        <w:rPr>
          <w:rFonts w:ascii="Times New Roman" w:hAnsi="Times New Roman" w:cs="Times New Roman"/>
          <w:szCs w:val="24"/>
        </w:rPr>
        <w:t>je obsiahnutá v judikatúre Súdneho dvora Európskych spoločenstiev alebo Súdu prvého stupňa Európskych spoločenstiev.</w:t>
      </w:r>
    </w:p>
    <w:p w:rsidR="0013186A" w:rsidRPr="00121FDC" w:rsidP="0013186A">
      <w:pPr>
        <w:widowControl/>
        <w:ind w:left="720"/>
        <w:rPr>
          <w:rFonts w:ascii="Times New Roman" w:hAnsi="Times New Roman" w:cs="Times New Roman"/>
          <w:szCs w:val="24"/>
        </w:rPr>
      </w:pPr>
    </w:p>
    <w:p w:rsidR="00B56589" w:rsidRPr="00121FDC" w:rsidP="000A3965">
      <w:pPr>
        <w:widowControl/>
        <w:ind w:left="720"/>
        <w:rPr>
          <w:rFonts w:ascii="Times New Roman" w:hAnsi="Times New Roman" w:cs="Times New Roman"/>
          <w:szCs w:val="24"/>
        </w:rPr>
      </w:pPr>
      <w:r w:rsidRPr="009A1D0A" w:rsidR="005D7966">
        <w:rPr>
          <w:rFonts w:ascii="Times New Roman" w:hAnsi="Times New Roman" w:cs="Times New Roman"/>
          <w:szCs w:val="24"/>
        </w:rPr>
        <w:t xml:space="preserve">1) Océano Grupo Editorial SA - C-240/98 </w:t>
        <w:br/>
        <w:t xml:space="preserve">- </w:t>
      </w:r>
      <w:r w:rsidRPr="00121FDC" w:rsidR="00121FDC">
        <w:rPr>
          <w:rFonts w:ascii="Times New Roman" w:hAnsi="Times New Roman" w:cs="Times New Roman"/>
          <w:color w:val="000000"/>
          <w:szCs w:val="24"/>
        </w:rPr>
        <w:t>Smernica Rady č. 93/13/EHS z 5. apríla 1993 o nekalých podmienkach v spotrebiteľských zmluvách (Úradný vestník Európskych spoločenstiev L 095, 21/4/1993, str. 29 - 34)</w:t>
      </w:r>
      <w:r w:rsidRPr="009A1D0A" w:rsidR="00121FDC">
        <w:rPr>
          <w:rFonts w:ascii="Times New Roman" w:hAnsi="Times New Roman" w:cs="Times New Roman"/>
          <w:color w:val="000000"/>
          <w:szCs w:val="24"/>
        </w:rPr>
        <w:t>;</w:t>
      </w:r>
      <w:r w:rsidRPr="009A1D0A" w:rsidR="005D7966">
        <w:rPr>
          <w:rFonts w:ascii="Times New Roman" w:hAnsi="Times New Roman" w:cs="Times New Roman"/>
          <w:szCs w:val="24"/>
        </w:rPr>
        <w:br/>
        <w:t xml:space="preserve">- oprávnenie (povinnosť) vnútroštátneho súdu zhodnotiť z úradnej povinnosti nekalosť podmienky v spotrebiteľskej zmluve za účelom dosiahnutia všeobecného efektu súdneho rozhodnutia; </w:t>
        <w:br/>
        <w:br/>
        <w:t xml:space="preserve">2) Elisa María Mostaza Claro - C 168/05 </w:t>
        <w:br/>
        <w:t xml:space="preserve">- </w:t>
      </w:r>
      <w:r w:rsidRPr="00121FDC" w:rsidR="00121FDC">
        <w:rPr>
          <w:rFonts w:ascii="Times New Roman" w:hAnsi="Times New Roman" w:cs="Times New Roman"/>
          <w:color w:val="000000"/>
          <w:szCs w:val="24"/>
        </w:rPr>
        <w:t>Smernica Rady č. 93/13/EHS z 5. apríla 1993 o nekalých podmienkach v spotrebiteľských zmluvách (Úradný vestník Európskych spoločenstiev L 095, 21/4/1993, str. 29 - 34)</w:t>
      </w:r>
      <w:r w:rsidRPr="009A1D0A" w:rsidR="00121FDC">
        <w:rPr>
          <w:rFonts w:ascii="Times New Roman" w:hAnsi="Times New Roman" w:cs="Times New Roman"/>
          <w:color w:val="000000"/>
          <w:szCs w:val="24"/>
        </w:rPr>
        <w:t>;</w:t>
      </w:r>
      <w:r w:rsidRPr="009A1D0A" w:rsidR="005D7966">
        <w:rPr>
          <w:rFonts w:ascii="Times New Roman" w:hAnsi="Times New Roman" w:cs="Times New Roman"/>
          <w:szCs w:val="24"/>
        </w:rPr>
        <w:br/>
        <w:t xml:space="preserve">- povinnosť vnútroštátneho súdu skúmať neplatnosť rozhodcovskej zmluvy v konaní o zrušenie rozhodcovského rozhodnutia, hoc spotrebiteľ nekalosť rozhodcovskej zmluvy v rozhodcovskom konaní nenamietal; </w:t>
        <w:br/>
        <w:br/>
        <w:t xml:space="preserve">3) Cofidis - C 473/00 </w:t>
        <w:br/>
        <w:t>-</w:t>
      </w:r>
      <w:r w:rsidRPr="009A1D0A" w:rsidR="00121FDC">
        <w:rPr>
          <w:rFonts w:ascii="Times New Roman" w:hAnsi="Times New Roman" w:cs="Times New Roman"/>
          <w:szCs w:val="24"/>
        </w:rPr>
        <w:t xml:space="preserve"> </w:t>
      </w:r>
      <w:r w:rsidRPr="00121FDC" w:rsidR="00121FDC">
        <w:rPr>
          <w:rFonts w:ascii="Times New Roman" w:hAnsi="Times New Roman" w:cs="Times New Roman"/>
          <w:color w:val="000000"/>
          <w:szCs w:val="24"/>
        </w:rPr>
        <w:t>Smernica Rady č. 93/13/EHS z 5. apríla 1993 o nekalých podmienkach v spotrebiteľských zmluvách (Úradný vestník Európskych spoločenstiev L 095, 21/4/1993, str. 29 - 34)</w:t>
      </w:r>
      <w:r w:rsidRPr="009A1D0A" w:rsidR="00121FDC">
        <w:rPr>
          <w:rFonts w:ascii="Times New Roman" w:hAnsi="Times New Roman" w:cs="Times New Roman"/>
          <w:color w:val="000000"/>
          <w:szCs w:val="24"/>
        </w:rPr>
        <w:t>;</w:t>
      </w:r>
      <w:r w:rsidRPr="009A1D0A" w:rsidR="005D7966">
        <w:rPr>
          <w:rFonts w:ascii="Times New Roman" w:hAnsi="Times New Roman" w:cs="Times New Roman"/>
          <w:szCs w:val="24"/>
        </w:rPr>
        <w:br/>
        <w:t xml:space="preserve">- povinnosť súdu neaplikovať vnútroštátne procesné pravidlo týkajúce sa možnosti namietať neprimeranosť zmluvnej podmienky; možnosť súdu skúmať ex offo nekalú povahu podmienky predstavuje prostriedok vhodný zároveň na zabránenie tomu, aby jednotlivý spotrebiteľ nebol viazaný nekalou podmienkou, a na prispenie k splneniu cieľa stanoveného v jej článku 7, pretože takéto preskúmanie môže mať odradzujúci účinok prispievajúci k ukončeniu používania nekalých podmienok v zmluvách uzavretých so spotrebiteľmi zo strany predajcov alebo dodávateľov; </w:t>
        <w:br/>
        <w:br/>
        <w:t xml:space="preserve">4) Gruber - C 464/01 </w:t>
        <w:br/>
        <w:t xml:space="preserve">- nepriame vymedzenie pojmu spotrebiteľ; </w:t>
        <w:br/>
        <w:t xml:space="preserve">a) osoba, ktorá uzavrela zmluvu týkajúcu sa tovaru určeného čiastočne na podnikateľský účel a čiastočne na účel, ktorý nie je súčasťou jej obchodnej alebo inej podnikateľskej činnosti, nemá právo dovolávať sa výhod vyplývajúcich z pravidiel osobitnej právomoci stanovených v článkoch 13 až 15 tohto dohovoru (pozn. právne normy určené na ochranu spotrebiteľa), s výnimkou prípadu, že podnikateľský účel je do takej miery okrajový, že má v celkovom kontexte predmetného plnenia len zanedbateľný význam, pričom skutočnosť, že prevažuje nepodnikateľský aspekt nie je v tomto ohľade významná, </w:t>
        <w:br/>
        <w:t xml:space="preserve">b) je na konajúcom súde, aby rozhodol, či bola predmetná zmluva uzavretá s cieľom uspokojiť v nie nezanedbateľnom rozsahu potreby týkajúce sa obchodnej alebo inej podnikateľskej činnosti dotknutej osoby, alebo naopak, či bol podnikateľský účel len nevýznamný, </w:t>
        <w:br/>
        <w:t xml:space="preserve">c) na tento účel musí tento súd zohľadniť všetky rozhodujúce skutkové okolnosti, ktoré objektívne vyplývajú zo spisu; naopak nie je potrebné zohľadňovať okolnosti alebo skutočnosti, o ktorých mohol druhý účastník zmluvy vedieť pri uzatváraní zmluvy, s výnimkou prípadu, ak sa osoba, ktorá sa dovoláva postavenia spotrebiteľa, správala tak, že u druhého účastníka zmluvy mohla oprávnene vzbudiť dojem, že koná na podnikateľské účely; </w:t>
        <w:br/>
        <w:br/>
        <w:t xml:space="preserve">5) Quelle - C 404/06 </w:t>
        <w:br/>
        <w:t xml:space="preserve">- </w:t>
      </w:r>
      <w:r w:rsidRPr="00121FDC" w:rsidR="00121FDC">
        <w:rPr>
          <w:rFonts w:ascii="Times New Roman" w:hAnsi="Times New Roman" w:cs="Times New Roman"/>
          <w:color w:val="000000"/>
          <w:szCs w:val="24"/>
        </w:rPr>
        <w:t xml:space="preserve">Smernica Európskeho parlamentu a Rady 1999/44/ES z 25. mája 1999 </w:t>
      </w:r>
      <w:r w:rsidRPr="00121FDC" w:rsidR="00121FDC">
        <w:rPr>
          <w:rFonts w:ascii="Times New Roman" w:hAnsi="Times New Roman" w:cs="Times New Roman"/>
          <w:szCs w:val="24"/>
        </w:rPr>
        <w:t xml:space="preserve"> o určitých aspektoch predaja spotrebného tovaru a záruk na spotrebný tovar; </w:t>
      </w:r>
      <w:r w:rsidRPr="009A1D0A" w:rsidR="005D7966">
        <w:rPr>
          <w:rFonts w:ascii="Times New Roman" w:hAnsi="Times New Roman" w:cs="Times New Roman"/>
          <w:szCs w:val="24"/>
        </w:rPr>
        <w:br/>
        <w:t xml:space="preserve">- Článok 3 smernice 1999/44/ES Európskeho parlamentu a Rady z 25. mája 1999 o určitých aspektoch predaja spotrebného tovaru a záruk na spotrebný tovar sa má vykladať tak, že mu odporuje vnútroštátna právna úprava, ktorá predávajúcemu za predpokladu, že predal spotrebný tovar vykazujúci vadu umožňuje požadovať od spotrebiteľa náhradu za užívanie vadného tovaru až do jeho nahradenia novým tovarom; </w:t>
        <w:br/>
        <w:br/>
        <w:t xml:space="preserve">6) Hamilton C 412/06 </w:t>
        <w:br/>
        <w:t xml:space="preserve">- </w:t>
      </w:r>
      <w:r w:rsidRPr="00121FDC" w:rsidR="00121FDC">
        <w:rPr>
          <w:rFonts w:ascii="Times New Roman" w:hAnsi="Times New Roman" w:cs="Times New Roman"/>
          <w:szCs w:val="24"/>
        </w:rPr>
        <w:t xml:space="preserve">Smernica rady 85/557/EHS z 20. decembra 1985 o ochrane spotrebiteľa pri zmluvách uzatváraných mimo prevádzkových priestorov (Ú. v. ES L 372, 31.12. 1985); </w:t>
        <w:br/>
      </w:r>
      <w:r w:rsidRPr="009A1D0A" w:rsidR="005D7966">
        <w:rPr>
          <w:rFonts w:ascii="Times New Roman" w:hAnsi="Times New Roman" w:cs="Times New Roman"/>
          <w:szCs w:val="24"/>
        </w:rPr>
        <w:t xml:space="preserve">- Smernicu Rady z 20. decembra 1985 85/577/EHS na ochranu spotrebiteľa pri zmluvách uzatváraných mimo prevádzkových priestorov treba vykladať tak, že vnútroštátny zákonodarca je oprávnený stanoviť, že právo na odstúpenie od zmluvy zakotvené v článku 5 ods. 1 tejto smernice môže byť v prípade, že spotrebiteľovi bola poskytnutá chybná informácia týkajúca sa uplatnenia tohto práva, uplatnené najneskôr do jedného mesiaca od úplného poskytnutia zmluvných plnení vyplývajúcich z dlhodobej úverovej zmluvy oboma zmluvnými stranami; </w:t>
        <w:br/>
        <w:br/>
        <w:t xml:space="preserve">7) Faccini Dori C 91/92 </w:t>
        <w:br/>
        <w:t>-</w:t>
      </w:r>
      <w:r w:rsidRPr="009A1D0A" w:rsidR="00121FDC">
        <w:rPr>
          <w:rFonts w:ascii="Times New Roman" w:hAnsi="Times New Roman" w:cs="Times New Roman"/>
          <w:szCs w:val="24"/>
        </w:rPr>
        <w:t xml:space="preserve"> </w:t>
      </w:r>
      <w:r w:rsidRPr="00121FDC" w:rsidR="00121FDC">
        <w:rPr>
          <w:rFonts w:ascii="Times New Roman" w:hAnsi="Times New Roman" w:cs="Times New Roman"/>
          <w:szCs w:val="24"/>
        </w:rPr>
        <w:t>Smernica rady 85/557/EHS z 20. decembra 1985 o ochrane spotrebiteľa pri zmluvách uzatváraných mimo prevádzkových priestorov (Ú. v. ES L 372, 31.12. 1985)</w:t>
      </w:r>
      <w:r w:rsidRPr="009A1D0A" w:rsidR="00121FDC">
        <w:rPr>
          <w:rFonts w:ascii="Times New Roman" w:hAnsi="Times New Roman" w:cs="Times New Roman"/>
          <w:szCs w:val="24"/>
        </w:rPr>
        <w:t xml:space="preserve">; </w:t>
      </w:r>
      <w:r w:rsidRPr="009A1D0A" w:rsidR="005D7966">
        <w:rPr>
          <w:rFonts w:ascii="Times New Roman" w:hAnsi="Times New Roman" w:cs="Times New Roman"/>
          <w:szCs w:val="24"/>
        </w:rPr>
        <w:t xml:space="preserve">vylúčenie priameho horizontálneho účinku smernice; nepriamy účinok smernice </w:t>
        <w:br/>
        <w:t>a) Článok 1 ods. 1 a články 2 a 5 smernice Rady 85/577/EHS z 20. decembra 1985 o ochrane spotrebiteľa pri zmluvách uzatváraných mimo prevádzkových priestorov sú bezpodmienečné a dostatočne presné, pokiaľ ide o určenie oprávnených osôb a minimálnej lehoty, v ktorej musí byť od</w:t>
      </w:r>
      <w:r w:rsidRPr="009A1D0A" w:rsidR="00121FDC">
        <w:rPr>
          <w:rFonts w:ascii="Times New Roman" w:hAnsi="Times New Roman" w:cs="Times New Roman"/>
          <w:szCs w:val="24"/>
        </w:rPr>
        <w:t xml:space="preserve">stúpenie od zmluvy oznámené. </w:t>
        <w:br/>
      </w:r>
      <w:r w:rsidRPr="009A1D0A" w:rsidR="005D7966">
        <w:rPr>
          <w:rFonts w:ascii="Times New Roman" w:hAnsi="Times New Roman" w:cs="Times New Roman"/>
          <w:szCs w:val="24"/>
        </w:rPr>
        <w:t xml:space="preserve">b) Ak v stanovenej lehote nie sú prijaté opatrenia na prebratie smernice 85/577, spotrebitelia nemôžu založiť na samotnej smernici právo na odstúpenie od zmluvy voči predajcom, s ktorými uzavreli zmluvu, a domáhať sa tohto práva pred vnútroštátnym súdom. Vnútroštátny súd je však povinný tak pri uplatňovaní ustanovení vnútroštátneho práva, ktoré boli prijaté skôr ako smernica, ako aj tých, ktoré boli prijaté neskôr, vykladať ich, pokiaľ možno, s prihliadnutím na znenie a účel smernice. </w:t>
        <w:br/>
        <w:br/>
        <w:t xml:space="preserve">8) Luigi Scarpelli C 509/07 </w:t>
        <w:br/>
        <w:t xml:space="preserve"> Súdny dvor dospel k záveru, že existencia dohody medzi poskytovateľom úveru a dodávateľom, na základe ktorej sa úver poskytuje výlučne zákazníkom tohto dodávateľa, nie je nevyhnutnou právnou podmienkou pre to, aby títo klienti mohli podať proti uvedenému poskytovateľovi žalobu v prípade, že si uvedený dodávateľ neplní povinnosti, s cieľom dosiahnuť zrušenie úverovej zmluvy a následné vrátenie súm, ktoré už boli finančnej inštitúcii zaplatené. </w:t>
        <w:br/>
        <w:br/>
        <w:t> </w:t>
      </w: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4.</w:t>
        <w:tab/>
      </w:r>
      <w:r w:rsidRPr="00121FDC">
        <w:rPr>
          <w:rFonts w:ascii="Times New Roman" w:hAnsi="Times New Roman" w:cs="Times New Roman"/>
          <w:b/>
          <w:szCs w:val="24"/>
        </w:rPr>
        <w:t xml:space="preserve">Záväzky Slovenskej republiky vo vzťahu k Európskym spoločenstvám a Európskej únii: </w:t>
      </w:r>
    </w:p>
    <w:p w:rsidR="005D0D4E" w:rsidRPr="00121FDC" w:rsidP="005D0D4E">
      <w:pPr>
        <w:widowControl/>
        <w:rPr>
          <w:rFonts w:ascii="Times New Roman" w:hAnsi="Times New Roman" w:cs="Times New Roman"/>
          <w:szCs w:val="24"/>
        </w:rPr>
      </w:pPr>
    </w:p>
    <w:p w:rsidR="005D0D4E" w:rsidRPr="00121FDC" w:rsidP="00A5720D">
      <w:pPr>
        <w:widowControl/>
        <w:ind w:left="709" w:hanging="349"/>
        <w:rPr>
          <w:rFonts w:ascii="Times New Roman" w:hAnsi="Times New Roman" w:cs="Times New Roman"/>
          <w:szCs w:val="24"/>
        </w:rPr>
      </w:pPr>
      <w:r w:rsidRPr="00121FDC" w:rsidR="0040680A">
        <w:rPr>
          <w:rFonts w:ascii="Times New Roman" w:hAnsi="Times New Roman" w:cs="Times New Roman"/>
          <w:szCs w:val="24"/>
        </w:rPr>
        <w:t>a</w:t>
      </w:r>
      <w:r w:rsidRPr="00121FDC" w:rsidR="00A5720D">
        <w:rPr>
          <w:rFonts w:ascii="Times New Roman" w:hAnsi="Times New Roman" w:cs="Times New Roman"/>
          <w:szCs w:val="24"/>
        </w:rPr>
        <w:t>)</w:t>
        <w:tab/>
      </w:r>
      <w:r w:rsidRPr="00121FDC" w:rsidR="007D03A3">
        <w:rPr>
          <w:rFonts w:ascii="Times New Roman" w:hAnsi="Times New Roman" w:cs="Times New Roman"/>
          <w:szCs w:val="24"/>
        </w:rPr>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5D0D4E" w:rsidRPr="00121FDC" w:rsidP="006F3031">
      <w:pPr>
        <w:widowControl/>
        <w:ind w:left="720"/>
        <w:rPr>
          <w:rFonts w:ascii="Times New Roman" w:hAnsi="Times New Roman" w:cs="Times New Roman"/>
          <w:szCs w:val="24"/>
        </w:rPr>
      </w:pPr>
      <w:r w:rsidRPr="00121FDC" w:rsidR="009B7B35">
        <w:rPr>
          <w:rFonts w:ascii="Times New Roman" w:hAnsi="Times New Roman" w:cs="Times New Roman"/>
          <w:szCs w:val="24"/>
        </w:rPr>
        <w:t> </w:t>
      </w:r>
    </w:p>
    <w:p w:rsidR="007D03A3" w:rsidRPr="00121FDC" w:rsidP="00A5720D">
      <w:pPr>
        <w:widowControl/>
        <w:ind w:left="709" w:hanging="349"/>
        <w:rPr>
          <w:rFonts w:ascii="Times New Roman" w:hAnsi="Times New Roman" w:cs="Times New Roman"/>
          <w:szCs w:val="24"/>
        </w:rPr>
      </w:pPr>
      <w:r w:rsidRPr="00121FDC" w:rsidR="0040680A">
        <w:rPr>
          <w:rFonts w:ascii="Times New Roman" w:hAnsi="Times New Roman" w:cs="Times New Roman"/>
          <w:szCs w:val="24"/>
        </w:rPr>
        <w:t>b</w:t>
      </w:r>
      <w:r w:rsidRPr="00121FDC" w:rsidR="00A5720D">
        <w:rPr>
          <w:rFonts w:ascii="Times New Roman" w:hAnsi="Times New Roman" w:cs="Times New Roman"/>
          <w:szCs w:val="24"/>
        </w:rPr>
        <w:t>)</w:t>
        <w:tab/>
      </w:r>
      <w:r w:rsidRPr="00121FDC">
        <w:rPr>
          <w:rFonts w:ascii="Times New Roman" w:hAnsi="Times New Roman" w:cs="Times New Roman"/>
          <w:szCs w:val="24"/>
        </w:rPr>
        <w:t>informácia o konaní začatom proti Slovenskej republike o porušení Zmluvy o založení Európskych spoločenstiev podľa čl. 226 až 228 Zmluvy o založení Európskyc</w:t>
      </w:r>
      <w:r w:rsidRPr="00121FDC" w:rsidR="007A2CBE">
        <w:rPr>
          <w:rFonts w:ascii="Times New Roman" w:hAnsi="Times New Roman" w:cs="Times New Roman"/>
          <w:szCs w:val="24"/>
        </w:rPr>
        <w:t>h spoločenstiev v platnom znení</w:t>
      </w:r>
    </w:p>
    <w:p w:rsidR="007D03A3" w:rsidP="00030CBA">
      <w:pPr>
        <w:widowControl/>
        <w:ind w:left="720"/>
        <w:jc w:val="both"/>
        <w:rPr>
          <w:rFonts w:ascii="Times New Roman" w:hAnsi="Times New Roman" w:cs="Times New Roman"/>
          <w:b/>
          <w:spacing w:val="-4"/>
          <w:szCs w:val="24"/>
        </w:rPr>
      </w:pPr>
      <w:r w:rsidRPr="00030CBA" w:rsidR="00030CBA">
        <w:rPr>
          <w:rFonts w:ascii="Times New Roman" w:hAnsi="Times New Roman" w:cs="Times New Roman"/>
          <w:b/>
          <w:szCs w:val="24"/>
        </w:rPr>
        <w:t xml:space="preserve">Začaté konanie pre nenáležitú transpozíciu </w:t>
      </w:r>
      <w:r w:rsidRPr="00030CBA" w:rsidR="00030CBA">
        <w:rPr>
          <w:rFonts w:ascii="Times New Roman" w:hAnsi="Times New Roman" w:cs="Times New Roman"/>
          <w:b/>
          <w:spacing w:val="-4"/>
          <w:szCs w:val="24"/>
        </w:rPr>
        <w:t xml:space="preserve">Smernicu Rady 93/13/EHS </w:t>
      </w:r>
      <w:r w:rsidRPr="00030CBA" w:rsidR="00030CBA">
        <w:rPr>
          <w:rFonts w:ascii="Times New Roman" w:hAnsi="Times New Roman" w:cs="Times New Roman"/>
          <w:b/>
          <w:szCs w:val="24"/>
        </w:rPr>
        <w:t>z 5. apríla 1993</w:t>
      </w:r>
      <w:r w:rsidRPr="00030CBA" w:rsidR="00030CBA">
        <w:rPr>
          <w:rFonts w:ascii="Tahoma" w:hAnsi="Tahoma" w:cs="Tahoma"/>
          <w:b/>
          <w:sz w:val="17"/>
          <w:szCs w:val="24"/>
        </w:rPr>
        <w:t xml:space="preserve"> </w:t>
      </w:r>
      <w:r w:rsidRPr="00030CBA" w:rsidR="00030CBA">
        <w:rPr>
          <w:rFonts w:ascii="Times New Roman" w:hAnsi="Times New Roman" w:cs="Times New Roman"/>
          <w:b/>
          <w:spacing w:val="-4"/>
          <w:szCs w:val="24"/>
        </w:rPr>
        <w:t xml:space="preserve">o nekalých podmienkach v spotrebiteľských zmluvách č. </w:t>
      </w:r>
      <w:r w:rsidRPr="00030CBA" w:rsidR="00030CBA">
        <w:rPr>
          <w:rFonts w:ascii="Times New Roman" w:hAnsi="Times New Roman" w:cs="Times New Roman"/>
          <w:b/>
          <w:szCs w:val="24"/>
        </w:rPr>
        <w:t xml:space="preserve">2007/2495 </w:t>
      </w:r>
      <w:r w:rsidR="000A3965">
        <w:rPr>
          <w:rFonts w:ascii="Times New Roman" w:hAnsi="Times New Roman" w:cs="Times New Roman"/>
          <w:b/>
          <w:szCs w:val="24"/>
        </w:rPr>
        <w:t>-</w:t>
      </w:r>
      <w:r w:rsidRPr="00030CBA" w:rsidR="00030CBA">
        <w:rPr>
          <w:rFonts w:ascii="Times New Roman" w:hAnsi="Times New Roman" w:cs="Times New Roman"/>
          <w:b/>
          <w:spacing w:val="-4"/>
          <w:szCs w:val="24"/>
        </w:rPr>
        <w:t xml:space="preserve"> zaslané 2. formálne oznámenie.</w:t>
      </w:r>
    </w:p>
    <w:p w:rsidR="00030CBA" w:rsidRPr="00030CBA" w:rsidP="00030CBA">
      <w:pPr>
        <w:widowControl/>
        <w:ind w:left="720"/>
        <w:jc w:val="both"/>
        <w:rPr>
          <w:rFonts w:ascii="Times New Roman" w:hAnsi="Times New Roman" w:cs="Times New Roman"/>
          <w:b/>
          <w:szCs w:val="24"/>
        </w:rPr>
      </w:pPr>
    </w:p>
    <w:p w:rsidR="005D0D4E" w:rsidP="00030CBA">
      <w:pPr>
        <w:widowControl/>
        <w:numPr>
          <w:numId w:val="11"/>
        </w:numPr>
        <w:rPr>
          <w:rFonts w:ascii="Times New Roman" w:hAnsi="Times New Roman" w:cs="Times New Roman"/>
          <w:szCs w:val="24"/>
        </w:rPr>
      </w:pPr>
      <w:r w:rsidRPr="00121FDC" w:rsidR="007D03A3">
        <w:rPr>
          <w:rFonts w:ascii="Times New Roman" w:hAnsi="Times New Roman" w:cs="Times New Roman"/>
          <w:szCs w:val="24"/>
        </w:rPr>
        <w:t>informácia o právnych predpisoch, v ktorých sú preberané smernice alebo rámcové rozhodnutia už prebraté spolu s uvedením rozsahu tohto prebratia</w:t>
      </w:r>
    </w:p>
    <w:p w:rsidR="00030CBA" w:rsidRPr="0014110B" w:rsidP="0014110B">
      <w:pPr>
        <w:widowControl/>
        <w:ind w:left="708"/>
        <w:jc w:val="both"/>
        <w:rPr>
          <w:rFonts w:ascii="Times New Roman" w:hAnsi="Times New Roman" w:cs="Times New Roman"/>
          <w:szCs w:val="24"/>
        </w:rPr>
      </w:pPr>
      <w:r w:rsidRPr="0014110B" w:rsidR="0014110B">
        <w:rPr>
          <w:rFonts w:ascii="Times New Roman" w:hAnsi="Times New Roman" w:cs="Times New Roman"/>
          <w:spacing w:val="-4"/>
          <w:szCs w:val="24"/>
        </w:rPr>
        <w:t>Smernic</w:t>
      </w:r>
      <w:r w:rsidR="0014110B">
        <w:rPr>
          <w:rFonts w:ascii="Times New Roman" w:hAnsi="Times New Roman" w:cs="Times New Roman"/>
          <w:spacing w:val="-4"/>
          <w:szCs w:val="24"/>
        </w:rPr>
        <w:t>a</w:t>
      </w:r>
      <w:r w:rsidRPr="0014110B" w:rsidR="0014110B">
        <w:rPr>
          <w:rFonts w:ascii="Times New Roman" w:hAnsi="Times New Roman" w:cs="Times New Roman"/>
          <w:spacing w:val="-4"/>
          <w:szCs w:val="24"/>
        </w:rPr>
        <w:t xml:space="preserve"> Rady 93/13/EHS </w:t>
      </w:r>
      <w:r w:rsidRPr="0014110B" w:rsidR="0014110B">
        <w:rPr>
          <w:rFonts w:ascii="Times New Roman" w:hAnsi="Times New Roman" w:cs="Times New Roman"/>
          <w:szCs w:val="24"/>
        </w:rPr>
        <w:t>z 5. apríla 1993</w:t>
      </w:r>
      <w:r w:rsidRPr="0014110B" w:rsidR="0014110B">
        <w:rPr>
          <w:rFonts w:ascii="Tahoma" w:hAnsi="Tahoma" w:cs="Tahoma"/>
          <w:sz w:val="17"/>
          <w:szCs w:val="24"/>
        </w:rPr>
        <w:t xml:space="preserve"> </w:t>
      </w:r>
      <w:r w:rsidRPr="0014110B" w:rsidR="0014110B">
        <w:rPr>
          <w:rFonts w:ascii="Times New Roman" w:hAnsi="Times New Roman" w:cs="Times New Roman"/>
          <w:spacing w:val="-4"/>
          <w:szCs w:val="24"/>
        </w:rPr>
        <w:t>o nekalých podmienkach v spotrebiteľských zmluvách v podstatnom rozsahu prebraná z</w:t>
      </w:r>
      <w:r w:rsidRPr="0014110B" w:rsidR="00197672">
        <w:rPr>
          <w:rFonts w:ascii="Times New Roman" w:hAnsi="Times New Roman" w:cs="Times New Roman"/>
          <w:szCs w:val="24"/>
        </w:rPr>
        <w:t>ákon</w:t>
      </w:r>
      <w:r w:rsidRPr="0014110B" w:rsidR="0014110B">
        <w:rPr>
          <w:rFonts w:ascii="Times New Roman" w:hAnsi="Times New Roman" w:cs="Times New Roman"/>
          <w:szCs w:val="24"/>
        </w:rPr>
        <w:t>om</w:t>
      </w:r>
      <w:r w:rsidRPr="0014110B" w:rsidR="00197672">
        <w:rPr>
          <w:rFonts w:ascii="Times New Roman" w:hAnsi="Times New Roman" w:cs="Times New Roman"/>
          <w:szCs w:val="24"/>
        </w:rPr>
        <w:t xml:space="preserve"> č. 40/1964 Zb. Občiansky zákonník </w:t>
      </w:r>
      <w:r w:rsidRPr="0014110B" w:rsidR="00197672">
        <w:rPr>
          <w:rFonts w:ascii="ms sans serif" w:hAnsi="ms sans serif" w:cs="ms sans serif"/>
          <w:szCs w:val="24"/>
        </w:rPr>
        <w:t xml:space="preserve">v platnom znení </w:t>
      </w:r>
      <w:r w:rsidRPr="0014110B" w:rsidR="0014110B">
        <w:rPr>
          <w:rFonts w:ascii="ms sans serif" w:hAnsi="ms sans serif" w:cs="ms sans serif"/>
          <w:szCs w:val="24"/>
        </w:rPr>
        <w:t>a v časti prebraná zákonom č. 250/2007 Z. z. o ochrane spotrebiteľa a o zmene zákona Slovenskej národnej rady č. 372/1990 Zb. o priestupkoch v znení neskorších predpisov v platnom znení.</w:t>
      </w:r>
    </w:p>
    <w:p w:rsidR="005D0D4E" w:rsidRPr="00121FDC" w:rsidP="007F4A69">
      <w:pPr>
        <w:widowControl/>
        <w:ind w:firstLine="708"/>
        <w:rPr>
          <w:rFonts w:ascii="Times New Roman" w:hAnsi="Times New Roman" w:cs="Times New Roman"/>
          <w:szCs w:val="24"/>
        </w:rPr>
      </w:pPr>
      <w:r w:rsidRPr="00121FDC" w:rsidR="007F4A69">
        <w:rPr>
          <w:rFonts w:ascii="Times New Roman" w:hAnsi="Times New Roman" w:cs="Times New Roman"/>
          <w:szCs w:val="24"/>
        </w:rPr>
        <w:t> </w:t>
      </w:r>
    </w:p>
    <w:p w:rsidR="007F4A69" w:rsidRPr="00121FDC" w:rsidP="007F4A69">
      <w:pPr>
        <w:widowControl/>
        <w:ind w:firstLine="708"/>
        <w:rPr>
          <w:rFonts w:ascii="Times New Roman" w:hAnsi="Times New Roman" w:cs="Times New Roman"/>
          <w:szCs w:val="24"/>
        </w:rPr>
      </w:pP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5.</w:t>
        <w:tab/>
      </w:r>
      <w:r w:rsidRPr="00121FDC">
        <w:rPr>
          <w:rFonts w:ascii="Times New Roman" w:hAnsi="Times New Roman" w:cs="Times New Roman"/>
          <w:b/>
          <w:szCs w:val="24"/>
        </w:rPr>
        <w:t>Stupeň zlučiteľnosti návrhu právneho predpisu s právom Európskych spoločenstiev alebo právom Európskej únie:</w:t>
      </w:r>
    </w:p>
    <w:p w:rsidR="005D0D4E" w:rsidRPr="00121FDC" w:rsidP="005D0D4E">
      <w:pPr>
        <w:widowControl/>
        <w:rPr>
          <w:rFonts w:ascii="Times New Roman" w:hAnsi="Times New Roman" w:cs="Times New Roman"/>
          <w:szCs w:val="24"/>
        </w:rPr>
      </w:pPr>
    </w:p>
    <w:p w:rsidR="005D0D4E" w:rsidRPr="00121FDC" w:rsidP="005D0D4E">
      <w:pPr>
        <w:widowControl/>
        <w:ind w:firstLine="360"/>
        <w:rPr>
          <w:rFonts w:ascii="Times New Roman" w:hAnsi="Times New Roman" w:cs="Times New Roman"/>
          <w:szCs w:val="24"/>
        </w:rPr>
      </w:pPr>
      <w:r w:rsidRPr="00121FDC" w:rsidR="00EA4CE2">
        <w:rPr>
          <w:rFonts w:ascii="Times New Roman" w:hAnsi="Times New Roman" w:cs="Times New Roman"/>
          <w:szCs w:val="24"/>
        </w:rPr>
        <w:t>Stupeň zlučiteľnosti - úplný </w:t>
      </w:r>
    </w:p>
    <w:p w:rsidR="005D0D4E" w:rsidP="005D0D4E">
      <w:pPr>
        <w:widowControl/>
        <w:rPr>
          <w:rFonts w:ascii="Times New Roman" w:hAnsi="Times New Roman" w:cs="Times New Roman"/>
          <w:szCs w:val="24"/>
        </w:rPr>
      </w:pPr>
    </w:p>
    <w:p w:rsidR="000A3965" w:rsidRPr="00121FDC" w:rsidP="005D0D4E">
      <w:pPr>
        <w:widowControl/>
        <w:rPr>
          <w:rFonts w:ascii="Times New Roman" w:hAnsi="Times New Roman" w:cs="Times New Roman"/>
          <w:szCs w:val="24"/>
        </w:rPr>
      </w:pPr>
    </w:p>
    <w:p w:rsidR="005D0D4E" w:rsidRPr="00121FDC" w:rsidP="00DE0916">
      <w:pPr>
        <w:widowControl/>
        <w:ind w:left="360" w:hanging="360"/>
        <w:rPr>
          <w:rFonts w:ascii="Times New Roman" w:hAnsi="Times New Roman" w:cs="Times New Roman"/>
          <w:b/>
          <w:szCs w:val="24"/>
        </w:rPr>
      </w:pPr>
      <w:r w:rsidRPr="00121FDC" w:rsidR="00DE0916">
        <w:rPr>
          <w:rFonts w:ascii="Times New Roman" w:hAnsi="Times New Roman" w:cs="Times New Roman"/>
          <w:b/>
          <w:szCs w:val="24"/>
        </w:rPr>
        <w:t>6.</w:t>
        <w:tab/>
      </w:r>
      <w:r w:rsidRPr="00121FDC">
        <w:rPr>
          <w:rFonts w:ascii="Times New Roman" w:hAnsi="Times New Roman" w:cs="Times New Roman"/>
          <w:b/>
          <w:szCs w:val="24"/>
        </w:rPr>
        <w:t xml:space="preserve">Gestor a spolupracujúce rezorty: </w:t>
      </w:r>
    </w:p>
    <w:p w:rsidR="005D0D4E" w:rsidRPr="00121FDC" w:rsidP="005D0D4E">
      <w:pPr>
        <w:widowControl/>
        <w:tabs>
          <w:tab w:val="left" w:pos="360"/>
        </w:tabs>
        <w:ind w:left="360"/>
        <w:rPr>
          <w:rFonts w:ascii="Times New Roman" w:hAnsi="Times New Roman" w:cs="Times New Roman"/>
          <w:szCs w:val="24"/>
        </w:rPr>
      </w:pPr>
    </w:p>
    <w:p w:rsidR="006F3031" w:rsidP="007D03A3">
      <w:pPr>
        <w:widowControl/>
        <w:tabs>
          <w:tab w:val="left" w:pos="360"/>
        </w:tabs>
        <w:ind w:left="360"/>
        <w:rPr>
          <w:rFonts w:ascii="Times New Roman" w:hAnsi="Times New Roman" w:cs="Times New Roman"/>
          <w:szCs w:val="24"/>
        </w:rPr>
      </w:pPr>
      <w:r w:rsidRPr="00121FDC" w:rsidR="00CB67BD">
        <w:rPr>
          <w:rFonts w:ascii="Times New Roman" w:hAnsi="Times New Roman" w:cs="Times New Roman"/>
          <w:szCs w:val="24"/>
        </w:rPr>
        <w:t>Ministerstvo spravodlivosti Slovenskej republiky</w:t>
      </w:r>
    </w:p>
    <w:p w:rsidR="005D0D4E" w:rsidP="007D03A3">
      <w:pPr>
        <w:widowControl/>
        <w:tabs>
          <w:tab w:val="left" w:pos="360"/>
        </w:tabs>
        <w:ind w:left="360"/>
        <w:rPr>
          <w:rFonts w:ascii="Times New Roman" w:hAnsi="Times New Roman" w:cs="Times New Roman"/>
          <w:szCs w:val="24"/>
        </w:rPr>
      </w:pPr>
      <w:r w:rsidRPr="00CB67BD" w:rsidR="00CB67BD">
        <w:rPr>
          <w:rFonts w:ascii="Times New Roman" w:hAnsi="Times New Roman" w:cs="Times New Roman"/>
          <w:szCs w:val="24"/>
        </w:rPr>
        <w:t> </w:t>
      </w:r>
    </w:p>
    <w:p w:rsidR="006F3031" w:rsidP="006F3031">
      <w:pPr>
        <w:widowControl/>
        <w:tabs>
          <w:tab w:val="left" w:pos="360"/>
        </w:tabs>
        <w:ind w:left="360"/>
        <w:rPr>
          <w:rFonts w:ascii="Times New Roman" w:hAnsi="Times New Roman" w:cs="Times New Roman"/>
          <w:szCs w:val="24"/>
        </w:rPr>
      </w:pPr>
      <w:r w:rsidRPr="00121FDC">
        <w:rPr>
          <w:rFonts w:ascii="Times New Roman" w:hAnsi="Times New Roman" w:cs="Times New Roman"/>
          <w:szCs w:val="24"/>
        </w:rPr>
        <w:t xml:space="preserve">Ministerstvo </w:t>
      </w:r>
      <w:r>
        <w:rPr>
          <w:rFonts w:ascii="Times New Roman" w:hAnsi="Times New Roman" w:cs="Times New Roman"/>
          <w:szCs w:val="24"/>
        </w:rPr>
        <w:t>h</w:t>
      </w:r>
      <w:r w:rsidRPr="00121FDC">
        <w:rPr>
          <w:rFonts w:ascii="Times New Roman" w:hAnsi="Times New Roman" w:cs="Times New Roman"/>
          <w:szCs w:val="24"/>
        </w:rPr>
        <w:t>o</w:t>
      </w:r>
      <w:r>
        <w:rPr>
          <w:rFonts w:ascii="Times New Roman" w:hAnsi="Times New Roman" w:cs="Times New Roman"/>
          <w:szCs w:val="24"/>
        </w:rPr>
        <w:t xml:space="preserve">spodárstva </w:t>
      </w:r>
      <w:r w:rsidRPr="00121FDC">
        <w:rPr>
          <w:rFonts w:ascii="Times New Roman" w:hAnsi="Times New Roman" w:cs="Times New Roman"/>
          <w:szCs w:val="24"/>
        </w:rPr>
        <w:t>Slovenskej republiky</w:t>
      </w:r>
    </w:p>
    <w:sectPr>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7799F"/>
    <w:multiLevelType w:val="hybridMultilevel"/>
    <w:tmpl w:val="B0DA419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
    <w:nsid w:val="118A196A"/>
    <w:multiLevelType w:val="hybridMultilevel"/>
    <w:tmpl w:val="B0DA419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2">
    <w:nsid w:val="22E306DF"/>
    <w:multiLevelType w:val="multilevel"/>
    <w:tmpl w:val="ED883CD0"/>
    <w:lvl w:ilvl="0">
      <w:start w:val="1"/>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3">
    <w:nsid w:val="4E1C45E7"/>
    <w:multiLevelType w:val="hybridMultilevel"/>
    <w:tmpl w:val="F1D06A86"/>
    <w:lvl w:ilvl="0">
      <w:start w:val="3"/>
      <w:numFmt w:val="lowerLetter"/>
      <w:lvlText w:val="%1)"/>
      <w:lvlJc w:val="left"/>
      <w:pPr>
        <w:tabs>
          <w:tab w:val="num" w:pos="720"/>
        </w:tabs>
        <w:ind w:left="720"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4">
    <w:nsid w:val="50DC5376"/>
    <w:multiLevelType w:val="hybridMultilevel"/>
    <w:tmpl w:val="665E7CE2"/>
    <w:lvl w:ilvl="0">
      <w:start w:val="1"/>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6031"/>
        </w:tabs>
        <w:ind w:left="6031"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nsid w:val="54586A02"/>
    <w:multiLevelType w:val="hybridMultilevel"/>
    <w:tmpl w:val="4184E6CE"/>
    <w:lvl w:ilvl="0">
      <w:start w:val="2"/>
      <w:numFmt w:val="lowerLetter"/>
      <w:lvlText w:val="%1)"/>
      <w:lvlJc w:val="left"/>
      <w:pPr>
        <w:tabs>
          <w:tab w:val="num" w:pos="720"/>
        </w:tabs>
        <w:ind w:left="720" w:hanging="360"/>
      </w:pPr>
      <w:rPr>
        <w:rFonts w:ascii="Times New Roman" w:hAnsi="Times New Roman"/>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6">
    <w:nsid w:val="72D52FCF"/>
    <w:multiLevelType w:val="hybridMultilevel"/>
    <w:tmpl w:val="E766DF5C"/>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8">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9">
    <w:nsid w:val="7BDF7B0E"/>
    <w:multiLevelType w:val="hybridMultilevel"/>
    <w:tmpl w:val="ED883CD0"/>
    <w:lvl w:ilvl="0">
      <w:start w:val="1"/>
      <w:numFmt w:val="decimal"/>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0">
    <w:nsid w:val="7EA14C31"/>
    <w:multiLevelType w:val="hybridMultilevel"/>
    <w:tmpl w:val="B0DA419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0"/>
  </w:num>
  <w:num w:numId="8">
    <w:abstractNumId w:val="1"/>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UseIndentAsNumberingTabStop/>
    <w:allowSpaceOfSameStyleInTable/>
    <w:splitPgBreakAndParaMark/>
    <w:useAnsiKerningPairs/>
  </w:compat>
  <w:rsids>
    <w:rsidRoot w:val="009D656E"/>
    <w:rsid w:val="00022A1B"/>
    <w:rsid w:val="00030CBA"/>
    <w:rsid w:val="00074C9D"/>
    <w:rsid w:val="00091D1D"/>
    <w:rsid w:val="000A3965"/>
    <w:rsid w:val="000D6F4B"/>
    <w:rsid w:val="00121FDC"/>
    <w:rsid w:val="0013186A"/>
    <w:rsid w:val="0014110B"/>
    <w:rsid w:val="00197672"/>
    <w:rsid w:val="00243E6B"/>
    <w:rsid w:val="00341372"/>
    <w:rsid w:val="004036A4"/>
    <w:rsid w:val="0040680A"/>
    <w:rsid w:val="0041672A"/>
    <w:rsid w:val="004E7F42"/>
    <w:rsid w:val="00512FA3"/>
    <w:rsid w:val="00573D57"/>
    <w:rsid w:val="005D0D4E"/>
    <w:rsid w:val="005D6FFA"/>
    <w:rsid w:val="005D7966"/>
    <w:rsid w:val="005F09B3"/>
    <w:rsid w:val="005F5F50"/>
    <w:rsid w:val="00634DF8"/>
    <w:rsid w:val="006F3031"/>
    <w:rsid w:val="007A2CBE"/>
    <w:rsid w:val="007D03A3"/>
    <w:rsid w:val="007F4359"/>
    <w:rsid w:val="007F4A69"/>
    <w:rsid w:val="0084163E"/>
    <w:rsid w:val="009A1D0A"/>
    <w:rsid w:val="009B7B35"/>
    <w:rsid w:val="009D6184"/>
    <w:rsid w:val="009D656E"/>
    <w:rsid w:val="009E5138"/>
    <w:rsid w:val="00A5720D"/>
    <w:rsid w:val="00B56589"/>
    <w:rsid w:val="00BA088B"/>
    <w:rsid w:val="00CB67BD"/>
    <w:rsid w:val="00CB7A2F"/>
    <w:rsid w:val="00D54F55"/>
    <w:rsid w:val="00DE0916"/>
    <w:rsid w:val="00DE29EB"/>
    <w:rsid w:val="00E760EB"/>
    <w:rsid w:val="00EA4CE2"/>
    <w:rsid w:val="00F91BF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D0D4E"/>
    <w:pPr>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link w:val="CharCharCharCharCharCharCharCharCharChar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styleId="ListParagraph">
    <w:name w:val="List Paragraph"/>
    <w:basedOn w:val="Normal"/>
    <w:uiPriority w:val="99"/>
    <w:rsid w:val="00091D1D"/>
    <w:pPr>
      <w:ind w:left="720"/>
      <w:jc w:val="left"/>
    </w:pPr>
  </w:style>
  <w:style w:type="character" w:styleId="Hyperlink">
    <w:name w:val="Hyperlink"/>
    <w:basedOn w:val="DefaultParagraphFont"/>
    <w:uiPriority w:val="99"/>
    <w:rsid w:val="009D656E"/>
    <w:rPr>
      <w:color w:val="auto"/>
      <w:u w:val="single"/>
    </w:rPr>
  </w:style>
  <w:style w:type="paragraph" w:customStyle="1" w:styleId="CharCharCharCharCharCharCharCharCharCharCharCharChar">
    <w:name w:val="Char Char Char Char Char Char Char Char Char Char Char Char Char"/>
    <w:basedOn w:val="Normal"/>
    <w:link w:val="DefaultParagraphFont"/>
    <w:uiPriority w:val="99"/>
    <w:rsid w:val="00197672"/>
    <w:pPr>
      <w:widowControl/>
      <w:adjustRightInd/>
      <w:spacing w:after="160" w:line="240" w:lineRule="exact"/>
      <w:jc w:val="left"/>
    </w:pPr>
    <w:rPr>
      <w:rFonts w:ascii="Tahoma" w:hAnsi="Tahoma" w:cs="Tahoma"/>
      <w:sz w:val="20"/>
      <w:lang w:eastAsia="en-US"/>
    </w:rPr>
  </w:style>
  <w:style w:type="paragraph" w:styleId="DocumentMap">
    <w:name w:val="Document Map"/>
    <w:basedOn w:val="Normal"/>
    <w:uiPriority w:val="99"/>
    <w:semiHidden/>
    <w:rsid w:val="00D54F55"/>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5</Pages>
  <Words>1767</Words>
  <Characters>10076</Characters>
  <Application>Microsoft Office Word</Application>
  <DocSecurity>0</DocSecurity>
  <Lines>0</Lines>
  <Paragraphs>0</Paragraphs>
  <ScaleCrop>false</ScaleCrop>
  <Company>Ministerstvo spravodlivosti SR</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ZLUÈITE¼NOSTI</dc:title>
  <dc:creator>juraj.palus</dc:creator>
  <cp:lastModifiedBy>Peter.Straka</cp:lastModifiedBy>
  <cp:revision>2</cp:revision>
  <cp:lastPrinted>2009-09-28T08:29:00Z</cp:lastPrinted>
  <dcterms:created xsi:type="dcterms:W3CDTF">2009-09-30T15:28:00Z</dcterms:created>
  <dcterms:modified xsi:type="dcterms:W3CDTF">2009-09-30T15:28:00Z</dcterms:modified>
</cp:coreProperties>
</file>