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0D4E" w:rsidRPr="00022A1B" w:rsidP="005D0D4E">
      <w:pPr>
        <w:jc w:val="center"/>
        <w:rPr>
          <w:rStyle w:val="DefaultParagraphFont"/>
          <w:rFonts w:cs="Times New Roman"/>
          <w:b/>
          <w:caps/>
          <w:spacing w:val="30"/>
        </w:rPr>
      </w:pPr>
      <w:r w:rsidRPr="00022A1B">
        <w:rPr>
          <w:rStyle w:val="DefaultParagraphFont"/>
          <w:rFonts w:cs="Times New Roman"/>
          <w:b/>
          <w:caps/>
          <w:spacing w:val="30"/>
        </w:rPr>
        <w:t>Doložka zlučiteľnosti</w:t>
      </w:r>
    </w:p>
    <w:p w:rsidR="005D0D4E" w:rsidRPr="00022A1B" w:rsidP="005D0D4E">
      <w:pPr>
        <w:jc w:val="center"/>
        <w:rPr>
          <w:rStyle w:val="DefaultParagraphFont"/>
          <w:rFonts w:cs="Times New Roman"/>
          <w:b/>
        </w:rPr>
      </w:pPr>
      <w:r w:rsidRPr="00022A1B">
        <w:rPr>
          <w:rStyle w:val="DefaultParagraphFont"/>
          <w:rFonts w:cs="Times New Roman"/>
          <w:b/>
        </w:rPr>
        <w:t xml:space="preserve">právneho predpisu </w:t>
      </w:r>
    </w:p>
    <w:p w:rsidR="005D0D4E" w:rsidRPr="00022A1B" w:rsidP="005D0D4E">
      <w:pPr>
        <w:jc w:val="center"/>
        <w:rPr>
          <w:rStyle w:val="DefaultParagraphFont"/>
          <w:rFonts w:cs="Times New Roman"/>
          <w:b/>
        </w:rPr>
      </w:pPr>
      <w:r w:rsidRPr="00022A1B">
        <w:rPr>
          <w:rStyle w:val="DefaultParagraphFont"/>
          <w:rFonts w:cs="Times New Roman"/>
          <w:b/>
        </w:rPr>
        <w:t xml:space="preserve">s právom </w:t>
      </w:r>
      <w:r w:rsidRPr="00022A1B" w:rsidR="00634DF8">
        <w:rPr>
          <w:rStyle w:val="DefaultParagraphFont"/>
          <w:rFonts w:cs="Times New Roman"/>
          <w:b/>
        </w:rPr>
        <w:t>Európsk</w:t>
      </w:r>
      <w:r w:rsidR="00634DF8">
        <w:rPr>
          <w:rStyle w:val="DefaultParagraphFont"/>
          <w:rFonts w:cs="Times New Roman"/>
          <w:b/>
        </w:rPr>
        <w:t>ych</w:t>
      </w:r>
      <w:r w:rsidRPr="00022A1B" w:rsidR="00634DF8">
        <w:rPr>
          <w:rStyle w:val="DefaultParagraphFont"/>
          <w:rFonts w:cs="Times New Roman"/>
          <w:b/>
        </w:rPr>
        <w:t xml:space="preserve"> spoločenst</w:t>
      </w:r>
      <w:r w:rsidR="00634DF8">
        <w:rPr>
          <w:rStyle w:val="DefaultParagraphFont"/>
          <w:rFonts w:cs="Times New Roman"/>
          <w:b/>
        </w:rPr>
        <w:t>ie</w:t>
      </w:r>
      <w:r w:rsidRPr="00022A1B" w:rsidR="00634DF8">
        <w:rPr>
          <w:rStyle w:val="DefaultParagraphFont"/>
          <w:rFonts w:cs="Times New Roman"/>
          <w:b/>
        </w:rPr>
        <w:t xml:space="preserve">v </w:t>
      </w:r>
      <w:r w:rsidR="00634DF8">
        <w:rPr>
          <w:rStyle w:val="DefaultParagraphFont"/>
          <w:rFonts w:cs="Times New Roman"/>
          <w:b/>
        </w:rPr>
        <w:t xml:space="preserve">a právom </w:t>
      </w:r>
      <w:r w:rsidRPr="00022A1B">
        <w:rPr>
          <w:rStyle w:val="DefaultParagraphFont"/>
          <w:rFonts w:cs="Times New Roman"/>
          <w:b/>
        </w:rPr>
        <w:t>Európskej únie </w:t>
      </w:r>
    </w:p>
    <w:p w:rsidR="005D0D4E" w:rsidRPr="00022A1B" w:rsidP="005D0D4E">
      <w:pPr>
        <w:rPr>
          <w:rStyle w:val="DefaultParagraphFont"/>
          <w:rFonts w:cs="Times New Roman"/>
        </w:rPr>
      </w:pPr>
    </w:p>
    <w:p w:rsidR="005D0D4E" w:rsidRPr="00022A1B" w:rsidP="005D0D4E">
      <w:pPr>
        <w:rPr>
          <w:rStyle w:val="DefaultParagraphFont"/>
          <w:rFonts w:cs="Times New Roman"/>
        </w:rPr>
      </w:pPr>
    </w:p>
    <w:p w:rsidR="005D0D4E" w:rsidRPr="00022A1B" w:rsidP="00DE0916">
      <w:pPr>
        <w:ind w:left="360" w:hanging="360"/>
        <w:rPr>
          <w:rStyle w:val="DefaultParagraphFont"/>
          <w:rFonts w:cs="Times New Roman"/>
          <w:b/>
        </w:rPr>
      </w:pPr>
      <w:r w:rsidR="00DE0916">
        <w:rPr>
          <w:rStyle w:val="DefaultParagraphFont"/>
          <w:rFonts w:cs="Times New Roman"/>
          <w:b/>
        </w:rPr>
        <w:t>1.</w:t>
        <w:tab/>
      </w:r>
      <w:r w:rsidRPr="00022A1B">
        <w:rPr>
          <w:rStyle w:val="DefaultParagraphFont"/>
          <w:rFonts w:cs="Times New Roman"/>
          <w:b/>
        </w:rPr>
        <w:t>Predkladateľ právneho predpisu:</w:t>
      </w:r>
      <w:r w:rsidRPr="005F5F50">
        <w:rPr>
          <w:rStyle w:val="DefaultParagraphFont"/>
          <w:rFonts w:cs="Times New Roman"/>
        </w:rPr>
        <w:t xml:space="preserve"> </w:t>
      </w:r>
      <w:r w:rsidRPr="00573D57" w:rsidR="00573D57">
        <w:rPr>
          <w:rStyle w:val="DefaultParagraphFont"/>
          <w:rFonts w:cs="Times New Roman"/>
        </w:rPr>
        <w:t>vláda slovenskej republiky</w:t>
      </w:r>
      <w:r w:rsidRPr="00573D57" w:rsidR="00573D57">
        <w:rPr>
          <w:rStyle w:val="DefaultParagraphFont"/>
          <w:rFonts w:cs="Times New Roman"/>
        </w:rPr>
        <w:t> </w:t>
      </w:r>
    </w:p>
    <w:p w:rsidR="005D0D4E" w:rsidRPr="00022A1B" w:rsidP="005D0D4E">
      <w:pPr>
        <w:tabs>
          <w:tab w:val="left" w:pos="360"/>
        </w:tabs>
        <w:ind w:left="360"/>
        <w:rPr>
          <w:rStyle w:val="DefaultParagraphFont"/>
          <w:rFonts w:cs="Times New Roman"/>
        </w:rPr>
      </w:pPr>
      <w:r w:rsidRPr="00022A1B">
        <w:rPr>
          <w:rStyle w:val="DefaultParagraphFont"/>
          <w:rFonts w:cs="Times New Roman"/>
        </w:rPr>
        <w:t xml:space="preserve"> </w:t>
      </w:r>
    </w:p>
    <w:p w:rsidR="005D0D4E" w:rsidRPr="00022A1B" w:rsidP="00DE0916">
      <w:pPr>
        <w:ind w:left="360" w:hanging="360"/>
        <w:rPr>
          <w:rStyle w:val="DefaultParagraphFont"/>
          <w:rFonts w:cs="Times New Roman"/>
          <w:b/>
        </w:rPr>
      </w:pPr>
      <w:r w:rsidR="00DE0916">
        <w:rPr>
          <w:rStyle w:val="DefaultParagraphFont"/>
          <w:rFonts w:cs="Times New Roman"/>
          <w:b/>
        </w:rPr>
        <w:t>2.</w:t>
        <w:tab/>
      </w:r>
      <w:r w:rsidRPr="00022A1B">
        <w:rPr>
          <w:rStyle w:val="DefaultParagraphFont"/>
          <w:rFonts w:cs="Times New Roman"/>
          <w:b/>
        </w:rPr>
        <w:t>Názov návrhu právneho predpisu:</w:t>
      </w:r>
      <w:r w:rsidRPr="005F5F50">
        <w:rPr>
          <w:rStyle w:val="DefaultParagraphFont"/>
          <w:rFonts w:cs="Times New Roman"/>
        </w:rPr>
        <w:t xml:space="preserve"> </w:t>
      </w:r>
      <w:r w:rsidRPr="000D6F4B" w:rsidR="000D6F4B">
        <w:rPr>
          <w:rStyle w:val="DefaultParagraphFont"/>
          <w:rFonts w:cs="Times New Roman"/>
        </w:rPr>
        <w:t>Návrh zákona o celoživotnom vzdelávaní a o zmene a doplnení niektorých zákonov</w:t>
      </w:r>
      <w:r w:rsidRPr="000D6F4B" w:rsidR="000D6F4B">
        <w:rPr>
          <w:rStyle w:val="DefaultParagraphFont"/>
          <w:rFonts w:cs="Times New Roman"/>
        </w:rPr>
        <w:t> </w:t>
      </w:r>
    </w:p>
    <w:p w:rsidR="005D0D4E" w:rsidRPr="00022A1B" w:rsidP="005D0D4E">
      <w:pPr>
        <w:rPr>
          <w:rStyle w:val="DefaultParagraphFont"/>
          <w:rFonts w:cs="Times New Roman"/>
        </w:rPr>
      </w:pPr>
    </w:p>
    <w:p w:rsidR="005D0D4E" w:rsidRPr="00022A1B" w:rsidP="00DE0916">
      <w:pPr>
        <w:ind w:left="360" w:hanging="360"/>
        <w:rPr>
          <w:rStyle w:val="DefaultParagraphFont"/>
          <w:rFonts w:cs="Times New Roman"/>
          <w:b/>
        </w:rPr>
      </w:pPr>
      <w:r w:rsidR="00DE0916">
        <w:rPr>
          <w:rStyle w:val="DefaultParagraphFont"/>
          <w:rFonts w:cs="Times New Roman"/>
          <w:b/>
        </w:rPr>
        <w:t>3.</w:t>
        <w:tab/>
      </w:r>
      <w:r w:rsidRPr="00022A1B">
        <w:rPr>
          <w:rStyle w:val="DefaultParagraphFont"/>
          <w:rFonts w:cs="Times New Roman"/>
          <w:b/>
        </w:rPr>
        <w:t>Problematika návrhu právneho predpisu:</w:t>
      </w:r>
    </w:p>
    <w:p w:rsidR="005D0D4E" w:rsidRPr="00022A1B" w:rsidP="009D6184">
      <w:pPr>
        <w:ind w:firstLine="360"/>
        <w:rPr>
          <w:rStyle w:val="DefaultParagraphFont"/>
          <w:rFonts w:cs="Times New Roman"/>
        </w:rPr>
      </w:pPr>
    </w:p>
    <w:p w:rsidR="00CB7A2F" w:rsidP="00091D1D">
      <w:pPr>
        <w:ind w:left="709" w:hanging="349"/>
        <w:rPr>
          <w:rStyle w:val="DefaultParagraphFont"/>
          <w:rFonts w:cs="Times New Roman"/>
        </w:rPr>
      </w:pPr>
      <w:r w:rsidR="00091D1D">
        <w:rPr>
          <w:rStyle w:val="DefaultParagraphFont"/>
          <w:rFonts w:cs="Times New Roman"/>
        </w:rPr>
        <w:t>a)</w:t>
        <w:tab/>
      </w:r>
      <w:r>
        <w:rPr>
          <w:rStyle w:val="DefaultParagraphFont"/>
          <w:rFonts w:cs="Times New Roman"/>
        </w:rPr>
        <w:t>je upravená v práve Európskych spoločenstiev</w:t>
      </w:r>
    </w:p>
    <w:p w:rsidR="007F4359" w:rsidRPr="00022A1B" w:rsidP="007F4359">
      <w:pPr>
        <w:ind w:left="360"/>
        <w:rPr>
          <w:rStyle w:val="DefaultParagraphFont"/>
          <w:rFonts w:cs="Times New Roman"/>
        </w:rPr>
      </w:pPr>
    </w:p>
    <w:p w:rsidR="005D0D4E" w:rsidP="005D0D4E">
      <w:pPr>
        <w:numPr>
          <w:numId w:val="3"/>
        </w:numPr>
        <w:tabs>
          <w:tab w:val="left" w:pos="1068"/>
        </w:tabs>
        <w:rPr>
          <w:rStyle w:val="DefaultParagraphFont"/>
          <w:rFonts w:cs="Times New Roman"/>
          <w:i/>
        </w:rPr>
      </w:pPr>
      <w:r w:rsidRPr="004036A4">
        <w:rPr>
          <w:rStyle w:val="DefaultParagraphFont"/>
          <w:rFonts w:cs="Times New Roman"/>
          <w:i/>
        </w:rPr>
        <w:t>primárnom</w:t>
      </w:r>
    </w:p>
    <w:p w:rsidR="007F4359" w:rsidP="007F4359">
      <w:pPr>
        <w:ind w:left="851"/>
        <w:rPr>
          <w:rStyle w:val="DefaultParagraphFont"/>
          <w:rFonts w:cs="Times New Roman"/>
          <w:lang w:val="en-US"/>
        </w:rPr>
      </w:pPr>
    </w:p>
    <w:p w:rsidR="00243E6B" w:rsidP="00243E6B">
      <w:pPr>
        <w:ind w:left="851"/>
        <w:rPr>
          <w:rStyle w:val="DefaultParagraphFont"/>
          <w:rFonts w:cs="Times New Roman"/>
          <w:lang w:val="en-US"/>
        </w:rPr>
      </w:pPr>
      <w:r w:rsidRPr="00CB67BD" w:rsidR="00CB67BD">
        <w:rPr>
          <w:rStyle w:val="DefaultParagraphFont"/>
          <w:rFonts w:cs="Times New Roman"/>
          <w:lang w:val="en-US"/>
        </w:rPr>
        <w:t xml:space="preserve">- Hlava VII (Zamestnanosť) Zmluvy o založení Európskeho spoločenstva v platnom znení </w:t>
      </w:r>
      <w:r w:rsidRPr="00CB67BD" w:rsidR="00CB67BD">
        <w:rPr>
          <w:rStyle w:val="DefaultParagraphFont"/>
          <w:rFonts w:cs="Times New Roman"/>
          <w:lang w:val="en-US"/>
        </w:rPr>
        <w:br/>
      </w:r>
      <w:r w:rsidRPr="00CB67BD" w:rsidR="00CB67BD">
        <w:rPr>
          <w:rStyle w:val="DefaultParagraphFont"/>
          <w:rFonts w:cs="Times New Roman"/>
          <w:lang w:val="en-US"/>
        </w:rPr>
        <w:t>a Hlava XI (Sociálna politika, všeobecné a odborné vzdelávanie a mládež) Zmluvy o založení Európskeho spoločenstva v platnom znení</w:t>
      </w:r>
      <w:r w:rsidRPr="00CB67BD" w:rsidR="00CB67BD">
        <w:rPr>
          <w:rStyle w:val="DefaultParagraphFont"/>
          <w:rFonts w:cs="Times New Roman"/>
          <w:lang w:val="en-US"/>
        </w:rPr>
        <w:br/>
      </w:r>
      <w:r w:rsidRPr="00CB67BD" w:rsidR="00CB67BD">
        <w:rPr>
          <w:rStyle w:val="DefaultParagraphFont"/>
          <w:rFonts w:cs="Times New Roman"/>
          <w:lang w:val="en-US"/>
        </w:rPr>
        <w:t>Hlava XI (Sociálna politika, všeobecné a odborné vzdelávanie a mládež) Zmluvy o založení Európskeho spoločenstva v platnom znení</w:t>
      </w:r>
      <w:r w:rsidRPr="00CB67BD" w:rsidR="00CB67BD">
        <w:rPr>
          <w:rStyle w:val="DefaultParagraphFont"/>
          <w:rFonts w:cs="Times New Roman"/>
          <w:lang w:val="en-US"/>
        </w:rPr>
        <w:t> </w:t>
      </w:r>
    </w:p>
    <w:p w:rsidR="007F4359" w:rsidRPr="00022A1B" w:rsidP="005D0D4E">
      <w:pPr>
        <w:ind w:firstLine="360"/>
        <w:rPr>
          <w:rStyle w:val="DefaultParagraphFont"/>
          <w:rFonts w:cs="Times New Roman"/>
        </w:rPr>
      </w:pPr>
    </w:p>
    <w:p w:rsidR="005D0D4E" w:rsidRPr="004036A4" w:rsidP="005D0D4E">
      <w:pPr>
        <w:numPr>
          <w:numId w:val="3"/>
        </w:numPr>
        <w:tabs>
          <w:tab w:val="left" w:pos="1068"/>
        </w:tabs>
        <w:rPr>
          <w:rStyle w:val="DefaultParagraphFont"/>
          <w:rFonts w:cs="Times New Roman"/>
          <w:i/>
        </w:rPr>
      </w:pPr>
      <w:r w:rsidR="004036A4">
        <w:rPr>
          <w:rStyle w:val="DefaultParagraphFont"/>
          <w:rFonts w:cs="Times New Roman"/>
          <w:i/>
        </w:rPr>
        <w:t>sekundárnom</w:t>
      </w:r>
    </w:p>
    <w:p w:rsidR="007F4359" w:rsidP="005D0D4E">
      <w:pPr>
        <w:ind w:firstLine="360"/>
        <w:rPr>
          <w:rStyle w:val="DefaultParagraphFont"/>
          <w:rFonts w:cs="Times New Roman"/>
        </w:rPr>
      </w:pPr>
    </w:p>
    <w:p w:rsidR="005D0D4E" w:rsidP="007F4359">
      <w:pPr>
        <w:ind w:left="851"/>
        <w:rPr>
          <w:rStyle w:val="DefaultParagraphFont"/>
          <w:rFonts w:cs="Times New Roman"/>
        </w:rPr>
      </w:pPr>
      <w:r w:rsidRPr="00CB67BD" w:rsidR="00CB67BD">
        <w:rPr>
          <w:rStyle w:val="DefaultParagraphFont"/>
          <w:rFonts w:cs="Times New Roman"/>
        </w:rPr>
        <w:t>- Odporúčanie EP a Rady 2006/962/ES o kľúčových kompetenciách pre celoživotné vzdelávanie</w:t>
      </w:r>
      <w:r w:rsidRPr="00CB67BD" w:rsidR="00CB67BD">
        <w:rPr>
          <w:rStyle w:val="DefaultParagraphFont"/>
          <w:rFonts w:cs="Times New Roman"/>
        </w:rPr>
        <w:br/>
      </w:r>
      <w:r w:rsidRPr="00CB67BD" w:rsidR="00CB67BD">
        <w:rPr>
          <w:rStyle w:val="DefaultParagraphFont"/>
          <w:rFonts w:cs="Times New Roman"/>
        </w:rPr>
        <w:t>- Odporúčanie EP a Rady 2008/C 111/01 o vytvorení európskeho kvalifikačného rámca pre celoživotné vzdelávanie</w:t>
      </w:r>
      <w:r w:rsidRPr="00CB67BD" w:rsidR="00CB67BD">
        <w:rPr>
          <w:rStyle w:val="DefaultParagraphFont"/>
          <w:rFonts w:cs="Times New Roman"/>
        </w:rPr>
        <w:t> </w:t>
      </w:r>
    </w:p>
    <w:p w:rsidR="005F09B3" w:rsidP="005F09B3">
      <w:pPr>
        <w:ind w:left="360"/>
        <w:rPr>
          <w:rStyle w:val="DefaultParagraphFont"/>
          <w:rFonts w:cs="Times New Roman"/>
        </w:rPr>
      </w:pPr>
    </w:p>
    <w:p w:rsidR="007F4359" w:rsidRPr="00022A1B" w:rsidP="005D0D4E">
      <w:pPr>
        <w:ind w:firstLine="360"/>
        <w:rPr>
          <w:rStyle w:val="DefaultParagraphFont"/>
          <w:rFonts w:cs="Times New Roman"/>
        </w:rPr>
      </w:pPr>
    </w:p>
    <w:p w:rsidR="005D0D4E" w:rsidP="00091D1D">
      <w:pPr>
        <w:ind w:left="709" w:hanging="349"/>
        <w:rPr>
          <w:rStyle w:val="DefaultParagraphFont"/>
          <w:rFonts w:cs="Times New Roman"/>
        </w:rPr>
      </w:pPr>
      <w:r w:rsidR="00091D1D">
        <w:rPr>
          <w:rStyle w:val="DefaultParagraphFont"/>
          <w:rFonts w:cs="Times New Roman"/>
        </w:rPr>
        <w:t>b)</w:t>
        <w:tab/>
      </w:r>
      <w:r w:rsidRPr="00022A1B">
        <w:rPr>
          <w:rStyle w:val="DefaultParagraphFont"/>
          <w:rFonts w:cs="Times New Roman"/>
        </w:rPr>
        <w:t>nie je upravená v práve Eu</w:t>
      </w:r>
      <w:r w:rsidR="00CB7A2F">
        <w:rPr>
          <w:rStyle w:val="DefaultParagraphFont"/>
          <w:rFonts w:cs="Times New Roman"/>
        </w:rPr>
        <w:t>rópskej únie</w:t>
      </w:r>
    </w:p>
    <w:p w:rsidR="00BA088B" w:rsidP="00BA088B">
      <w:pPr>
        <w:ind w:left="360"/>
        <w:rPr>
          <w:rStyle w:val="DefaultParagraphFont"/>
          <w:rFonts w:cs="Times New Roman"/>
        </w:rPr>
      </w:pPr>
    </w:p>
    <w:p w:rsidR="00BA088B" w:rsidP="005D0D4E">
      <w:pPr>
        <w:ind w:firstLine="360"/>
        <w:rPr>
          <w:rStyle w:val="DefaultParagraphFont"/>
          <w:rFonts w:cs="Times New Roman"/>
        </w:rPr>
      </w:pPr>
    </w:p>
    <w:p w:rsidR="005D0D4E" w:rsidP="00091D1D">
      <w:pPr>
        <w:ind w:left="709" w:hanging="349"/>
        <w:rPr>
          <w:rStyle w:val="DefaultParagraphFont"/>
          <w:rFonts w:cs="Times New Roman"/>
        </w:rPr>
      </w:pPr>
      <w:r w:rsidR="00091D1D">
        <w:rPr>
          <w:rStyle w:val="DefaultParagraphFont"/>
          <w:rFonts w:cs="Times New Roman"/>
        </w:rPr>
        <w:t>c)</w:t>
        <w:tab/>
      </w:r>
      <w:r w:rsidRPr="00E760EB">
        <w:rPr>
          <w:rStyle w:val="DefaultParagraphFont"/>
          <w:rFonts w:cs="Times New Roman"/>
        </w:rPr>
        <w:t>nie je obsiahnutá v judikatúre Súdneho dvora Európskych spoločenstiev alebo Súdu prvého stupňa Európskych spoločenstiev.</w:t>
      </w:r>
    </w:p>
    <w:p w:rsidR="00BA088B" w:rsidP="00BA088B">
      <w:pPr>
        <w:ind w:left="360"/>
        <w:rPr>
          <w:rStyle w:val="DefaultParagraphFont"/>
          <w:rFonts w:cs="Times New Roman"/>
        </w:rPr>
      </w:pPr>
    </w:p>
    <w:p w:rsidR="00B56589" w:rsidP="00F91BF2">
      <w:pPr>
        <w:rPr>
          <w:rStyle w:val="DefaultParagraphFont"/>
          <w:rFonts w:cs="Times New Roman"/>
        </w:rPr>
      </w:pPr>
    </w:p>
    <w:p w:rsidR="005D0D4E" w:rsidRPr="00022A1B" w:rsidP="00DE0916">
      <w:pPr>
        <w:ind w:left="360" w:hanging="360"/>
        <w:rPr>
          <w:rStyle w:val="DefaultParagraphFont"/>
          <w:rFonts w:cs="Times New Roman"/>
          <w:b/>
        </w:rPr>
      </w:pPr>
      <w:r w:rsidR="00DE0916">
        <w:rPr>
          <w:rStyle w:val="DefaultParagraphFont"/>
          <w:rFonts w:cs="Times New Roman"/>
          <w:b/>
        </w:rPr>
        <w:t>4.</w:t>
        <w:tab/>
      </w:r>
      <w:r w:rsidRPr="00022A1B">
        <w:rPr>
          <w:rStyle w:val="DefaultParagraphFont"/>
          <w:rFonts w:cs="Times New Roman"/>
          <w:b/>
        </w:rPr>
        <w:t xml:space="preserve">Záväzky Slovenskej republiky vo vzťahu k Európskym spoločenstvám a Európskej únii: </w:t>
      </w:r>
    </w:p>
    <w:p w:rsidR="005D0D4E" w:rsidRPr="00022A1B" w:rsidP="005D0D4E">
      <w:pPr>
        <w:rPr>
          <w:rStyle w:val="DefaultParagraphFont"/>
          <w:rFonts w:cs="Times New Roman"/>
        </w:rPr>
      </w:pPr>
    </w:p>
    <w:p w:rsidR="005D0D4E" w:rsidP="00A5720D">
      <w:pPr>
        <w:ind w:left="709" w:hanging="349"/>
        <w:rPr>
          <w:rStyle w:val="DefaultParagraphFont"/>
          <w:rFonts w:cs="Times New Roman"/>
        </w:rPr>
      </w:pPr>
      <w:r w:rsidR="0040680A">
        <w:rPr>
          <w:rStyle w:val="DefaultParagraphFont"/>
          <w:rFonts w:cs="Times New Roman"/>
        </w:rPr>
        <w:t>a</w:t>
      </w:r>
      <w:r w:rsidR="00A5720D">
        <w:rPr>
          <w:rStyle w:val="DefaultParagraphFont"/>
          <w:rFonts w:cs="Times New Roman"/>
        </w:rPr>
        <w:t>)</w:t>
        <w:tab/>
      </w:r>
      <w:r w:rsidRPr="007D03A3" w:rsidR="007D03A3">
        <w:rPr>
          <w:rStyle w:val="DefaultParagraphFont"/>
          <w:rFonts w:cs="Times New Roman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</w:t>
      </w:r>
    </w:p>
    <w:p w:rsidR="007D03A3" w:rsidP="007D03A3">
      <w:pPr>
        <w:ind w:left="720"/>
        <w:rPr>
          <w:rStyle w:val="DefaultParagraphFont"/>
          <w:rFonts w:cs="Times New Roman"/>
        </w:rPr>
      </w:pPr>
    </w:p>
    <w:p w:rsidR="007D03A3" w:rsidP="007D03A3">
      <w:pPr>
        <w:ind w:left="720"/>
        <w:rPr>
          <w:rStyle w:val="DefaultParagraphFont"/>
          <w:rFonts w:cs="Times New Roman"/>
        </w:rPr>
      </w:pPr>
      <w:r w:rsidRPr="009B7B35" w:rsidR="009B7B35">
        <w:rPr>
          <w:rStyle w:val="DefaultParagraphFont"/>
          <w:rFonts w:cs="Times New Roman"/>
        </w:rPr>
        <w:t>Vzhľadom na vnútroštátny charakter navrhovaného právneho predpisu je bezpredmetné vyjadrovať sa k bodom 4., 5. a 6. doložky zlučiteľnosti.</w:t>
      </w:r>
      <w:r w:rsidRPr="009B7B35" w:rsidR="009B7B35">
        <w:rPr>
          <w:rStyle w:val="DefaultParagraphFont"/>
          <w:rFonts w:cs="Times New Roman"/>
        </w:rPr>
        <w:t> </w:t>
      </w:r>
    </w:p>
    <w:p w:rsidR="005D0D4E" w:rsidP="005D0D4E">
      <w:pPr>
        <w:rPr>
          <w:rStyle w:val="DefaultParagraphFont"/>
          <w:rFonts w:cs="Times New Roman"/>
        </w:rPr>
      </w:pPr>
    </w:p>
    <w:p w:rsidR="007D03A3" w:rsidP="00A5720D">
      <w:pPr>
        <w:ind w:left="709" w:hanging="349"/>
        <w:rPr>
          <w:rStyle w:val="DefaultParagraphFont"/>
          <w:rFonts w:cs="Times New Roman"/>
        </w:rPr>
      </w:pPr>
      <w:r w:rsidR="0040680A">
        <w:rPr>
          <w:rStyle w:val="DefaultParagraphFont"/>
          <w:rFonts w:cs="Times New Roman"/>
        </w:rPr>
        <w:t>b</w:t>
      </w:r>
      <w:r w:rsidR="00A5720D">
        <w:rPr>
          <w:rStyle w:val="DefaultParagraphFont"/>
          <w:rFonts w:cs="Times New Roman"/>
        </w:rPr>
        <w:t>)</w:t>
        <w:tab/>
      </w:r>
      <w:r w:rsidRPr="007D03A3">
        <w:rPr>
          <w:rStyle w:val="DefaultParagraphFont"/>
          <w:rFonts w:cs="Times New Roman"/>
        </w:rPr>
        <w:t>informácia o konaní začatom proti Slovenskej republike o porušení Zmluvy o založení Európskych spoločenstiev podľa čl. 226 až 228 Zmluvy o založení Európskyc</w:t>
      </w:r>
      <w:r w:rsidR="007A2CBE">
        <w:rPr>
          <w:rStyle w:val="DefaultParagraphFont"/>
          <w:rFonts w:cs="Times New Roman"/>
        </w:rPr>
        <w:t>h spoločenstiev v platnom znení</w:t>
      </w:r>
    </w:p>
    <w:p w:rsidR="007D03A3" w:rsidP="007D03A3">
      <w:pPr>
        <w:ind w:left="720"/>
        <w:rPr>
          <w:rStyle w:val="DefaultParagraphFont"/>
          <w:rFonts w:cs="Times New Roman"/>
        </w:rPr>
      </w:pPr>
    </w:p>
    <w:p w:rsidR="005D0D4E" w:rsidP="00074C9D">
      <w:pPr>
        <w:ind w:firstLine="708"/>
        <w:rPr>
          <w:rStyle w:val="DefaultParagraphFont"/>
          <w:rFonts w:cs="Times New Roman"/>
        </w:rPr>
      </w:pPr>
      <w:r w:rsidRPr="00074C9D" w:rsidR="00074C9D">
        <w:rPr>
          <w:rStyle w:val="DefaultParagraphFont"/>
          <w:rFonts w:cs="Times New Roman"/>
        </w:rPr>
        <w:t>Vzhľadom na vnútroštátny charakter navrhovaného právneho predpisu je bezpredmetné vyjadrovať sa k bodom 4., 5. a 6. doložky zlučiteľnosti.</w:t>
      </w:r>
      <w:r w:rsidRPr="00074C9D" w:rsidR="00074C9D">
        <w:rPr>
          <w:rStyle w:val="DefaultParagraphFont"/>
          <w:rFonts w:cs="Times New Roman"/>
        </w:rPr>
        <w:t> </w:t>
      </w:r>
    </w:p>
    <w:p w:rsidR="00074C9D" w:rsidP="00074C9D">
      <w:pPr>
        <w:ind w:firstLine="708"/>
        <w:rPr>
          <w:rStyle w:val="DefaultParagraphFont"/>
          <w:rFonts w:cs="Times New Roman"/>
        </w:rPr>
      </w:pPr>
    </w:p>
    <w:p w:rsidR="005D0D4E" w:rsidP="00A5720D">
      <w:pPr>
        <w:ind w:left="709" w:hanging="349"/>
        <w:rPr>
          <w:rStyle w:val="DefaultParagraphFont"/>
          <w:rFonts w:cs="Times New Roman"/>
        </w:rPr>
      </w:pPr>
      <w:r w:rsidR="0040680A">
        <w:rPr>
          <w:rStyle w:val="DefaultParagraphFont"/>
          <w:rFonts w:cs="Times New Roman"/>
        </w:rPr>
        <w:t>c</w:t>
      </w:r>
      <w:r w:rsidR="00A5720D">
        <w:rPr>
          <w:rStyle w:val="DefaultParagraphFont"/>
          <w:rFonts w:cs="Times New Roman"/>
        </w:rPr>
        <w:t>)</w:t>
        <w:tab/>
      </w:r>
      <w:r w:rsidRPr="007D03A3" w:rsidR="007D03A3">
        <w:rPr>
          <w:rStyle w:val="DefaultParagraphFont"/>
          <w:rFonts w:cs="Times New Roman"/>
        </w:rPr>
        <w:t>informácia o právnych predpisoch, v ktorých sú preberané smernice alebo rámcové rozhodnutia už prebraté spolu s uvedením rozsahu tohto prebratia</w:t>
      </w:r>
    </w:p>
    <w:p w:rsidR="007D03A3" w:rsidP="007D03A3">
      <w:pPr>
        <w:ind w:left="720"/>
        <w:rPr>
          <w:rStyle w:val="DefaultParagraphFont"/>
          <w:rFonts w:cs="Times New Roman"/>
        </w:rPr>
      </w:pPr>
    </w:p>
    <w:p w:rsidR="005D0D4E" w:rsidP="007F4A69">
      <w:pPr>
        <w:ind w:firstLine="708"/>
        <w:rPr>
          <w:rStyle w:val="DefaultParagraphFont"/>
          <w:rFonts w:cs="Times New Roman"/>
        </w:rPr>
      </w:pPr>
      <w:r w:rsidRPr="007F4A69" w:rsidR="007F4A69">
        <w:rPr>
          <w:rStyle w:val="DefaultParagraphFont"/>
          <w:rFonts w:cs="Times New Roman"/>
        </w:rPr>
        <w:t>Vzhľadom na vnútroštátny charakter navrhovaného právneho predpisu je bezpredmetné vyjadrovať sa k bodom 4., 5. a 6. doložky zlučiteľnosti.</w:t>
      </w:r>
      <w:r w:rsidRPr="007F4A69" w:rsidR="007F4A69">
        <w:rPr>
          <w:rStyle w:val="DefaultParagraphFont"/>
          <w:rFonts w:cs="Times New Roman"/>
        </w:rPr>
        <w:t> </w:t>
      </w:r>
    </w:p>
    <w:p w:rsidR="007F4A69" w:rsidRPr="00022A1B" w:rsidP="007F4A69">
      <w:pPr>
        <w:ind w:firstLine="708"/>
        <w:rPr>
          <w:rStyle w:val="DefaultParagraphFont"/>
          <w:rFonts w:cs="Times New Roman"/>
        </w:rPr>
      </w:pPr>
    </w:p>
    <w:p w:rsidR="005D0D4E" w:rsidRPr="00022A1B" w:rsidP="00DE0916">
      <w:pPr>
        <w:ind w:left="360" w:hanging="360"/>
        <w:rPr>
          <w:rStyle w:val="DefaultParagraphFont"/>
          <w:rFonts w:cs="Times New Roman"/>
          <w:b/>
        </w:rPr>
      </w:pPr>
      <w:r w:rsidR="00DE0916">
        <w:rPr>
          <w:rStyle w:val="DefaultParagraphFont"/>
          <w:rFonts w:cs="Times New Roman"/>
          <w:b/>
        </w:rPr>
        <w:t>5.</w:t>
        <w:tab/>
      </w:r>
      <w:r w:rsidRPr="00022A1B">
        <w:rPr>
          <w:rStyle w:val="DefaultParagraphFont"/>
          <w:rFonts w:cs="Times New Roman"/>
          <w:b/>
        </w:rPr>
        <w:t>Stupeň zlučiteľnosti návrhu právneho predpisu s právom Európskych spoločenstiev alebo právom Európskej únie:</w:t>
      </w:r>
    </w:p>
    <w:p w:rsidR="005D0D4E" w:rsidRPr="00022A1B" w:rsidP="005D0D4E">
      <w:pPr>
        <w:rPr>
          <w:rStyle w:val="DefaultParagraphFont"/>
          <w:rFonts w:cs="Times New Roman"/>
        </w:rPr>
      </w:pPr>
    </w:p>
    <w:p w:rsidR="005D0D4E" w:rsidRPr="00022A1B" w:rsidP="005D0D4E">
      <w:pPr>
        <w:ind w:firstLine="360"/>
        <w:rPr>
          <w:rStyle w:val="DefaultParagraphFont"/>
          <w:rFonts w:cs="Times New Roman"/>
        </w:rPr>
      </w:pPr>
      <w:r w:rsidRPr="00EA4CE2" w:rsidR="00EA4CE2">
        <w:rPr>
          <w:rStyle w:val="DefaultParagraphFont"/>
          <w:rFonts w:cs="Times New Roman"/>
        </w:rPr>
        <w:t>Stupeň zlučiteľnosti - úplný</w:t>
      </w:r>
      <w:r w:rsidRPr="00EA4CE2" w:rsidR="00EA4CE2">
        <w:rPr>
          <w:rStyle w:val="DefaultParagraphFont"/>
          <w:rFonts w:cs="Times New Roman"/>
        </w:rPr>
        <w:t> </w:t>
      </w:r>
    </w:p>
    <w:p w:rsidR="005D0D4E" w:rsidRPr="00022A1B" w:rsidP="005D0D4E">
      <w:pPr>
        <w:rPr>
          <w:rStyle w:val="DefaultParagraphFont"/>
          <w:rFonts w:cs="Times New Roman"/>
        </w:rPr>
      </w:pPr>
    </w:p>
    <w:p w:rsidR="005D0D4E" w:rsidRPr="00022A1B" w:rsidP="00DE0916">
      <w:pPr>
        <w:ind w:left="360" w:hanging="360"/>
        <w:rPr>
          <w:rStyle w:val="DefaultParagraphFont"/>
          <w:rFonts w:cs="Times New Roman"/>
          <w:b/>
        </w:rPr>
      </w:pPr>
      <w:r w:rsidR="00DE0916">
        <w:rPr>
          <w:rStyle w:val="DefaultParagraphFont"/>
          <w:rFonts w:cs="Times New Roman"/>
          <w:b/>
        </w:rPr>
        <w:t>6.</w:t>
        <w:tab/>
      </w:r>
      <w:r w:rsidRPr="00022A1B">
        <w:rPr>
          <w:rStyle w:val="DefaultParagraphFont"/>
          <w:rFonts w:cs="Times New Roman"/>
          <w:b/>
        </w:rPr>
        <w:t xml:space="preserve">Gestor a spolupracujúce rezorty: </w:t>
      </w:r>
    </w:p>
    <w:p w:rsidR="005D0D4E" w:rsidRPr="00022A1B" w:rsidP="005D0D4E">
      <w:pPr>
        <w:tabs>
          <w:tab w:val="left" w:pos="360"/>
        </w:tabs>
        <w:ind w:left="360"/>
        <w:rPr>
          <w:rStyle w:val="DefaultParagraphFont"/>
          <w:rFonts w:cs="Times New Roman"/>
        </w:rPr>
      </w:pPr>
    </w:p>
    <w:p w:rsidR="005D0D4E" w:rsidP="007D03A3">
      <w:pPr>
        <w:tabs>
          <w:tab w:val="left" w:pos="360"/>
        </w:tabs>
        <w:ind w:left="360"/>
        <w:rPr>
          <w:rStyle w:val="DefaultParagraphFont"/>
          <w:rFonts w:cs="Times New Roman"/>
        </w:rPr>
      </w:pPr>
      <w:r w:rsidRPr="00CB67BD" w:rsidR="00CB67BD">
        <w:rPr>
          <w:rStyle w:val="DefaultParagraphFont"/>
          <w:rFonts w:cs="Times New Roman"/>
        </w:rPr>
        <w:t> </w:t>
      </w:r>
    </w:p>
    <w:p w:rsidR="00F91BF2" w:rsidP="00F91BF2">
      <w:pPr>
        <w:tabs>
          <w:tab w:val="left" w:pos="360"/>
        </w:tabs>
        <w:rPr>
          <w:rStyle w:val="DefaultParagraphFont"/>
          <w:rFonts w:cs="Times New Roman"/>
        </w:rPr>
      </w:pPr>
    </w:p>
    <w:p w:rsidR="00512FA3" w:rsidP="00F91BF2">
      <w:pPr>
        <w:rPr>
          <w:rStyle w:val="DefaultParagraphFont"/>
          <w:rFonts w:cs="Times New Roman"/>
        </w:rPr>
      </w:pPr>
    </w:p>
    <w:p w:rsidR="005D6FFA" w:rsidRPr="007D03A3" w:rsidP="007D03A3">
      <w:pPr>
        <w:tabs>
          <w:tab w:val="left" w:pos="360"/>
        </w:tabs>
        <w:ind w:left="360"/>
        <w:rPr>
          <w:rStyle w:val="DefaultParagraphFont"/>
          <w:rFonts w:cs="Times New Roman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99F"/>
    <w:multiLevelType w:val="hybridMultilevel"/>
    <w:tmpl w:val="B0DA4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rtl w:val="0"/>
      </w:rPr>
    </w:lvl>
  </w:abstractNum>
  <w:abstractNum w:abstractNumId="1">
    <w:nsid w:val="118A196A"/>
    <w:multiLevelType w:val="hybridMultilevel"/>
    <w:tmpl w:val="B0DA4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rtl w:val="0"/>
      </w:rPr>
    </w:lvl>
  </w:abstractNum>
  <w:abstractNum w:abstractNumId="2">
    <w:nsid w:val="22E306DF"/>
    <w:multiLevelType w:val="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rtl w:val="0"/>
      </w:rPr>
    </w:lvl>
  </w:abstractNum>
  <w:abstractNum w:abstractNumId="3">
    <w:nsid w:val="4E1C45E7"/>
    <w:multiLevelType w:val="hybridMultilevel"/>
    <w:tmpl w:val="F1D06A8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rtl w:val="0"/>
      </w:rPr>
    </w:lvl>
  </w:abstractNum>
  <w:abstractNum w:abstractNumId="4">
    <w:nsid w:val="50DC5376"/>
    <w:multiLevelType w:val="hybridMultilevel"/>
    <w:tmpl w:val="665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6031"/>
        </w:tabs>
        <w:ind w:left="6031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rtl w:val="0"/>
      </w:rPr>
    </w:lvl>
  </w:abstractNum>
  <w:abstractNum w:abstractNumId="5">
    <w:nsid w:val="54586A02"/>
    <w:multiLevelType w:val="hybridMultilevel"/>
    <w:tmpl w:val="4184E6C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rtl w:val="0"/>
      </w:rPr>
    </w:lvl>
  </w:abstractNum>
  <w:abstractNum w:abstractNumId="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rtl w:val="0"/>
      </w:rPr>
    </w:lvl>
  </w:abstractNum>
  <w:abstractNum w:abstractNumId="7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8">
    <w:nsid w:val="7BDF7B0E"/>
    <w:multiLevelType w:val="hybrid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rtl w:val="0"/>
      </w:rPr>
    </w:lvl>
  </w:abstractNum>
  <w:abstractNum w:abstractNumId="9">
    <w:nsid w:val="7EA14C31"/>
    <w:multiLevelType w:val="hybridMultilevel"/>
    <w:tmpl w:val="B0DA4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rtl w:val="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2A1B"/>
    <w:rsid w:val="00074C9D"/>
    <w:rsid w:val="00091D1D"/>
    <w:rsid w:val="000D6F4B"/>
    <w:rsid w:val="00243E6B"/>
    <w:rsid w:val="004036A4"/>
    <w:rsid w:val="0040680A"/>
    <w:rsid w:val="00512FA3"/>
    <w:rsid w:val="00573D57"/>
    <w:rsid w:val="005D0D4E"/>
    <w:rsid w:val="005D6FFA"/>
    <w:rsid w:val="005F09B3"/>
    <w:rsid w:val="005F5F50"/>
    <w:rsid w:val="00634DF8"/>
    <w:rsid w:val="007A2CBE"/>
    <w:rsid w:val="007D03A3"/>
    <w:rsid w:val="007F4359"/>
    <w:rsid w:val="007F4A69"/>
    <w:rsid w:val="009B7B35"/>
    <w:rsid w:val="009D6184"/>
    <w:rsid w:val="00A5720D"/>
    <w:rsid w:val="00B56589"/>
    <w:rsid w:val="00BA088B"/>
    <w:rsid w:val="00CB67BD"/>
    <w:rsid w:val="00CB7A2F"/>
    <w:rsid w:val="00DE0916"/>
    <w:rsid w:val="00E760EB"/>
    <w:rsid w:val="00EA4CE2"/>
    <w:rsid w:val="00F91BF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E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paragraph" w:styleId="ListParagraph">
    <w:name w:val="List Paragraph"/>
    <w:basedOn w:val="Normal"/>
    <w:uiPriority w:val="34"/>
    <w:qFormat/>
    <w:rsid w:val="00091D1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257</Words>
  <Characters>1999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ZLUÈITE¼NOSTI</dc:title>
  <dc:creator>juraj.palus</dc:creator>
  <cp:lastModifiedBy>wonder</cp:lastModifiedBy>
  <cp:revision>36</cp:revision>
  <dcterms:created xsi:type="dcterms:W3CDTF">2007-07-12T17:43:00Z</dcterms:created>
  <dcterms:modified xsi:type="dcterms:W3CDTF">2008-05-12T10:53:00Z</dcterms:modified>
</cp:coreProperties>
</file>