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71C9" w:rsidP="004571C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P="004571C9">
      <w:pPr>
        <w:pStyle w:val="Bezriadkovani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4571C9" w:rsidP="004571C9">
      <w:pPr>
        <w:pStyle w:val="Bezriadkovani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C9" w:rsidRPr="005D58B5" w:rsidP="004571C9">
      <w:pPr>
        <w:pStyle w:val="Bezriadkovania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58B5">
        <w:rPr>
          <w:rFonts w:ascii="Times New Roman" w:hAnsi="Times New Roman" w:cs="Times New Roman"/>
          <w:b/>
          <w:sz w:val="26"/>
          <w:szCs w:val="26"/>
        </w:rPr>
        <w:t>Všeobecná časť</w:t>
      </w:r>
    </w:p>
    <w:p w:rsidR="004571C9" w:rsidP="004571C9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Zákon č. 182/1993 Z.z. o vlastníctve bytov a nebytových priestor</w:t>
      </w:r>
      <w:r w:rsidR="00CE6951">
        <w:rPr>
          <w:rFonts w:ascii="Times New Roman" w:hAnsi="Times New Roman" w:cs="Times New Roman"/>
          <w:sz w:val="24"/>
          <w:szCs w:val="24"/>
        </w:rPr>
        <w:t xml:space="preserve">ov v znení neskorších predpisov </w:t>
      </w:r>
      <w:r>
        <w:rPr>
          <w:rFonts w:ascii="Times New Roman" w:hAnsi="Times New Roman" w:cs="Times New Roman"/>
          <w:sz w:val="24"/>
          <w:szCs w:val="24"/>
        </w:rPr>
        <w:t xml:space="preserve"> bol schválený v roku 1993 a k dnešnému dňu bol niekoľkokrát novelizovaný. Posledná novela je účinná od 1.10.2007. 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Samotná prax preukázala, že ani posledná novela neupravila všetky vzťahy, ktoré sa počas aplikácie zákona ukázali ako zákonom nerie</w:t>
      </w:r>
      <w:r w:rsidR="00CE6951">
        <w:rPr>
          <w:rFonts w:ascii="Times New Roman" w:hAnsi="Times New Roman" w:cs="Times New Roman"/>
          <w:sz w:val="24"/>
          <w:szCs w:val="24"/>
        </w:rPr>
        <w:t>šené alebo ako problémové, prípadne</w:t>
      </w:r>
      <w:r>
        <w:rPr>
          <w:rFonts w:ascii="Times New Roman" w:hAnsi="Times New Roman" w:cs="Times New Roman"/>
          <w:sz w:val="24"/>
          <w:szCs w:val="24"/>
        </w:rPr>
        <w:t xml:space="preserve"> nejednoznačne definované. 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RP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Aj táto predložená novela vychádza z poznatkov tak vlastníkov bytov, ak</w:t>
      </w:r>
      <w:r w:rsidR="0079215F">
        <w:rPr>
          <w:rFonts w:ascii="Times New Roman" w:hAnsi="Times New Roman" w:cs="Times New Roman"/>
          <w:sz w:val="24"/>
          <w:szCs w:val="24"/>
        </w:rPr>
        <w:t xml:space="preserve">o aj správcov bytových domov.  </w:t>
      </w:r>
      <w:r w:rsidRPr="004B1EF7" w:rsidR="0079215F">
        <w:rPr>
          <w:rFonts w:ascii="Times New Roman" w:hAnsi="Times New Roman" w:cs="Times New Roman"/>
          <w:sz w:val="24"/>
          <w:szCs w:val="24"/>
        </w:rPr>
        <w:t>Jednoznačne rieši niektoré situácie</w:t>
      </w:r>
      <w:r>
        <w:rPr>
          <w:rFonts w:ascii="Times New Roman" w:hAnsi="Times New Roman" w:cs="Times New Roman"/>
          <w:sz w:val="24"/>
          <w:szCs w:val="24"/>
        </w:rPr>
        <w:t xml:space="preserve">, ktoré doterajšie novely neupravili a ktoré sa ukazujú v praxi ako problematické.  </w:t>
      </w:r>
      <w:r w:rsidRPr="004571C9">
        <w:rPr>
          <w:rFonts w:ascii="Times New Roman" w:hAnsi="Times New Roman" w:cs="Times New Roman"/>
          <w:sz w:val="24"/>
          <w:szCs w:val="24"/>
        </w:rPr>
        <w:t>Ide najmä o úpravu, ktorá jasne stanoví, kto musí platiť zálohu platieb v prípade predaja bytu alebo nebytového priestoru, pretože podľa súčasn</w:t>
      </w:r>
      <w:r w:rsidR="0079215F">
        <w:rPr>
          <w:rFonts w:ascii="Times New Roman" w:hAnsi="Times New Roman" w:cs="Times New Roman"/>
          <w:sz w:val="24"/>
          <w:szCs w:val="24"/>
        </w:rPr>
        <w:t xml:space="preserve">e platného zákona nový </w:t>
      </w:r>
      <w:r w:rsidRPr="004B1EF7" w:rsidR="0079215F">
        <w:rPr>
          <w:rFonts w:ascii="Times New Roman" w:hAnsi="Times New Roman" w:cs="Times New Roman"/>
          <w:sz w:val="24"/>
          <w:szCs w:val="24"/>
        </w:rPr>
        <w:t xml:space="preserve">vlastník môže byt  užívať,  ale zálohy </w:t>
      </w:r>
      <w:r w:rsidR="00CE6951">
        <w:rPr>
          <w:rFonts w:ascii="Times New Roman" w:hAnsi="Times New Roman" w:cs="Times New Roman"/>
          <w:sz w:val="24"/>
          <w:szCs w:val="24"/>
        </w:rPr>
        <w:t xml:space="preserve">často </w:t>
      </w:r>
      <w:r w:rsidRPr="004B1EF7" w:rsidR="0079215F">
        <w:rPr>
          <w:rFonts w:ascii="Times New Roman" w:hAnsi="Times New Roman" w:cs="Times New Roman"/>
          <w:sz w:val="24"/>
          <w:szCs w:val="24"/>
        </w:rPr>
        <w:t>neplatí až do zavkladovania</w:t>
      </w:r>
      <w:r w:rsidRPr="004B1EF7" w:rsidR="004B1EF7">
        <w:rPr>
          <w:rFonts w:ascii="Times New Roman" w:hAnsi="Times New Roman" w:cs="Times New Roman"/>
          <w:sz w:val="24"/>
          <w:szCs w:val="24"/>
        </w:rPr>
        <w:t xml:space="preserve"> zmluvy</w:t>
      </w:r>
      <w:r w:rsidRPr="004B1EF7" w:rsidR="0079215F">
        <w:rPr>
          <w:rFonts w:ascii="Times New Roman" w:hAnsi="Times New Roman" w:cs="Times New Roman"/>
          <w:sz w:val="24"/>
          <w:szCs w:val="24"/>
        </w:rPr>
        <w:t xml:space="preserve">, čo býva </w:t>
      </w:r>
      <w:r w:rsidRPr="004B1EF7">
        <w:rPr>
          <w:rFonts w:ascii="Times New Roman" w:hAnsi="Times New Roman" w:cs="Times New Roman"/>
          <w:sz w:val="24"/>
          <w:szCs w:val="24"/>
        </w:rPr>
        <w:t xml:space="preserve"> polroka aj viac a v dôsledku tejto </w:t>
      </w:r>
      <w:r w:rsidRPr="004571C9">
        <w:rPr>
          <w:rFonts w:ascii="Times New Roman" w:hAnsi="Times New Roman" w:cs="Times New Roman"/>
          <w:sz w:val="24"/>
          <w:szCs w:val="24"/>
        </w:rPr>
        <w:t>situácie vzniká dlh v neprospech ostatných vlastník</w:t>
      </w:r>
      <w:r w:rsidRPr="004571C9">
        <w:rPr>
          <w:rFonts w:ascii="Times New Roman" w:hAnsi="Times New Roman" w:cs="Times New Roman"/>
          <w:sz w:val="24"/>
          <w:szCs w:val="24"/>
        </w:rPr>
        <w:t xml:space="preserve">ov bytov. </w:t>
      </w:r>
    </w:p>
    <w:p w:rsidR="004571C9" w:rsidRPr="004571C9" w:rsidP="004571C9">
      <w:pPr>
        <w:pStyle w:val="Bezriadkovania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1C9">
        <w:rPr>
          <w:rFonts w:ascii="Times New Roman" w:hAnsi="Times New Roman" w:cs="Times New Roman"/>
          <w:sz w:val="24"/>
          <w:szCs w:val="24"/>
        </w:rPr>
        <w:t>Rovnako v praxi vznikajú závažné problémy vlastníkov bytov a nebytových priestorov pri schvaľovaní, zmene alebo zániku zmluvy o výkone správy, pretože zákon nehovorí</w:t>
      </w:r>
      <w:r w:rsidRPr="0079215F" w:rsidR="0079215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4571C9">
        <w:rPr>
          <w:rFonts w:ascii="Times New Roman" w:hAnsi="Times New Roman" w:cs="Times New Roman"/>
          <w:sz w:val="24"/>
          <w:szCs w:val="24"/>
        </w:rPr>
        <w:t xml:space="preserve">  kde a ako sa má schvaľo</w:t>
      </w:r>
      <w:r w:rsidR="00CE6951">
        <w:rPr>
          <w:rFonts w:ascii="Times New Roman" w:hAnsi="Times New Roman" w:cs="Times New Roman"/>
          <w:sz w:val="24"/>
          <w:szCs w:val="24"/>
        </w:rPr>
        <w:t>vať takáto zmluva. Ide o dôležitý</w:t>
      </w:r>
      <w:r w:rsidRPr="004571C9">
        <w:rPr>
          <w:rFonts w:ascii="Times New Roman" w:hAnsi="Times New Roman" w:cs="Times New Roman"/>
          <w:sz w:val="24"/>
          <w:szCs w:val="24"/>
        </w:rPr>
        <w:t xml:space="preserve"> akt pre samotných vl</w:t>
      </w:r>
      <w:r w:rsidRPr="004571C9">
        <w:rPr>
          <w:rFonts w:ascii="Times New Roman" w:hAnsi="Times New Roman" w:cs="Times New Roman"/>
          <w:sz w:val="24"/>
          <w:szCs w:val="24"/>
        </w:rPr>
        <w:t>astníkov b</w:t>
      </w:r>
      <w:r w:rsidR="00CE6951">
        <w:rPr>
          <w:rFonts w:ascii="Times New Roman" w:hAnsi="Times New Roman" w:cs="Times New Roman"/>
          <w:sz w:val="24"/>
          <w:szCs w:val="24"/>
        </w:rPr>
        <w:t>ytov a nebytových priestorov.</w:t>
      </w:r>
      <w:r w:rsidRPr="004571C9">
        <w:rPr>
          <w:rFonts w:ascii="Times New Roman" w:hAnsi="Times New Roman" w:cs="Times New Roman"/>
          <w:sz w:val="24"/>
          <w:szCs w:val="24"/>
        </w:rPr>
        <w:t xml:space="preserve"> V praxi často vzniká situácia, keď nadpolovičná väčšina vlastníkov síce schváli takúto zmluvu, prípadne jej zmeny alebo zánik len písomných hlasovaním a súd potom rozhodne, že nebola prijatá v súlade so zákonom a zmluva na výkon správy je neplatná. Tým trpia  najmä  vlastníci bytov a nebytových priestorov, preto je nutné aj túto dikciu zákona jasne určiť. Schvaľovanie na schôdzi je väčšou garanciou, že nedôjde k manipulácii s hlasmi jednotlivých vlastníkov a dáva priestor, aby sa pred hlasovaním vlastníci oboznámili so všetkými skutočnosťami, o ktorých budú rozhodovať, prípadne, aby kládli otázky a získali odpovede na fakty, ktoré môž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571C9">
        <w:rPr>
          <w:rFonts w:ascii="Times New Roman" w:hAnsi="Times New Roman" w:cs="Times New Roman"/>
          <w:sz w:val="24"/>
          <w:szCs w:val="24"/>
        </w:rPr>
        <w:t xml:space="preserve"> do značnej miery ovplyvniť ich konečné rozhodnutie.</w:t>
      </w:r>
      <w:r w:rsidRPr="004571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571C9" w:rsidRPr="004571C9" w:rsidP="004571C9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 xml:space="preserve">Z pohľadu praxe sa problémovým stáva tiež zmätočný pojem definujúci ukončenie činnosti správcu, ktorý jasne neformuluje, či ide o koniec výkonu správy v príslušnom  dome alebo o koniec podnikateľskej činnosti fyzickej osoby, dokonca či ide  o koniec existencie právnickej osoby. Ak totiž právnická osoba ako správca dostala výpoveď </w:t>
      </w:r>
      <w:r w:rsidR="0079215F">
        <w:rPr>
          <w:rFonts w:ascii="Times New Roman" w:hAnsi="Times New Roman" w:cs="Times New Roman"/>
          <w:sz w:val="24"/>
          <w:szCs w:val="24"/>
        </w:rPr>
        <w:t>zmluvy o výkone správy v </w:t>
      </w:r>
      <w:r w:rsidRPr="004571C9">
        <w:rPr>
          <w:rFonts w:ascii="Times New Roman" w:hAnsi="Times New Roman" w:cs="Times New Roman"/>
          <w:sz w:val="24"/>
          <w:szCs w:val="24"/>
        </w:rPr>
        <w:t xml:space="preserve"> bytovom dome, v praxi  sa stáva, že to nechápe ako koniec jej činnosti a potom nevidí povinnosť vykonať príslušné opatrenia a najmä povinnosti, za ktoré potom takéto spoločnosti žiadajú dodatočnú odmenu od vlastníkov bytov a nebytových priestorov.  Nový správca však nemôže riešiť ich povinnosti, nakoľko ide o úkony finančne náročné.</w:t>
      </w:r>
    </w:p>
    <w:p w:rsidR="004571C9" w:rsidRPr="004571C9" w:rsidP="004571C9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>Pre vlastníkov bytov a nebytových priestorov je dôležitá jasná definícia vyúčtovania platieb za príslušné obdobie v prípade, ak správca musí ukončiť svoju činnosť výpoveďou zo strany vlastníkov v iný termín ako je bežný termín predkladania vyúčtovania.  Správca sa väčšinou v praxi v dôsledku výpovede zdráha  vykonať vyúčtovanie za obdobie medzi posled</w:t>
      </w:r>
      <w:r w:rsidR="0079215F">
        <w:rPr>
          <w:rFonts w:ascii="Times New Roman" w:hAnsi="Times New Roman" w:cs="Times New Roman"/>
          <w:sz w:val="24"/>
          <w:szCs w:val="24"/>
        </w:rPr>
        <w:t>ným vyúčtovaním a dňom, kedy je</w:t>
      </w:r>
      <w:r w:rsidRPr="004B1EF7" w:rsidR="0079215F">
        <w:rPr>
          <w:rFonts w:ascii="Times New Roman" w:hAnsi="Times New Roman" w:cs="Times New Roman"/>
          <w:sz w:val="24"/>
          <w:szCs w:val="24"/>
        </w:rPr>
        <w:t>ho</w:t>
      </w:r>
      <w:r w:rsidRPr="004571C9">
        <w:rPr>
          <w:rFonts w:ascii="Times New Roman" w:hAnsi="Times New Roman" w:cs="Times New Roman"/>
          <w:sz w:val="24"/>
          <w:szCs w:val="24"/>
        </w:rPr>
        <w:t xml:space="preserve"> správa končí na základe výpovede. Ide o veľmi závažnú a citlivú otázku opäť pre majiteľov bytov a nebytových priestorov, ktorú v návrhu zákona navrhujem riešiť  povinnosťou zabezpečiť vyúčtovanie za  toto obdobie správy bez zvláštnej odmeny správcu najneskôr do 31. mája nasledujúceho roku po roku, v ktorom bola zmluva vypovedaná, pretože ide o vyúčtovanie obdobia jeho  správy  bytov v danom období.</w:t>
      </w:r>
    </w:p>
    <w:p w:rsidR="004571C9" w:rsidRPr="004571C9" w:rsidP="004571C9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 xml:space="preserve">Predložená novela </w:t>
      </w:r>
      <w:r w:rsidR="00CE6951">
        <w:rPr>
          <w:rFonts w:ascii="Times New Roman" w:hAnsi="Times New Roman" w:cs="Times New Roman"/>
          <w:sz w:val="24"/>
          <w:szCs w:val="24"/>
        </w:rPr>
        <w:t xml:space="preserve">zrejme nevyrieši komplexne </w:t>
      </w:r>
      <w:r w:rsidRPr="004571C9">
        <w:rPr>
          <w:rFonts w:ascii="Times New Roman" w:hAnsi="Times New Roman" w:cs="Times New Roman"/>
          <w:sz w:val="24"/>
          <w:szCs w:val="24"/>
        </w:rPr>
        <w:t xml:space="preserve"> všetky nedostatky, ktoré aj napriek viacerým novelám tohto zákona existujú a sú tak v neprospech samotných vlastníkov, ako aj správcov,  ale mala by byť významným prínosom vo vzájomných vzťahoch medzi vlastníkmi a správcami.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RPr="005D58B5" w:rsidP="004571C9">
      <w:pPr>
        <w:pStyle w:val="Bezriadkovania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58B5">
        <w:rPr>
          <w:rFonts w:ascii="Times New Roman" w:hAnsi="Times New Roman" w:cs="Times New Roman"/>
          <w:b/>
          <w:sz w:val="26"/>
          <w:szCs w:val="26"/>
        </w:rPr>
        <w:t>Osobitná časť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1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C9" w:rsidRP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>Upravuje sa platenie zálohových platieb v prípade nadobúdania vlastníctva bytu alebo nebytového priestoru  na základe zmluvy o prevode vlastníctva bytu alebo nebytového priestoru v dome. Ide o povinnosť predávajúceho a kupujúceho uzavrieť  v deň podpísania kúpnej zmluvy  alebo zmluvy  o prevode vlastníctva dohodu  o platení záloh v súlade so zmluvou o spoločenstve z dôvodu úpravy platenia záloh do rozhodnutia o jej zavkladovaní, aby nevznikali dlhy, ktoré následne zaťažujú   bytový dom a ich vlastníkov.</w:t>
      </w:r>
    </w:p>
    <w:p w:rsidR="004571C9" w:rsidRPr="00FC2CBE" w:rsidP="004571C9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2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C9" w:rsidRP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>Stanovuje sa povinnosť vlastníkov bytov a nebytových priestorov schvaľovať zmluvu o výkone správy, jej zmenu alebo jej zánik na schôdzi vlastníkov nadpolovičnou väčšinou hlasov všetkých vlastníkov bytov a nebytových priestorov, aby nevznikali situácie, keď súd inak schválenú zmluvu, jej zmenu alebo jej zánik zruší z dôvodu porušenia zákona.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RPr="00C8362A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3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RP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>Upresňuje sa, že   zmluva o výkone správy, jej zmena alebo jej zánik  schválená  na schôdzi vlastníkov nadpolovičnou väčšinou hlasov všetkých vlastníkov bytov a nebytových priestorov,  je záväzná pre všetkých vlastníkov bytov  a nebytových priestorov v dome.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4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C9" w:rsidRP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>Definuje sa  koniec správcovskej činnosti fyzickej alebo p</w:t>
      </w:r>
      <w:r w:rsidR="0079215F">
        <w:rPr>
          <w:rFonts w:ascii="Times New Roman" w:hAnsi="Times New Roman" w:cs="Times New Roman"/>
          <w:sz w:val="24"/>
          <w:szCs w:val="24"/>
        </w:rPr>
        <w:t>rávnickej osoby, aby nevznikali</w:t>
      </w:r>
      <w:r w:rsidRPr="004571C9">
        <w:rPr>
          <w:rFonts w:ascii="Times New Roman" w:hAnsi="Times New Roman" w:cs="Times New Roman"/>
          <w:sz w:val="24"/>
          <w:szCs w:val="24"/>
        </w:rPr>
        <w:t xml:space="preserve"> dodatočné náklady pre vlastníkov bytov a nebytových priestorov po skončení výkonu správy  z dôvodu nesplnenia si povinnosti  vyplývajúc</w:t>
      </w:r>
      <w:r w:rsidRPr="004B1EF7">
        <w:rPr>
          <w:rFonts w:ascii="Times New Roman" w:hAnsi="Times New Roman" w:cs="Times New Roman"/>
          <w:sz w:val="24"/>
          <w:szCs w:val="24"/>
        </w:rPr>
        <w:t>e</w:t>
      </w:r>
      <w:r w:rsidRPr="004B1EF7" w:rsidR="0079215F">
        <w:rPr>
          <w:rFonts w:ascii="Times New Roman" w:hAnsi="Times New Roman" w:cs="Times New Roman"/>
          <w:sz w:val="24"/>
          <w:szCs w:val="24"/>
        </w:rPr>
        <w:t>j</w:t>
      </w:r>
      <w:r w:rsidRPr="004571C9">
        <w:rPr>
          <w:rFonts w:ascii="Times New Roman" w:hAnsi="Times New Roman" w:cs="Times New Roman"/>
          <w:sz w:val="24"/>
          <w:szCs w:val="24"/>
        </w:rPr>
        <w:t xml:space="preserve"> zo zmluvy o spoločenstve  alebo zo zmluvy o výkone správy.</w:t>
      </w:r>
    </w:p>
    <w:p w:rsidR="004571C9" w:rsidRPr="00D155D5" w:rsidP="004571C9">
      <w:pPr>
        <w:pStyle w:val="Bezriadkovani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5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1C9" w:rsidRP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571C9">
        <w:rPr>
          <w:rFonts w:ascii="Times New Roman" w:hAnsi="Times New Roman" w:cs="Times New Roman"/>
          <w:sz w:val="24"/>
          <w:szCs w:val="24"/>
        </w:rPr>
        <w:t>Jasne sa špecifikuje  povinnosť správcu  vykonať vyúčtovanie za obdobie od posledného vyúčtovania ku dňu skončenia činnosti vyplývajúcej zo zmluvy o správe, ale  najneskô</w:t>
      </w:r>
      <w:r w:rsidR="00CE6951">
        <w:rPr>
          <w:rFonts w:ascii="Times New Roman" w:hAnsi="Times New Roman" w:cs="Times New Roman"/>
          <w:sz w:val="24"/>
          <w:szCs w:val="24"/>
        </w:rPr>
        <w:t>r do 31. mája nasledujúceho roka</w:t>
      </w:r>
      <w:r w:rsidRPr="004571C9">
        <w:rPr>
          <w:rFonts w:ascii="Times New Roman" w:hAnsi="Times New Roman" w:cs="Times New Roman"/>
          <w:sz w:val="24"/>
          <w:szCs w:val="24"/>
        </w:rPr>
        <w:t xml:space="preserve"> po roku, v ktorom bola zml</w:t>
      </w:r>
      <w:r w:rsidR="0079215F">
        <w:rPr>
          <w:rFonts w:ascii="Times New Roman" w:hAnsi="Times New Roman" w:cs="Times New Roman"/>
          <w:sz w:val="24"/>
          <w:szCs w:val="24"/>
        </w:rPr>
        <w:t>uva vypovedaná. Toto vyúčtovan</w:t>
      </w:r>
      <w:r w:rsidRPr="004B1EF7" w:rsidR="0079215F">
        <w:rPr>
          <w:rFonts w:ascii="Times New Roman" w:hAnsi="Times New Roman" w:cs="Times New Roman"/>
          <w:sz w:val="24"/>
          <w:szCs w:val="24"/>
        </w:rPr>
        <w:t>ie</w:t>
      </w:r>
      <w:r w:rsidRPr="004571C9">
        <w:rPr>
          <w:rFonts w:ascii="Times New Roman" w:hAnsi="Times New Roman" w:cs="Times New Roman"/>
          <w:sz w:val="24"/>
          <w:szCs w:val="24"/>
        </w:rPr>
        <w:t xml:space="preserve"> musí byť bez nároku na zvláštnu odmen</w:t>
      </w:r>
      <w:r w:rsidR="00D706A2">
        <w:rPr>
          <w:rFonts w:ascii="Times New Roman" w:hAnsi="Times New Roman" w:cs="Times New Roman"/>
          <w:sz w:val="24"/>
          <w:szCs w:val="24"/>
        </w:rPr>
        <w:t xml:space="preserve">u, pretože ide o vyúčtovanie </w:t>
      </w:r>
      <w:r w:rsidRPr="004571C9">
        <w:rPr>
          <w:rFonts w:ascii="Times New Roman" w:hAnsi="Times New Roman" w:cs="Times New Roman"/>
          <w:sz w:val="24"/>
          <w:szCs w:val="24"/>
        </w:rPr>
        <w:t xml:space="preserve"> poslednej správy</w:t>
      </w:r>
      <w:r w:rsidR="00D706A2">
        <w:rPr>
          <w:rFonts w:ascii="Times New Roman" w:hAnsi="Times New Roman" w:cs="Times New Roman"/>
          <w:sz w:val="24"/>
          <w:szCs w:val="24"/>
        </w:rPr>
        <w:t xml:space="preserve"> </w:t>
      </w:r>
      <w:r w:rsidRPr="004B1EF7" w:rsidR="00D706A2">
        <w:rPr>
          <w:rFonts w:ascii="Times New Roman" w:hAnsi="Times New Roman" w:cs="Times New Roman"/>
          <w:sz w:val="24"/>
          <w:szCs w:val="24"/>
        </w:rPr>
        <w:t>správcu domu</w:t>
      </w:r>
      <w:r w:rsidRPr="004571C9">
        <w:rPr>
          <w:rFonts w:ascii="Times New Roman" w:hAnsi="Times New Roman" w:cs="Times New Roman"/>
          <w:sz w:val="24"/>
          <w:szCs w:val="24"/>
        </w:rPr>
        <w:t xml:space="preserve"> a väčšinou ide o kratšie obdobie ako správa domu  za celý rok.</w:t>
      </w:r>
    </w:p>
    <w:p w:rsidR="004571C9" w:rsidP="004571C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A03B2" w:rsidRPr="004571C9" w:rsidP="004571C9">
      <w:pPr>
        <w:rPr>
          <w:rFonts w:cs="Times New Roman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571C9"/>
    <w:rsid w:val="004B1EF7"/>
    <w:rsid w:val="005D58B5"/>
    <w:rsid w:val="0079215F"/>
    <w:rsid w:val="00C8362A"/>
    <w:rsid w:val="00CE6951"/>
    <w:rsid w:val="00D155D5"/>
    <w:rsid w:val="00D706A2"/>
    <w:rsid w:val="00DA03B2"/>
    <w:rsid w:val="00FC2CB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B24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02B24"/>
    <w:pPr>
      <w:keepNext/>
      <w:tabs>
        <w:tab w:val="left" w:pos="7020"/>
      </w:tabs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Normal"/>
    <w:qFormat/>
    <w:rsid w:val="00B5783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Odsekzoznamu">
    <w:name w:val="Odsek zoznamu"/>
    <w:basedOn w:val="Normal"/>
    <w:qFormat/>
    <w:rsid w:val="006A01EB"/>
    <w:pPr>
      <w:ind w:left="720"/>
      <w:contextualSpacing/>
      <w:jc w:val="left"/>
    </w:pPr>
  </w:style>
  <w:style w:type="paragraph" w:customStyle="1" w:styleId="Bezriadkovania">
    <w:name w:val="Bez riadkovania"/>
    <w:uiPriority w:val="1"/>
    <w:qFormat/>
    <w:rsid w:val="006A01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styleId="BodyText">
    <w:name w:val="Body Text"/>
    <w:aliases w:val="?????1,Oaeno1,b,bt,uvlaka 2,uvlaka 3,Òåêñò1,Текст1"/>
    <w:basedOn w:val="Normal"/>
    <w:rsid w:val="00D02B24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D02B24"/>
    <w:pPr>
      <w:ind w:firstLine="708"/>
      <w:jc w:val="both"/>
    </w:pPr>
    <w:rPr>
      <w:rFonts w:ascii="Arial" w:hAnsi="Arial"/>
    </w:rPr>
  </w:style>
  <w:style w:type="paragraph" w:styleId="BodyText2">
    <w:name w:val="Body Text 2"/>
    <w:basedOn w:val="Normal"/>
    <w:rsid w:val="00D02B24"/>
    <w:pPr>
      <w:spacing w:after="120" w:line="480" w:lineRule="auto"/>
      <w:jc w:val="left"/>
    </w:pPr>
  </w:style>
  <w:style w:type="paragraph" w:styleId="BodyText3">
    <w:name w:val="Body Text 3"/>
    <w:basedOn w:val="Normal"/>
    <w:rsid w:val="00D02B24"/>
    <w:pPr>
      <w:spacing w:after="120"/>
      <w:jc w:val="left"/>
    </w:pPr>
    <w:rPr>
      <w:sz w:val="16"/>
      <w:szCs w:val="16"/>
    </w:rPr>
  </w:style>
  <w:style w:type="paragraph" w:styleId="BodyTextIndent3">
    <w:name w:val="Body Text Indent 3"/>
    <w:basedOn w:val="Normal"/>
    <w:rsid w:val="00D02B24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Normal"/>
    <w:rsid w:val="00D02B2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846</Words>
  <Characters>4828</Characters>
  <Application>Microsoft Office Word</Application>
  <DocSecurity>0</DocSecurity>
  <Lines>0</Lines>
  <Paragraphs>0</Paragraphs>
  <ScaleCrop>false</ScaleCrop>
  <Company>Kancelaria NR SR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Zdenka_Kramplova</dc:creator>
  <cp:lastModifiedBy>Zdenka_Kramplova</cp:lastModifiedBy>
  <cp:revision>2</cp:revision>
  <dcterms:created xsi:type="dcterms:W3CDTF">2009-09-29T10:42:00Z</dcterms:created>
  <dcterms:modified xsi:type="dcterms:W3CDTF">2009-09-29T10:42:00Z</dcterms:modified>
</cp:coreProperties>
</file>