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69D4">
      <w:pPr>
        <w:pStyle w:val="Zakladnysty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5.2pt;height:63pt;margin-top:-7.65pt;margin-left:194.2pt;mso-wrap-edited:f;position:absolute;visibility:visible;z-index:251658240" o:oleicon="f" o:button="f" filled="f" stroked="f">
            <v:fill o:detectmouseclick="f"/>
            <v:imagedata r:id="rId4" o:title=""/>
            <w10:wrap type="topAndBottom"/>
          </v:shape>
          <o:OLEObject Type="Embed" ProgID="Word.Picture.8" ShapeID="_x0000_s1025" DrawAspect="Content" ObjectID="_1" r:id="rId5"/>
        </w:pict>
      </w:r>
    </w:p>
    <w:p w:rsidR="007A0976" w:rsidP="007A0976">
      <w:pPr>
        <w:pStyle w:val="Zakladnysty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UZNESENIE VLÁDY SLOVENSKEJ REPUBLIKY</w:t>
      </w:r>
    </w:p>
    <w:p w:rsidR="007A0976" w:rsidP="007A0976">
      <w:pPr>
        <w:pStyle w:val="Zakladnysty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č.</w:t>
      </w:r>
      <w:r w:rsidR="00AC2C3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C6358">
        <w:rPr>
          <w:rFonts w:ascii="Times New Roman" w:hAnsi="Times New Roman" w:cs="Times New Roman"/>
          <w:b/>
          <w:bCs/>
          <w:sz w:val="32"/>
          <w:szCs w:val="32"/>
        </w:rPr>
        <w:t>606</w:t>
      </w:r>
    </w:p>
    <w:p w:rsidR="007A0976" w:rsidP="007A0976">
      <w:pPr>
        <w:pStyle w:val="Zakladnysty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1D0CA7">
        <w:rPr>
          <w:rFonts w:ascii="Times New Roman" w:hAnsi="Times New Roman" w:cs="Times New Roman"/>
          <w:sz w:val="28"/>
          <w:szCs w:val="28"/>
        </w:rPr>
        <w:t xml:space="preserve"> </w:t>
      </w:r>
      <w:r w:rsidR="000C6358">
        <w:rPr>
          <w:rFonts w:ascii="Times New Roman" w:hAnsi="Times New Roman" w:cs="Times New Roman"/>
          <w:sz w:val="28"/>
          <w:szCs w:val="28"/>
        </w:rPr>
        <w:t>2. septembra 2009</w:t>
      </w:r>
    </w:p>
    <w:p w:rsidR="007A0976" w:rsidP="0019469C">
      <w:pPr>
        <w:pStyle w:val="Zakladnystyl"/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="0019469C">
        <w:rPr>
          <w:rFonts w:ascii="Times New Roman" w:hAnsi="Times New Roman" w:cs="Times New Roman"/>
          <w:sz w:val="28"/>
          <w:szCs w:val="28"/>
        </w:rPr>
        <w:tab/>
      </w:r>
    </w:p>
    <w:p w:rsidR="007A0976" w:rsidRPr="000C6358" w:rsidP="00AC2C38">
      <w:pPr>
        <w:pStyle w:val="Zakladnysty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358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0C6358" w:rsidR="000C6358">
        <w:rPr>
          <w:rFonts w:ascii="Times New Roman" w:hAnsi="Times New Roman" w:cs="Times New Roman"/>
          <w:b/>
          <w:bCs/>
          <w:sz w:val="28"/>
          <w:szCs w:val="28"/>
        </w:rPr>
        <w:t xml:space="preserve"> návrhu doplnku č. 1 k návrhu na použitie majetku Fondu národného majetku </w:t>
      </w:r>
      <w:r w:rsidR="000C6358">
        <w:rPr>
          <w:rFonts w:ascii="Times New Roman" w:hAnsi="Times New Roman" w:cs="Times New Roman"/>
          <w:b/>
          <w:bCs/>
          <w:sz w:val="28"/>
          <w:szCs w:val="28"/>
        </w:rPr>
        <w:t>SR</w:t>
      </w:r>
      <w:r w:rsidRPr="000C6358" w:rsidR="000C6358">
        <w:rPr>
          <w:rFonts w:ascii="Times New Roman" w:hAnsi="Times New Roman" w:cs="Times New Roman"/>
          <w:b/>
          <w:bCs/>
          <w:sz w:val="28"/>
          <w:szCs w:val="28"/>
        </w:rPr>
        <w:t xml:space="preserve"> v roku </w:t>
      </w:r>
      <w:r w:rsidR="000C6358">
        <w:rPr>
          <w:rFonts w:ascii="Times New Roman" w:hAnsi="Times New Roman" w:cs="Times New Roman"/>
          <w:b/>
          <w:bCs/>
          <w:sz w:val="28"/>
          <w:szCs w:val="28"/>
        </w:rPr>
        <w:t>2009 podľa § 28 ods. 3 písm. b) zákona č. 92/1991 Zb. o </w:t>
      </w:r>
      <w:r w:rsidRPr="000C6358" w:rsidR="000C6358">
        <w:rPr>
          <w:rFonts w:ascii="Times New Roman" w:hAnsi="Times New Roman" w:cs="Times New Roman"/>
          <w:b/>
          <w:bCs/>
          <w:sz w:val="28"/>
          <w:szCs w:val="28"/>
        </w:rPr>
        <w:t xml:space="preserve">podmienkach prevodu majetku štátu na iné osoby </w:t>
      </w:r>
      <w:r w:rsidRPr="000C6358" w:rsidR="000C6358">
        <w:rPr>
          <w:rFonts w:ascii="Times New Roman" w:hAnsi="Times New Roman" w:cs="Times New Roman"/>
          <w:b/>
          <w:bCs/>
          <w:sz w:val="28"/>
          <w:szCs w:val="28"/>
        </w:rPr>
        <w:t>v znení neskorších predpisov a návrh</w:t>
      </w:r>
      <w:r w:rsidR="000C6358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0C6358" w:rsidR="000C6358">
        <w:rPr>
          <w:rFonts w:ascii="Times New Roman" w:hAnsi="Times New Roman" w:cs="Times New Roman"/>
          <w:b/>
          <w:bCs/>
          <w:sz w:val="28"/>
          <w:szCs w:val="28"/>
        </w:rPr>
        <w:t xml:space="preserve"> na použitie majetku Fondu národného majetku </w:t>
      </w:r>
      <w:r w:rsidR="000C6358">
        <w:rPr>
          <w:rFonts w:ascii="Times New Roman" w:hAnsi="Times New Roman" w:cs="Times New Roman"/>
          <w:b/>
          <w:bCs/>
          <w:sz w:val="28"/>
          <w:szCs w:val="28"/>
        </w:rPr>
        <w:t>SR v </w:t>
      </w:r>
      <w:r w:rsidRPr="000C6358" w:rsidR="000C6358">
        <w:rPr>
          <w:rFonts w:ascii="Times New Roman" w:hAnsi="Times New Roman" w:cs="Times New Roman"/>
          <w:b/>
          <w:bCs/>
          <w:sz w:val="28"/>
          <w:szCs w:val="28"/>
        </w:rPr>
        <w:t xml:space="preserve">roku </w:t>
      </w:r>
      <w:r w:rsidR="000C6358">
        <w:rPr>
          <w:rFonts w:ascii="Times New Roman" w:hAnsi="Times New Roman" w:cs="Times New Roman"/>
          <w:b/>
          <w:bCs/>
          <w:sz w:val="28"/>
          <w:szCs w:val="28"/>
        </w:rPr>
        <w:t>2010 podľa § 28 ods. 3 písm. b) zákona č. 92/1991 Zb. o </w:t>
      </w:r>
      <w:r w:rsidRPr="000C6358" w:rsidR="000C6358">
        <w:rPr>
          <w:rFonts w:ascii="Times New Roman" w:hAnsi="Times New Roman" w:cs="Times New Roman"/>
          <w:b/>
          <w:bCs/>
          <w:sz w:val="28"/>
          <w:szCs w:val="28"/>
        </w:rPr>
        <w:t>podmienkach prevodu majetku štátu na iné osoby v znení neskorších predpisov</w:t>
      </w:r>
    </w:p>
    <w:p w:rsidR="007A0976" w:rsidP="007A0976">
      <w:pPr>
        <w:pStyle w:val="Zakladnysty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055"/>
        <w:gridCol w:w="6804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A0976" w:rsidP="000816A7">
            <w:pPr>
              <w:pStyle w:val="Zakladnysty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A0976" w:rsidP="000816A7">
            <w:pPr>
              <w:pStyle w:val="Zakladnystyl"/>
              <w:rPr>
                <w:rFonts w:ascii="Times New Roman" w:hAnsi="Times New Roman" w:cs="Times New Roman"/>
              </w:rPr>
            </w:pPr>
            <w:r w:rsidR="000C6358">
              <w:rPr>
                <w:rFonts w:ascii="Times New Roman" w:hAnsi="Times New Roman" w:cs="Times New Roman"/>
              </w:rPr>
              <w:t>23391/2009</w:t>
            </w: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7A0976" w:rsidP="000816A7">
            <w:pPr>
              <w:pStyle w:val="Zakladnysty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</w:t>
            </w:r>
            <w:r>
              <w:rPr>
                <w:rFonts w:ascii="Times New Roman" w:hAnsi="Times New Roman" w:cs="Times New Roman"/>
              </w:rPr>
              <w:t>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7A0976" w:rsidP="000816A7">
            <w:pPr>
              <w:pStyle w:val="Zakladnystyl"/>
              <w:rPr>
                <w:rFonts w:ascii="Times New Roman" w:hAnsi="Times New Roman" w:cs="Times New Roman"/>
              </w:rPr>
            </w:pPr>
            <w:r w:rsidR="000C6358">
              <w:rPr>
                <w:rFonts w:ascii="Times New Roman" w:hAnsi="Times New Roman" w:cs="Times New Roman"/>
              </w:rPr>
              <w:t>prezident Prezídia Fondu národného majetku SR</w:t>
            </w:r>
          </w:p>
        </w:tc>
      </w:tr>
    </w:tbl>
    <w:p w:rsidR="007A0976" w:rsidP="007A0976">
      <w:pPr>
        <w:pStyle w:val="Vla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Vláda</w:t>
      </w:r>
    </w:p>
    <w:p w:rsidR="007A0976" w:rsidP="007A0976">
      <w:pPr>
        <w:pStyle w:val="Heading1"/>
        <w:tabs>
          <w:tab w:val="left" w:pos="567"/>
        </w:tabs>
        <w:rPr>
          <w:rFonts w:ascii="Times New Roman" w:hAnsi="Times New Roman" w:cs="Times New Roman"/>
        </w:rPr>
      </w:pPr>
      <w:r w:rsidR="000C6358">
        <w:rPr>
          <w:rFonts w:ascii="Times New Roman" w:hAnsi="Times New Roman" w:cs="Times New Roman"/>
        </w:rPr>
        <w:t>berie na vedomie</w:t>
      </w:r>
    </w:p>
    <w:p w:rsidR="000C6358" w:rsidP="006C7D50">
      <w:pPr>
        <w:pStyle w:val="Heading2"/>
        <w:tabs>
          <w:tab w:val="left" w:pos="1418"/>
        </w:tabs>
        <w:rPr>
          <w:rFonts w:ascii="Times New Roman" w:hAnsi="Times New Roman" w:cs="Times New Roman"/>
        </w:rPr>
      </w:pPr>
      <w:r w:rsidR="006C7D50">
        <w:rPr>
          <w:rFonts w:ascii="Times New Roman" w:hAnsi="Times New Roman" w:cs="Times New Roman"/>
        </w:rPr>
        <w:t>návrh doplnku č. 1 k n</w:t>
      </w:r>
      <w:r>
        <w:rPr>
          <w:rFonts w:ascii="Times New Roman" w:hAnsi="Times New Roman" w:cs="Times New Roman"/>
        </w:rPr>
        <w:t xml:space="preserve">ávrhu na použitie majetku Fondu národného majetku SR v roku </w:t>
      </w:r>
      <w:r w:rsidRPr="006C7D50">
        <w:rPr>
          <w:rFonts w:ascii="Times New Roman" w:hAnsi="Times New Roman" w:cs="Times New Roman"/>
          <w:bCs/>
        </w:rPr>
        <w:t>2009</w:t>
      </w:r>
      <w:r w:rsidR="006C7D50">
        <w:rPr>
          <w:rFonts w:ascii="Times New Roman" w:hAnsi="Times New Roman" w:cs="Times New Roman"/>
        </w:rPr>
        <w:t xml:space="preserve"> podľa § 28 ods. 3 písm. b)</w:t>
      </w:r>
      <w:r>
        <w:rPr>
          <w:rFonts w:ascii="Times New Roman" w:hAnsi="Times New Roman" w:cs="Times New Roman"/>
        </w:rPr>
        <w:t xml:space="preserve"> zákona č. 92/1991 Zb. o podmienkach prevodu majetku štátu na iné osoby v znení neskorších predpisov,</w:t>
      </w:r>
    </w:p>
    <w:p w:rsidR="000C6358" w:rsidP="006C7D50">
      <w:pPr>
        <w:pStyle w:val="Heading2"/>
        <w:tabs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na použitie majetku Fondu národného majetku SR v roku </w:t>
      </w:r>
      <w:r w:rsidRPr="006C7D50">
        <w:rPr>
          <w:rFonts w:ascii="Times New Roman" w:hAnsi="Times New Roman" w:cs="Times New Roman"/>
          <w:bCs/>
        </w:rPr>
        <w:t>2010</w:t>
      </w:r>
      <w:r w:rsidR="006C7D50">
        <w:rPr>
          <w:rFonts w:ascii="Times New Roman" w:hAnsi="Times New Roman" w:cs="Times New Roman"/>
        </w:rPr>
        <w:t xml:space="preserve"> podľa § 28 ods. 3 písm. b)</w:t>
      </w:r>
      <w:r>
        <w:rPr>
          <w:rFonts w:ascii="Times New Roman" w:hAnsi="Times New Roman" w:cs="Times New Roman"/>
        </w:rPr>
        <w:t xml:space="preserve"> zákona č. 92/1991 Zb. o podmienkach prevodu majetku štátu na iné oso</w:t>
      </w:r>
      <w:r w:rsidR="006C7D50">
        <w:rPr>
          <w:rFonts w:ascii="Times New Roman" w:hAnsi="Times New Roman" w:cs="Times New Roman"/>
        </w:rPr>
        <w:t>by v znení neskorších predpisov;</w:t>
      </w:r>
    </w:p>
    <w:p w:rsidR="000C6358" w:rsidP="006C7D50">
      <w:pPr>
        <w:pStyle w:val="Heading1"/>
        <w:tabs>
          <w:tab w:val="left" w:pos="567"/>
        </w:tabs>
        <w:rPr>
          <w:rFonts w:ascii="Times New Roman" w:hAnsi="Times New Roman" w:cs="Times New Roman"/>
        </w:rPr>
      </w:pPr>
      <w:r w:rsidR="006C7D50">
        <w:rPr>
          <w:rFonts w:ascii="Times New Roman" w:hAnsi="Times New Roman" w:cs="Times New Roman"/>
        </w:rPr>
        <w:t>mení</w:t>
      </w:r>
    </w:p>
    <w:p w:rsidR="006C7D50" w:rsidRPr="006C7D50" w:rsidP="006C7D50">
      <w:pPr>
        <w:pStyle w:val="Heading2"/>
        <w:numPr>
          <w:ilvl w:val="0"/>
          <w:numId w:val="0"/>
        </w:numPr>
        <w:rPr>
          <w:rFonts w:ascii="Times New Roman" w:hAnsi="Times New Roman" w:cs="Times New Roman"/>
        </w:rPr>
      </w:pPr>
      <w:r w:rsidR="00103998">
        <w:rPr>
          <w:rFonts w:ascii="Times New Roman" w:hAnsi="Times New Roman" w:cs="Times New Roman"/>
        </w:rPr>
        <w:t>v uznesení</w:t>
      </w:r>
      <w:r>
        <w:rPr>
          <w:rFonts w:ascii="Times New Roman" w:hAnsi="Times New Roman" w:cs="Times New Roman"/>
        </w:rPr>
        <w:t xml:space="preserve"> vlády </w:t>
      </w:r>
      <w:r>
        <w:rPr>
          <w:rFonts w:ascii="Times New Roman" w:hAnsi="Times New Roman" w:cs="Times New Roman"/>
        </w:rPr>
        <w:t>SR č. 717 z 15. októbra 2008 k návrhu rozpočtu verejnej správy na roky 2009 až 2011</w:t>
      </w:r>
    </w:p>
    <w:p w:rsidR="006C7D50" w:rsidP="006C7D50">
      <w:pPr>
        <w:pStyle w:val="Heading2"/>
        <w:tabs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bode B.1 sumu „443 471 000 eur“ na sumu „531 879 000 eur“,</w:t>
      </w:r>
    </w:p>
    <w:p w:rsidR="006C7D50" w:rsidP="006C7D50">
      <w:pPr>
        <w:pStyle w:val="Heading2"/>
        <w:tabs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bode B.2 </w:t>
      </w:r>
      <w:r w:rsidR="001D0CA7">
        <w:rPr>
          <w:rFonts w:ascii="Times New Roman" w:hAnsi="Times New Roman" w:cs="Times New Roman"/>
        </w:rPr>
        <w:t xml:space="preserve">sumu </w:t>
      </w:r>
      <w:r>
        <w:rPr>
          <w:rFonts w:ascii="Times New Roman" w:hAnsi="Times New Roman" w:cs="Times New Roman"/>
        </w:rPr>
        <w:t>„443 471 000 eur“ na sumu 531 879 000 eur“,</w:t>
      </w:r>
    </w:p>
    <w:p w:rsidR="006C7D50" w:rsidP="006C7D50">
      <w:pPr>
        <w:pStyle w:val="Heading2"/>
        <w:tabs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bode F.1 sumu „443 471 000 eur“ na sumu „531 879 000 eur“;</w:t>
      </w:r>
    </w:p>
    <w:p w:rsidR="00103998" w:rsidP="00103998">
      <w:pPr>
        <w:pStyle w:val="Heading2"/>
        <w:numPr>
          <w:ilvl w:val="0"/>
          <w:numId w:val="0"/>
        </w:numPr>
        <w:rPr>
          <w:rFonts w:ascii="Times New Roman" w:hAnsi="Times New Roman" w:cs="Times New Roman"/>
        </w:rPr>
      </w:pPr>
    </w:p>
    <w:p w:rsidR="00103998" w:rsidRPr="006C7D50" w:rsidP="00103998">
      <w:pPr>
        <w:pStyle w:val="Heading2"/>
        <w:numPr>
          <w:ilvl w:val="0"/>
          <w:numId w:val="0"/>
        </w:numPr>
        <w:rPr>
          <w:rFonts w:ascii="Times New Roman" w:hAnsi="Times New Roman" w:cs="Times New Roman"/>
        </w:rPr>
      </w:pPr>
    </w:p>
    <w:p w:rsidR="000C6358" w:rsidP="006C7D50">
      <w:pPr>
        <w:pStyle w:val="Heading1"/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odporúča</w:t>
      </w:r>
    </w:p>
    <w:p w:rsidR="000C6358" w:rsidP="006C7D50">
      <w:pPr>
        <w:pStyle w:val="Nosi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prezidentovi Prezídia Fondu národného majetku SR</w:t>
      </w:r>
    </w:p>
    <w:p w:rsidR="000C6358" w:rsidP="006C7D50">
      <w:pPr>
        <w:pStyle w:val="Heading2"/>
        <w:tabs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predlo</w:t>
      </w:r>
      <w:r w:rsidR="006C7D50">
        <w:rPr>
          <w:rFonts w:ascii="Times New Roman" w:hAnsi="Times New Roman" w:cs="Times New Roman"/>
        </w:rPr>
        <w:t>žiť návrhy uvedené v bodoch A.1 a A.2</w:t>
      </w:r>
      <w:r>
        <w:rPr>
          <w:rFonts w:ascii="Times New Roman" w:hAnsi="Times New Roman" w:cs="Times New Roman"/>
        </w:rPr>
        <w:t xml:space="preserve"> </w:t>
      </w:r>
      <w:r w:rsidR="00103998">
        <w:rPr>
          <w:rFonts w:ascii="Times New Roman" w:hAnsi="Times New Roman" w:cs="Times New Roman"/>
        </w:rPr>
        <w:t xml:space="preserve">tohto uznesenia </w:t>
      </w:r>
      <w:r>
        <w:rPr>
          <w:rFonts w:ascii="Times New Roman" w:hAnsi="Times New Roman" w:cs="Times New Roman"/>
        </w:rPr>
        <w:t xml:space="preserve">na schválenie Národnej rade </w:t>
      </w:r>
      <w:r w:rsidR="006C7D50">
        <w:rPr>
          <w:rFonts w:ascii="Times New Roman" w:hAnsi="Times New Roman" w:cs="Times New Roman"/>
        </w:rPr>
        <w:t>SR</w:t>
      </w:r>
      <w:r w:rsidR="00051028">
        <w:rPr>
          <w:rFonts w:ascii="Times New Roman" w:hAnsi="Times New Roman" w:cs="Times New Roman"/>
        </w:rPr>
        <w:t>.</w:t>
      </w:r>
    </w:p>
    <w:p w:rsidR="000C6358" w:rsidRPr="00051028" w:rsidP="00051028">
      <w:pPr>
        <w:pStyle w:val="Vykonaj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Vykoná: </w:t>
        <w:tab/>
      </w:r>
      <w:r w:rsidRPr="00051028">
        <w:rPr>
          <w:rFonts w:ascii="Times New Roman" w:hAnsi="Times New Roman" w:cs="Times New Roman"/>
          <w:b w:val="0"/>
        </w:rPr>
        <w:t>predseda vlády</w:t>
      </w:r>
    </w:p>
    <w:p w:rsidR="000C6358" w:rsidRPr="00051028" w:rsidP="00051028">
      <w:pPr>
        <w:pStyle w:val="Navedomi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Na vedomie:</w:t>
        <w:tab/>
      </w:r>
      <w:r w:rsidRPr="00051028">
        <w:rPr>
          <w:rFonts w:ascii="Times New Roman" w:hAnsi="Times New Roman" w:cs="Times New Roman"/>
          <w:b w:val="0"/>
        </w:rPr>
        <w:t xml:space="preserve">predseda Národnej rady </w:t>
      </w:r>
      <w:r w:rsidR="00051028">
        <w:rPr>
          <w:rFonts w:ascii="Times New Roman" w:hAnsi="Times New Roman" w:cs="Times New Roman"/>
          <w:b w:val="0"/>
        </w:rPr>
        <w:t>SR</w:t>
      </w:r>
    </w:p>
    <w:p w:rsidR="000C6358" w:rsidP="00051028">
      <w:pPr>
        <w:pStyle w:val="Vykonajzozna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prezident Prezídia Fondu národného majetku SR</w:t>
      </w:r>
    </w:p>
    <w:sectPr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D4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  <w:i/>
        <w:iCs/>
        <w:sz w:val="24"/>
        <w:szCs w:val="24"/>
      </w:rPr>
    </w:pPr>
  </w:p>
  <w:p w:rsidR="00DF69D4">
    <w:pPr>
      <w:pStyle w:val="Footer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Uznesenie vlády SR číslo</w:t>
    </w:r>
    <w:r w:rsidR="00051028">
      <w:rPr>
        <w:rFonts w:ascii="Times New Roman" w:hAnsi="Times New Roman" w:cs="Times New Roman"/>
        <w:i/>
        <w:iCs/>
        <w:sz w:val="24"/>
        <w:szCs w:val="24"/>
      </w:rPr>
      <w:t xml:space="preserve"> 606/2009</w:t>
    </w:r>
    <w:r>
      <w:rPr>
        <w:rFonts w:ascii="Times New Roman" w:hAnsi="Times New Roman" w:cs="Times New Roman"/>
        <w:i/>
        <w:iCs/>
        <w:sz w:val="24"/>
        <w:szCs w:val="24"/>
      </w:rPr>
      <w:tab/>
      <w:tab/>
      <w:t xml:space="preserve">strana </w:t>
    </w:r>
    <w:r>
      <w:rPr>
        <w:rStyle w:val="PageNumber"/>
        <w:rFonts w:ascii="Times New Roman" w:hAnsi="Times New Roman"/>
        <w:i/>
        <w:iCs/>
      </w:rPr>
      <w:fldChar w:fldCharType="begin"/>
    </w:r>
    <w:r>
      <w:rPr>
        <w:rStyle w:val="PageNumber"/>
        <w:rFonts w:ascii="Times New Roman" w:hAnsi="Times New Roman"/>
        <w:i/>
        <w:iCs/>
      </w:rPr>
      <w:instrText xml:space="preserve"> PAGE </w:instrText>
    </w:r>
    <w:r>
      <w:rPr>
        <w:rStyle w:val="PageNumber"/>
        <w:rFonts w:ascii="Times New Roman" w:hAnsi="Times New Roman"/>
        <w:i/>
        <w:iCs/>
      </w:rPr>
      <w:fldChar w:fldCharType="separate"/>
    </w:r>
    <w:r w:rsidR="001D0CA7">
      <w:rPr>
        <w:rStyle w:val="PageNumber"/>
        <w:rFonts w:ascii="Times New Roman" w:hAnsi="Times New Roman"/>
        <w:i/>
        <w:iCs/>
        <w:noProof/>
      </w:rPr>
      <w:t>1</w:t>
    </w:r>
    <w:r>
      <w:rPr>
        <w:rStyle w:val="PageNumber"/>
        <w:rFonts w:ascii="Times New Roman" w:hAnsi="Times New Roman"/>
        <w:i/>
        <w:iCs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02" w:rsidP="005A2302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VLÁDA SLOVENSKEJ REPUBLIKY</w:t>
    </w:r>
  </w:p>
  <w:p w:rsidR="00DF69D4" w:rsidRPr="005A2302" w:rsidP="005A2302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/>
        <w:i w:val="0"/>
        <w:iCs w:val="0"/>
        <w:sz w:val="28"/>
        <w:szCs w:val="28"/>
        <w:rtl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rtl w:val="0"/>
      </w:rPr>
    </w:lvl>
    <w:lvl w:ilvl="2">
      <w:start w:val="1"/>
      <w:numFmt w:val="none"/>
      <w:lvlRestart w:val="0"/>
      <w:pStyle w:val="Heading3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rtl w:val="0"/>
      </w:rPr>
    </w:lvl>
    <w:lvl w:ilvl="3">
      <w:start w:val="1"/>
      <w:numFmt w:val="none"/>
      <w:pStyle w:val="Heading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/>
        <w:b w:val="0"/>
        <w:bCs w:val="0"/>
        <w:i/>
        <w:iCs/>
        <w:sz w:val="24"/>
        <w:szCs w:val="24"/>
        <w:rtl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  <w:rtl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  <w:rtl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  <w:rtl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  <w:rtl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  <w:rtl w:val="0"/>
      </w:rPr>
    </w:lvl>
  </w:abstractNum>
  <w:abstractNum w:abstractNumId="1">
    <w:nsid w:val="23802130"/>
    <w:multiLevelType w:val="hybridMultilevel"/>
    <w:tmpl w:val="7D84C8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E23E3"/>
    <w:multiLevelType w:val="hybridMultilevel"/>
    <w:tmpl w:val="0194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">
    <w:nsid w:val="38DA40FA"/>
    <w:multiLevelType w:val="hybridMultilevel"/>
    <w:tmpl w:val="020869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4">
    <w:nsid w:val="73957430"/>
    <w:multiLevelType w:val="hybrid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5">
    <w:nsid w:val="7D1433A7"/>
    <w:multiLevelType w:val="multilevel"/>
    <w:tmpl w:val="A352F79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/>
        <w:i w:val="0"/>
        <w:iCs w:val="0"/>
        <w:sz w:val="28"/>
        <w:szCs w:val="28"/>
        <w:rtl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  <w:rtl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  <w:rtl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  <w:rtl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  <w:rtl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  <w:rtl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  <w:rtl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  <w:rtl w:val="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oNotHyphenateCaps/>
  <w:displayHorizontalDrawingGridEvery w:val="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51028"/>
    <w:rsid w:val="000816A7"/>
    <w:rsid w:val="000C6358"/>
    <w:rsid w:val="00103998"/>
    <w:rsid w:val="0019469C"/>
    <w:rsid w:val="001D0CA7"/>
    <w:rsid w:val="0049418E"/>
    <w:rsid w:val="005A2302"/>
    <w:rsid w:val="006C7D50"/>
    <w:rsid w:val="007A0976"/>
    <w:rsid w:val="00AC2C38"/>
    <w:rsid w:val="00DF69D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 w:bidi="ar-SA"/>
    </w:rPr>
  </w:style>
  <w:style w:type="paragraph" w:styleId="Heading1">
    <w:name w:val="heading 1"/>
    <w:aliases w:val="Čo robí (časť)"/>
    <w:basedOn w:val="Normal"/>
    <w:next w:val="Nosite"/>
    <w:qFormat/>
    <w:pPr>
      <w:keepNext/>
      <w:numPr>
        <w:ilvl w:val="0"/>
        <w:numId w:val="5"/>
      </w:numPr>
      <w:tabs>
        <w:tab w:val="left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aliases w:val="Úloha"/>
    <w:basedOn w:val="Normal"/>
    <w:qFormat/>
    <w:pPr>
      <w:numPr>
        <w:ilvl w:val="1"/>
        <w:numId w:val="5"/>
      </w:numPr>
      <w:tabs>
        <w:tab w:val="left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styleId="Heading3">
    <w:name w:val="heading 3"/>
    <w:aliases w:val="Podúloha"/>
    <w:basedOn w:val="Normal"/>
    <w:qFormat/>
    <w:pPr>
      <w:keepNext/>
      <w:numPr>
        <w:ilvl w:val="2"/>
        <w:numId w:val="5"/>
      </w:numPr>
      <w:tabs>
        <w:tab w:val="left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styleId="Heading4">
    <w:name w:val="heading 4"/>
    <w:aliases w:val="Termín"/>
    <w:basedOn w:val="Normal"/>
    <w:next w:val="Heading2"/>
    <w:qFormat/>
    <w:pPr>
      <w:numPr>
        <w:ilvl w:val="3"/>
        <w:numId w:val="5"/>
      </w:numPr>
      <w:tabs>
        <w:tab w:val="left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tabs>
        <w:tab w:val="left" w:pos="3240"/>
      </w:tabs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5"/>
      </w:numPr>
      <w:tabs>
        <w:tab w:val="left" w:pos="3960"/>
      </w:tabs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5"/>
      </w:numPr>
      <w:tabs>
        <w:tab w:val="left" w:pos="4680"/>
      </w:tabs>
      <w:spacing w:before="240" w:after="60"/>
      <w:ind w:left="4320"/>
      <w:jc w:val="lef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5"/>
      </w:numPr>
      <w:tabs>
        <w:tab w:val="left" w:pos="5400"/>
      </w:tabs>
      <w:spacing w:before="240" w:after="60"/>
      <w:ind w:left="5040"/>
      <w:jc w:val="left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5"/>
      </w:numPr>
      <w:tabs>
        <w:tab w:val="left" w:pos="6120"/>
      </w:tabs>
      <w:spacing w:before="240" w:after="60"/>
      <w:ind w:left="57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jc w:val="center"/>
    </w:pPr>
    <w:rPr>
      <w:caps/>
      <w:sz w:val="24"/>
      <w:szCs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customStyle="1" w:styleId="Vlada">
    <w:name w:val="Vlada"/>
    <w:basedOn w:val="Normal"/>
    <w:pPr>
      <w:spacing w:before="480" w:after="120"/>
      <w:jc w:val="left"/>
    </w:pPr>
    <w:rPr>
      <w:b/>
      <w:bCs/>
      <w:sz w:val="32"/>
      <w:szCs w:val="32"/>
    </w:rPr>
  </w:style>
  <w:style w:type="paragraph" w:customStyle="1" w:styleId="Vykonaj">
    <w:name w:val="Vykonajú"/>
    <w:basedOn w:val="Normal"/>
    <w:next w:val="Vykonajzoznam"/>
    <w:pPr>
      <w:keepNext/>
      <w:spacing w:before="360"/>
      <w:jc w:val="left"/>
    </w:pPr>
    <w:rPr>
      <w:b/>
      <w:bCs/>
      <w:sz w:val="24"/>
      <w:szCs w:val="24"/>
    </w:rPr>
  </w:style>
  <w:style w:type="paragraph" w:customStyle="1" w:styleId="Vykonajzoznam">
    <w:name w:val="Vykonajú_zoznam"/>
    <w:basedOn w:val="Normal"/>
    <w:pPr>
      <w:ind w:left="1418"/>
      <w:jc w:val="left"/>
    </w:pPr>
    <w:rPr>
      <w:sz w:val="24"/>
      <w:szCs w:val="24"/>
    </w:rPr>
  </w:style>
  <w:style w:type="paragraph" w:customStyle="1" w:styleId="Navedomie">
    <w:name w:val="Na vedomie"/>
    <w:basedOn w:val="Vykonajzoznam"/>
    <w:next w:val="Navedomiezoznam"/>
    <w:pPr>
      <w:spacing w:before="360"/>
      <w:ind w:left="0"/>
      <w:jc w:val="left"/>
    </w:pPr>
    <w:rPr>
      <w:b/>
      <w:bCs/>
    </w:rPr>
  </w:style>
  <w:style w:type="paragraph" w:customStyle="1" w:styleId="Navedomiezoznam">
    <w:name w:val="Na vedomie_zoznam"/>
    <w:basedOn w:val="Navedomie"/>
    <w:pPr>
      <w:spacing w:before="0"/>
      <w:ind w:left="1418"/>
      <w:jc w:val="left"/>
    </w:pPr>
    <w:rPr>
      <w:b w:val="0"/>
      <w:bCs w:val="0"/>
    </w:rPr>
  </w:style>
  <w:style w:type="paragraph" w:customStyle="1" w:styleId="Zakladnystyl">
    <w:name w:val="Zakladny styl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customStyle="1" w:styleId="Nosite">
    <w:name w:val="Nositeľ"/>
    <w:basedOn w:val="Zakladnystyl"/>
    <w:next w:val="Heading2"/>
    <w:pPr>
      <w:spacing w:before="240" w:after="120"/>
      <w:ind w:left="567"/>
      <w:jc w:val="left"/>
    </w:pPr>
    <w:rPr>
      <w:b/>
      <w:bCs/>
    </w:rPr>
  </w:style>
  <w:style w:type="character" w:styleId="PageNumber">
    <w:name w:val="page number"/>
    <w:basedOn w:val="DefaultParagraphFont"/>
    <w:rPr>
      <w:rFonts w:cs="Times New Roman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oleObject" Target="embeddings/oleObject1.bin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janosova\Application%20Data\Microsoft\Templates\Uzneseni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39</TotalTime>
  <Pages>1</Pages>
  <Words>231</Words>
  <Characters>1319</Characters>
  <Application>Microsoft Office Word</Application>
  <DocSecurity>0</DocSecurity>
  <Lines>0</Lines>
  <Paragraphs>0</Paragraphs>
  <ScaleCrop>false</ScaleCrop>
  <Company>Úrad vlády SR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janosova</dc:creator>
  <cp:lastModifiedBy>janosova</cp:lastModifiedBy>
  <cp:revision>4</cp:revision>
  <cp:lastPrinted>2001-01-11T16:31:00Z</cp:lastPrinted>
  <dcterms:created xsi:type="dcterms:W3CDTF">2009-09-04T07:59:00Z</dcterms:created>
  <dcterms:modified xsi:type="dcterms:W3CDTF">2009-09-04T08:50:00Z</dcterms:modified>
</cp:coreProperties>
</file>