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NÁVRH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UZNESENIE NÁRODNEJ RADY SLOVENSKEJ REPUBLIKY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</w:rPr>
      </w:pPr>
      <w:r>
        <w:rPr>
          <w:rFonts w:cs="Times New Roman"/>
        </w:rPr>
        <w:t>zo dňa ………............……  číslo ………………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k Návrhu doplnku č. 1 na použitie majetku Fondu národného majetku Slovenskej republiky v roku 2009 podľa § 28 ods. 3 písm. b/ zákona č. 92/1991 Zb. o podmienkac</w:t>
      </w:r>
      <w:r>
        <w:rPr>
          <w:rFonts w:cs="Times New Roman"/>
        </w:rPr>
        <w:t>h prevodu majetku štátu na iné osoby v znení neskorších predpisov</w:t>
      </w:r>
    </w:p>
    <w:p>
      <w:pPr>
        <w:rPr>
          <w:rFonts w:cs="Times New Roman"/>
        </w:rPr>
      </w:pPr>
      <w:r>
        <w:rPr>
          <w:rFonts w:cs="Times New Roman"/>
        </w:rPr>
        <w:t>a</w:t>
      </w:r>
    </w:p>
    <w:p>
      <w:pPr>
        <w:rPr>
          <w:rFonts w:cs="Times New Roman"/>
        </w:rPr>
      </w:pPr>
      <w:r>
        <w:rPr>
          <w:rFonts w:cs="Times New Roman"/>
        </w:rPr>
        <w:t>k návrhu na použitie majetku Fondu národného majetku Slovenskej republiky v roku 2010 podľa § 28 ods. 3 písm. b/ zákona č. 92/1991 Zb. o podmienkach prevodu majetku štátu na iné osoby v znení neskorších predpisov ( tlač 1227),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NÁRODÁ RADA SLOVENSKEJ REPUBLIKY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 xml:space="preserve">podľa § 32 ods. 3 zákona č. 92/1991 Zb. o podmienkach prevodu majetku štátu na iné osoby v znení neskorších predpisov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schvaľuje</w:t>
      </w:r>
    </w:p>
    <w:p>
      <w:pPr>
        <w:rPr>
          <w:rFonts w:cs="Times New Roman"/>
        </w:rPr>
      </w:pPr>
    </w:p>
    <w:p>
      <w:pPr>
        <w:numPr>
          <w:ilvl w:val="0"/>
          <w:numId w:val="5"/>
        </w:numPr>
        <w:tabs>
          <w:tab w:val="left" w:pos="720"/>
        </w:tabs>
        <w:rPr>
          <w:rFonts w:cs="Times New Roman"/>
        </w:rPr>
      </w:pPr>
      <w:r>
        <w:rPr>
          <w:rFonts w:cs="Times New Roman"/>
        </w:rPr>
        <w:t>zmenu rozsahu použitia majetku Fondu národného majetku Slovenskej republiky v roku 2009 podľa § 28 ods. 3 písm. b/ zákona č. 92/1991 Zb. o podmienkach prevodu majetku štátu na iné osoby v znení neskorších predpisov, ktorý dňa 04. decembra 2008 uznesením číslo 1189 schválila Národná rada Slovenskej repu</w:t>
      </w:r>
      <w:r>
        <w:rPr>
          <w:rFonts w:cs="Times New Roman"/>
        </w:rPr>
        <w:t>bliky vo výške 443 471 tis. EUR o 88 408 tis. EUR na celkový objem vo výške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531 879 tis. EUR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numPr>
          <w:ilvl w:val="0"/>
          <w:numId w:val="5"/>
        </w:numPr>
        <w:tabs>
          <w:tab w:val="left" w:pos="720"/>
        </w:tabs>
        <w:rPr>
          <w:rFonts w:cs="Times New Roman"/>
        </w:rPr>
      </w:pPr>
      <w:r>
        <w:rPr>
          <w:rFonts w:cs="Times New Roman"/>
        </w:rPr>
        <w:t>návrh na použitie majetku Fondu národného majetku Slovenskej republiky v roku 2010 podľa § 28 ods. 3 písm. b/ zákona č. 92/1991 Zb. o podmienkach prevodu majet</w:t>
      </w:r>
      <w:r>
        <w:rPr>
          <w:rFonts w:cs="Times New Roman"/>
        </w:rPr>
        <w:t>ku štátu na iné osoby v znení neskorších predpisov vo výške</w:t>
      </w:r>
    </w:p>
    <w:p>
      <w:pPr>
        <w:rPr>
          <w:rFonts w:cs="Times New Roman"/>
        </w:rPr>
      </w:pPr>
    </w:p>
    <w:p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374 919 tis. EUR</w:t>
      </w:r>
    </w:p>
    <w:p>
      <w:pPr>
        <w:rPr>
          <w:rFonts w:cs="Times New Roman"/>
        </w:rPr>
      </w:pPr>
    </w:p>
    <w:sectPr>
      <w:footerReference w:type="even" r:id="rId4"/>
      <w:pgSz w:w="11906" w:h="16838"/>
      <w:pgMar w:top="1418" w:right="1418" w:bottom="1418" w:left="1418" w:header="709" w:footer="709" w:gutter="0"/>
      <w:pgNumType w:start="1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10</w:t>
    </w:r>
    <w:r>
      <w:rPr>
        <w:rStyle w:val="PageNumber"/>
        <w:rFonts w:cs="Times New Roman"/>
      </w:rPr>
      <w:fldChar w:fldCharType="end"/>
    </w:r>
  </w:p>
  <w:p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C77"/>
    <w:multiLevelType w:val="hybridMultilevel"/>
    <w:tmpl w:val="6650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3021"/>
    <w:multiLevelType w:val="hybridMultilevel"/>
    <w:tmpl w:val="AB289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94EF5"/>
    <w:multiLevelType w:val="hybridMultilevel"/>
    <w:tmpl w:val="8BC44A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557E6"/>
    <w:multiLevelType w:val="singleLevel"/>
    <w:tmpl w:val="D8803F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u w:val="none"/>
        <w:rtl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/>
      <w:autoSpaceDN/>
      <w:bidi w:val="0"/>
      <w:adjustRightInd w:val="0"/>
      <w:ind w:left="0" w:right="0"/>
      <w:jc w:val="both"/>
      <w:textAlignment w:val="baseline"/>
    </w:pPr>
    <w:rPr>
      <w:rFonts w:ascii="Arial Narrow" w:hAnsi="Arial Narrow"/>
      <w:sz w:val="22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aliases w:val="Termín"/>
    <w:basedOn w:val="Normal"/>
    <w:next w:val="Normal"/>
    <w:uiPriority w:val="9"/>
    <w:qFormat/>
    <w:pPr>
      <w:keepNext/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qFormat/>
    <w:pPr>
      <w:spacing w:before="24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uiPriority w:val="9"/>
    <w:qFormat/>
    <w:pPr>
      <w:keepNext/>
      <w:spacing w:line="360" w:lineRule="auto"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uiPriority w:val="9"/>
    <w:qFormat/>
    <w:pPr>
      <w:keepNext/>
      <w:jc w:val="right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uiPriority w:val="9"/>
    <w:qFormat/>
    <w:pPr>
      <w:keepNext/>
      <w:ind w:firstLine="709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uiPriority w:val="9"/>
    <w:qFormat/>
    <w:pPr>
      <w:keepNext/>
      <w:jc w:val="center"/>
      <w:outlineLvl w:val="8"/>
    </w:pPr>
    <w:rPr>
      <w:spacing w:val="40"/>
      <w:sz w:val="28"/>
    </w:rPr>
  </w:style>
  <w:style w:type="character" w:default="1" w:styleId="DefaultParagraphFont">
    <w:name w:val="Default Paragraph Font"/>
  </w:style>
  <w:style w:type="paragraph" w:styleId="ListBullet2">
    <w:name w:val="List Bullet 2"/>
    <w:basedOn w:val="Normal"/>
    <w:pPr>
      <w:numPr>
        <w:ilvl w:val="0"/>
      </w:numPr>
      <w:ind w:left="566" w:hanging="283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after="120"/>
      <w:jc w:val="both"/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  <w:jc w:val="both"/>
    </w:pPr>
  </w:style>
  <w:style w:type="paragraph" w:styleId="List">
    <w:name w:val="List"/>
    <w:basedOn w:val="Normal"/>
    <w:pPr>
      <w:ind w:left="283" w:hanging="283"/>
      <w:jc w:val="both"/>
    </w:pPr>
  </w:style>
  <w:style w:type="paragraph" w:styleId="List2">
    <w:name w:val="List 2"/>
    <w:basedOn w:val="Normal"/>
    <w:pPr>
      <w:ind w:left="566" w:hanging="283"/>
      <w:jc w:val="both"/>
    </w:pPr>
  </w:style>
  <w:style w:type="paragraph" w:styleId="ListBullet">
    <w:name w:val="List Bullet"/>
    <w:basedOn w:val="Normal"/>
    <w:pPr>
      <w:numPr>
        <w:ilvl w:val="0"/>
      </w:numPr>
      <w:ind w:left="283" w:hanging="283"/>
      <w:jc w:val="both"/>
    </w:pPr>
  </w:style>
  <w:style w:type="paragraph" w:styleId="BodyTextIndent">
    <w:name w:val="Body Text Indent"/>
    <w:basedOn w:val="Normal"/>
    <w:pPr>
      <w:spacing w:after="120"/>
      <w:ind w:left="283"/>
      <w:jc w:val="both"/>
    </w:pPr>
  </w:style>
  <w:style w:type="paragraph" w:styleId="ListContinue2">
    <w:name w:val="List Continue 2"/>
    <w:basedOn w:val="Normal"/>
    <w:pPr>
      <w:spacing w:after="120"/>
      <w:ind w:left="566"/>
      <w:jc w:val="both"/>
    </w:pPr>
  </w:style>
  <w:style w:type="paragraph" w:styleId="ListContinue3">
    <w:name w:val="List Continue 3"/>
    <w:basedOn w:val="Normal"/>
    <w:pPr>
      <w:spacing w:after="120"/>
      <w:ind w:left="849"/>
      <w:jc w:val="both"/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 w:cs="Arial"/>
      <w:smallCap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196</Words>
  <Characters>1120</Characters>
  <Application>Microsoft Office Word</Application>
  <DocSecurity>0</DocSecurity>
  <Lines>0</Lines>
  <Paragraphs>0</Paragraphs>
  <ScaleCrop>false</ScaleCrop>
  <Company>fnmsr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 národného majetkuSlovenskej republiky</dc:title>
  <dc:creator>mm</dc:creator>
  <cp:revision>6</cp:revision>
  <cp:lastPrinted>2009-09-22T06:36:00Z</cp:lastPrinted>
  <dcterms:created xsi:type="dcterms:W3CDTF">2009-09-21T13:52:00Z</dcterms:created>
  <dcterms:modified xsi:type="dcterms:W3CDTF">2009-09-22T06:36:00Z</dcterms:modified>
</cp:coreProperties>
</file>