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C16101">
        <w:rPr>
          <w:rFonts w:cs="Times New Roman"/>
          <w:sz w:val="22"/>
        </w:rPr>
        <w:t>1474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16101">
        <w:rPr>
          <w:rFonts w:cs="Times New Roman"/>
        </w:rPr>
        <w:t>1638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o </w:t>
      </w:r>
      <w:r w:rsidR="00C72CA9">
        <w:rPr>
          <w:rFonts w:cs="Arial"/>
          <w:sz w:val="22"/>
          <w:szCs w:val="22"/>
        </w:rPr>
        <w:t>1</w:t>
      </w:r>
      <w:r w:rsidR="005D0E7D">
        <w:rPr>
          <w:rFonts w:cs="Arial"/>
          <w:sz w:val="22"/>
          <w:szCs w:val="22"/>
        </w:rPr>
        <w:t>6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16101" w:rsidRPr="008F514E" w:rsidP="00C16101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poslancov Národnej rady Slovenskej republiky Lászlóa Nagya a Zsolta Simona na vydanie zákona, ktorým sa mení zákon Národnej rady Slovenskej republiky č. 270/1995 Z. z. o štátnom jazyku Slovenskej republiky v znení neskorších predpisov (tlač 1209) – prvé čítanie</w:t>
      </w:r>
    </w:p>
    <w:p w:rsidR="00C16101" w:rsidP="00C1610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16101" w:rsidP="00C1610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16101" w:rsidP="00C16101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16101" w:rsidP="00C1610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16101" w:rsidP="00C1610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16101" w:rsidP="00C1610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16101" w:rsidP="00C16101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C16101" w:rsidP="00C1610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16101" w:rsidP="00C1610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16101" w:rsidP="00C1610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C16101" w:rsidP="00C16101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10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1610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10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1610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2C753C"/>
    <w:rsid w:val="00384025"/>
    <w:rsid w:val="00483F67"/>
    <w:rsid w:val="00534367"/>
    <w:rsid w:val="005D0E7D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8F514E"/>
    <w:rsid w:val="00A64BBE"/>
    <w:rsid w:val="00AC5FEF"/>
    <w:rsid w:val="00B74BC0"/>
    <w:rsid w:val="00BA441B"/>
    <w:rsid w:val="00C16101"/>
    <w:rsid w:val="00C57F92"/>
    <w:rsid w:val="00C72CA9"/>
    <w:rsid w:val="00E25A75"/>
    <w:rsid w:val="00E7769D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790</Characters>
  <Application>Microsoft Office Word</Application>
  <DocSecurity>0</DocSecurity>
  <Lines>0</Lines>
  <Paragraphs>0</Paragraphs>
  <ScaleCrop>false</ScaleCrop>
  <Company>Kancelária NR SR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2009-09-17T09:51:00Z</dcterms:created>
  <dcterms:modified xsi:type="dcterms:W3CDTF">2009-09-17T09:52:00Z</dcterms:modified>
</cp:coreProperties>
</file>