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C04141">
        <w:rPr>
          <w:rFonts w:cs="Times New Roman"/>
          <w:sz w:val="22"/>
        </w:rPr>
        <w:t>1466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C04141">
        <w:rPr>
          <w:rFonts w:cs="Times New Roman"/>
        </w:rPr>
        <w:t>1582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57F92">
        <w:rPr>
          <w:rFonts w:cs="Arial"/>
          <w:sz w:val="22"/>
          <w:szCs w:val="22"/>
        </w:rPr>
        <w:t xml:space="preserve"> 8. septembra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04141" w:rsidRPr="0033758F" w:rsidP="00C04141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</w:t>
      </w:r>
      <w:r w:rsidRPr="00FB54F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v</w:t>
      </w:r>
      <w:r w:rsidRPr="0033758F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33758F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33758F">
        <w:rPr>
          <w:rFonts w:cs="Times New Roman"/>
          <w:sz w:val="22"/>
          <w:szCs w:val="22"/>
        </w:rPr>
        <w:t xml:space="preserve"> zákona, ktorým sa mení a dopĺňa zákon č. 222/2004 Z. z. o dani z pridanej hodnoty v znení neskorších predpisov (tlač 1191) – prvé čítanie</w:t>
      </w:r>
    </w:p>
    <w:p w:rsidR="00C04141" w:rsidP="00C04141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04141" w:rsidP="00C04141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04141" w:rsidP="00C04141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C04141" w:rsidP="00C04141">
      <w:pPr>
        <w:jc w:val="both"/>
        <w:rPr>
          <w:rFonts w:cs="Arial"/>
          <w:b/>
          <w:sz w:val="28"/>
          <w:szCs w:val="28"/>
        </w:rPr>
      </w:pPr>
    </w:p>
    <w:p w:rsidR="00C04141" w:rsidP="00C04141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C04141" w:rsidP="00C04141">
      <w:pPr>
        <w:jc w:val="both"/>
        <w:rPr>
          <w:rFonts w:cs="Arial"/>
          <w:b/>
          <w:sz w:val="22"/>
          <w:szCs w:val="22"/>
        </w:rPr>
      </w:pPr>
    </w:p>
    <w:p w:rsidR="00C04141" w:rsidP="00C04141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vládny návrh zákona v druhom čítaní;</w:t>
      </w:r>
    </w:p>
    <w:p w:rsidR="00C04141" w:rsidP="00C04141">
      <w:pPr>
        <w:ind w:firstLine="708"/>
        <w:jc w:val="both"/>
        <w:rPr>
          <w:rFonts w:cs="Arial"/>
          <w:sz w:val="22"/>
          <w:szCs w:val="22"/>
        </w:rPr>
      </w:pPr>
    </w:p>
    <w:p w:rsidR="00C04141" w:rsidP="00C04141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04141" w:rsidP="00C04141">
      <w:pPr>
        <w:jc w:val="both"/>
        <w:rPr>
          <w:rFonts w:cs="Arial"/>
          <w:b/>
          <w:sz w:val="22"/>
          <w:szCs w:val="22"/>
        </w:rPr>
      </w:pPr>
    </w:p>
    <w:p w:rsidR="00C04141" w:rsidP="00C04141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C04141" w:rsidP="00C04141">
      <w:pPr>
        <w:ind w:left="1200"/>
        <w:jc w:val="both"/>
        <w:rPr>
          <w:rFonts w:cs="Arial"/>
          <w:sz w:val="22"/>
          <w:szCs w:val="22"/>
        </w:rPr>
      </w:pPr>
    </w:p>
    <w:p w:rsidR="00C04141" w:rsidP="00C04141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</w:t>
      </w:r>
      <w:r>
        <w:rPr>
          <w:rFonts w:cs="Arial"/>
          <w:sz w:val="22"/>
          <w:szCs w:val="22"/>
        </w:rPr>
        <w:t>árodnej rady Slovenskej republiky</w:t>
      </w:r>
    </w:p>
    <w:p w:rsidR="00C04141" w:rsidP="00C04141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 menu</w:t>
      </w:r>
    </w:p>
    <w:p w:rsidR="00C04141" w:rsidP="00C04141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hospodársku politiku  a</w:t>
      </w:r>
    </w:p>
    <w:p w:rsidR="00C04141" w:rsidP="00C04141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rozvoj</w:t>
      </w:r>
      <w:r>
        <w:rPr>
          <w:rFonts w:cs="Arial"/>
          <w:sz w:val="22"/>
          <w:szCs w:val="22"/>
        </w:rPr>
        <w:t xml:space="preserve">; </w:t>
      </w:r>
    </w:p>
    <w:p w:rsidR="00C04141" w:rsidP="00C04141">
      <w:pPr>
        <w:ind w:left="1200"/>
        <w:jc w:val="both"/>
        <w:rPr>
          <w:rFonts w:cs="Arial"/>
          <w:sz w:val="22"/>
          <w:szCs w:val="22"/>
        </w:rPr>
      </w:pPr>
    </w:p>
    <w:p w:rsidR="00C04141" w:rsidP="00C04141">
      <w:pPr>
        <w:ind w:left="1200"/>
        <w:jc w:val="both"/>
        <w:rPr>
          <w:rFonts w:cs="Arial"/>
          <w:sz w:val="22"/>
          <w:szCs w:val="22"/>
        </w:rPr>
      </w:pPr>
    </w:p>
    <w:p w:rsidR="00C04141" w:rsidP="00C04141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04141" w:rsidP="00C04141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C04141" w:rsidP="00C04141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financie, rozpočet</w:t>
        <w:br/>
        <w:t>a menu a</w:t>
      </w:r>
      <w:r>
        <w:rPr>
          <w:rFonts w:cs="Times New Roman"/>
          <w:sz w:val="22"/>
          <w:szCs w:val="22"/>
        </w:rPr>
        <w:t xml:space="preserve"> lehotu na jeho prerokovanie v druhom čítaní vo výboroch do 14. októbra 2009</w:t>
        <w:br/>
        <w:t>a v gestorskom výbore do 16. októbra 2009.</w:t>
      </w:r>
    </w:p>
    <w:p w:rsidR="00C04141" w:rsidP="00C04141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C5FEF" w:rsidP="00AC5FE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D ž u r i n a   v. r.</w:t>
      </w:r>
    </w:p>
    <w:p w:rsidR="00AC5FEF" w:rsidP="00AC5FE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F r e š o   v. r.</w:t>
      </w: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E31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A57E31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E31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6511A5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A57E31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2363C5"/>
    <w:rsid w:val="0033758F"/>
    <w:rsid w:val="00384025"/>
    <w:rsid w:val="005D67C2"/>
    <w:rsid w:val="005D775A"/>
    <w:rsid w:val="0061422E"/>
    <w:rsid w:val="006511A5"/>
    <w:rsid w:val="007542C9"/>
    <w:rsid w:val="00765600"/>
    <w:rsid w:val="007A5AEE"/>
    <w:rsid w:val="00814864"/>
    <w:rsid w:val="008D5378"/>
    <w:rsid w:val="008E44F8"/>
    <w:rsid w:val="00A57E31"/>
    <w:rsid w:val="00A64BBE"/>
    <w:rsid w:val="00AC5FEF"/>
    <w:rsid w:val="00C04141"/>
    <w:rsid w:val="00C57F92"/>
    <w:rsid w:val="00E25A75"/>
    <w:rsid w:val="00EE4D2A"/>
    <w:rsid w:val="00F955AB"/>
    <w:rsid w:val="00FB54F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169</Words>
  <Characters>968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2009-09-16T11:01:00Z</cp:lastPrinted>
  <dcterms:created xsi:type="dcterms:W3CDTF">2009-09-16T10:59:00Z</dcterms:created>
  <dcterms:modified xsi:type="dcterms:W3CDTF">2009-09-16T11:08:00Z</dcterms:modified>
</cp:coreProperties>
</file>